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2D79A7" w14:textId="77777777" w:rsidR="00FD03DD" w:rsidRDefault="00FD03DD" w:rsidP="00FD03DD">
      <w:pPr>
        <w:pStyle w:val="NormalWeb"/>
      </w:pPr>
      <w:r>
        <w:rPr>
          <w:rStyle w:val="Strong"/>
        </w:rPr>
        <w:t>Accepted Author Manuscript (AAM)</w:t>
      </w:r>
      <w:r>
        <w:br/>
      </w:r>
      <w:r>
        <w:rPr>
          <w:rStyle w:val="Strong"/>
        </w:rPr>
        <w:t>Citation:</w:t>
      </w:r>
      <w:r>
        <w:br/>
        <w:t xml:space="preserve">Marsh, H. W., Ryan, R. M., Dicke, T., Pekrun, R., Guo, J., Lüdtke, O., Bradshaw, E. L., Reeve, J., Clarke, T., &amp; </w:t>
      </w:r>
      <w:proofErr w:type="spellStart"/>
      <w:r>
        <w:t>Waterschoot</w:t>
      </w:r>
      <w:proofErr w:type="spellEnd"/>
      <w:r>
        <w:t xml:space="preserve">, J. (2025). Basic psychological needs under constrained autonomy: A substantive–methodological reflection and analysis of school leaders’ needs from a self-determination theory perspective. </w:t>
      </w:r>
      <w:r>
        <w:rPr>
          <w:rStyle w:val="Emphasis"/>
        </w:rPr>
        <w:t>Educational Psychology Review</w:t>
      </w:r>
      <w:r>
        <w:t xml:space="preserve">. Advance online publication. </w:t>
      </w:r>
      <w:hyperlink r:id="rId9" w:history="1">
        <w:r>
          <w:rPr>
            <w:rStyle w:val="Hyperlink"/>
          </w:rPr>
          <w:t>https://doi.org/10.1007/s10648-024-09789-3</w:t>
        </w:r>
      </w:hyperlink>
    </w:p>
    <w:p w14:paraId="408984B9" w14:textId="77777777" w:rsidR="00FD03DD" w:rsidRDefault="00FD03DD" w:rsidP="00FD03DD">
      <w:pPr>
        <w:pStyle w:val="NormalWeb"/>
      </w:pPr>
      <w:r>
        <w:rPr>
          <w:rStyle w:val="Strong"/>
        </w:rPr>
        <w:t>Disclaimer:</w:t>
      </w:r>
      <w:r>
        <w:br/>
        <w:t xml:space="preserve">This is the </w:t>
      </w:r>
      <w:r>
        <w:rPr>
          <w:rStyle w:val="Strong"/>
        </w:rPr>
        <w:t>author’s accepted manuscript</w:t>
      </w:r>
      <w:r>
        <w:t xml:space="preserve"> (AAM) following peer review, prior to final typesetting and copyediting by the publisher. It is shared here in accordance with the journal’s open access policy and Springer’s self-archiving guidelines. The </w:t>
      </w:r>
      <w:r>
        <w:rPr>
          <w:rStyle w:val="Strong"/>
        </w:rPr>
        <w:t>final published version is available at SpringerLink</w:t>
      </w:r>
      <w:r>
        <w:t xml:space="preserve"> via the DOI above.</w:t>
      </w:r>
    </w:p>
    <w:p w14:paraId="41A5AF9C" w14:textId="4C7A8CC8" w:rsidR="00D62229" w:rsidRPr="00C704D1" w:rsidRDefault="00D62229" w:rsidP="00C704D1">
      <w:pPr>
        <w:pStyle w:val="NormalWeb"/>
        <w:spacing w:line="480" w:lineRule="auto"/>
        <w:jc w:val="center"/>
        <w:rPr>
          <w:b/>
          <w:bCs/>
          <w:sz w:val="22"/>
          <w:szCs w:val="22"/>
        </w:rPr>
      </w:pPr>
      <w:r w:rsidRPr="00C704D1">
        <w:rPr>
          <w:b/>
          <w:bCs/>
          <w:sz w:val="22"/>
          <w:szCs w:val="22"/>
        </w:rPr>
        <w:t>Basic Psychological Needs under Constrained Autonomy: A Substantive–Methodological Reflection and Analysis of School Leaders’ Needs from a Self-Determination Theory Perspective</w:t>
      </w:r>
    </w:p>
    <w:p w14:paraId="7D928688" w14:textId="77777777" w:rsidR="00291F80" w:rsidRPr="0078595B" w:rsidRDefault="00291F80" w:rsidP="004F6AEC">
      <w:pPr>
        <w:spacing w:line="480" w:lineRule="auto"/>
        <w:ind w:left="720"/>
        <w:rPr>
          <w:sz w:val="22"/>
          <w:szCs w:val="22"/>
          <w:vertAlign w:val="superscript"/>
        </w:rPr>
      </w:pPr>
      <w:r w:rsidRPr="0078595B">
        <w:rPr>
          <w:sz w:val="22"/>
          <w:szCs w:val="22"/>
        </w:rPr>
        <w:t>Herbert W. Marsh</w:t>
      </w:r>
      <w:r w:rsidRPr="0078595B">
        <w:rPr>
          <w:sz w:val="22"/>
          <w:szCs w:val="22"/>
          <w:vertAlign w:val="superscript"/>
        </w:rPr>
        <w:t>1,2</w:t>
      </w:r>
      <w:r w:rsidRPr="0078595B">
        <w:rPr>
          <w:sz w:val="22"/>
          <w:szCs w:val="22"/>
        </w:rPr>
        <w:t>, Richard M. Ryan</w:t>
      </w:r>
      <w:r w:rsidRPr="0078595B">
        <w:rPr>
          <w:sz w:val="22"/>
          <w:szCs w:val="22"/>
          <w:vertAlign w:val="superscript"/>
        </w:rPr>
        <w:t>1,7</w:t>
      </w:r>
      <w:r w:rsidRPr="0078595B">
        <w:rPr>
          <w:sz w:val="22"/>
          <w:szCs w:val="22"/>
        </w:rPr>
        <w:t>, Theresa Dicke</w:t>
      </w:r>
      <w:r w:rsidRPr="0078595B">
        <w:rPr>
          <w:sz w:val="22"/>
          <w:szCs w:val="22"/>
          <w:vertAlign w:val="superscript"/>
        </w:rPr>
        <w:t>1</w:t>
      </w:r>
      <w:r w:rsidRPr="0078595B">
        <w:rPr>
          <w:sz w:val="22"/>
          <w:szCs w:val="22"/>
        </w:rPr>
        <w:t>, Reinhard Pekrun</w:t>
      </w:r>
      <w:r w:rsidRPr="0078595B">
        <w:rPr>
          <w:sz w:val="22"/>
          <w:szCs w:val="22"/>
          <w:vertAlign w:val="superscript"/>
        </w:rPr>
        <w:t>1,3,4</w:t>
      </w:r>
      <w:r w:rsidRPr="0078595B">
        <w:rPr>
          <w:sz w:val="22"/>
          <w:szCs w:val="22"/>
        </w:rPr>
        <w:t>, Jiesi Guo</w:t>
      </w:r>
      <w:r w:rsidRPr="0078595B">
        <w:rPr>
          <w:sz w:val="22"/>
          <w:szCs w:val="22"/>
          <w:vertAlign w:val="superscript"/>
        </w:rPr>
        <w:t>1</w:t>
      </w:r>
      <w:r w:rsidRPr="0078595B">
        <w:rPr>
          <w:sz w:val="22"/>
          <w:szCs w:val="22"/>
        </w:rPr>
        <w:t>, Emma L. Bradshaw</w:t>
      </w:r>
      <w:r w:rsidRPr="0078595B">
        <w:rPr>
          <w:sz w:val="22"/>
          <w:szCs w:val="22"/>
          <w:vertAlign w:val="superscript"/>
        </w:rPr>
        <w:t xml:space="preserve">1 </w:t>
      </w:r>
      <w:r w:rsidRPr="0078595B">
        <w:rPr>
          <w:sz w:val="22"/>
          <w:szCs w:val="22"/>
        </w:rPr>
        <w:t>, Johnmarshall Reeve</w:t>
      </w:r>
      <w:r w:rsidRPr="0078595B">
        <w:rPr>
          <w:sz w:val="22"/>
          <w:szCs w:val="22"/>
          <w:vertAlign w:val="superscript"/>
        </w:rPr>
        <w:t>1</w:t>
      </w:r>
      <w:r w:rsidRPr="0078595B">
        <w:rPr>
          <w:sz w:val="22"/>
          <w:szCs w:val="22"/>
        </w:rPr>
        <w:t>, Oliver Lüdtke</w:t>
      </w:r>
      <w:r w:rsidRPr="0078595B">
        <w:rPr>
          <w:sz w:val="22"/>
          <w:szCs w:val="22"/>
          <w:vertAlign w:val="superscript"/>
        </w:rPr>
        <w:t>5</w:t>
      </w:r>
      <w:r w:rsidRPr="0078595B">
        <w:rPr>
          <w:sz w:val="22"/>
          <w:szCs w:val="22"/>
        </w:rPr>
        <w:t>, Thomas Clarke</w:t>
      </w:r>
      <w:r w:rsidRPr="0078595B">
        <w:rPr>
          <w:sz w:val="22"/>
          <w:szCs w:val="22"/>
          <w:vertAlign w:val="superscript"/>
        </w:rPr>
        <w:t>1</w:t>
      </w:r>
      <w:r w:rsidRPr="0078595B">
        <w:rPr>
          <w:sz w:val="22"/>
          <w:szCs w:val="22"/>
        </w:rPr>
        <w:t>, Joachim Waterschoot</w:t>
      </w:r>
      <w:r w:rsidRPr="0078595B">
        <w:rPr>
          <w:sz w:val="22"/>
          <w:szCs w:val="22"/>
          <w:vertAlign w:val="superscript"/>
        </w:rPr>
        <w:t>6</w:t>
      </w:r>
    </w:p>
    <w:p w14:paraId="794017B3" w14:textId="39552E9F" w:rsidR="00291F80" w:rsidRPr="0078595B" w:rsidRDefault="004F6AEC" w:rsidP="004F6AEC">
      <w:pPr>
        <w:spacing w:line="480" w:lineRule="auto"/>
        <w:ind w:firstLine="520"/>
        <w:jc w:val="center"/>
        <w:rPr>
          <w:sz w:val="22"/>
          <w:szCs w:val="22"/>
        </w:rPr>
      </w:pPr>
      <w:r w:rsidRPr="0078595B">
        <w:rPr>
          <w:sz w:val="22"/>
          <w:szCs w:val="22"/>
        </w:rPr>
        <w:t>Revise</w:t>
      </w:r>
      <w:r w:rsidR="00F740F5" w:rsidRPr="0078595B">
        <w:rPr>
          <w:sz w:val="22"/>
          <w:szCs w:val="22"/>
        </w:rPr>
        <w:t>d</w:t>
      </w:r>
      <w:r w:rsidRPr="0078595B">
        <w:rPr>
          <w:sz w:val="22"/>
          <w:szCs w:val="22"/>
        </w:rPr>
        <w:t xml:space="preserve"> 9 September</w:t>
      </w:r>
      <w:r w:rsidR="00291F80" w:rsidRPr="0078595B">
        <w:rPr>
          <w:sz w:val="22"/>
          <w:szCs w:val="22"/>
        </w:rPr>
        <w:t xml:space="preserve"> 2025</w:t>
      </w:r>
    </w:p>
    <w:p w14:paraId="2ADA1774" w14:textId="77777777" w:rsidR="00291F80" w:rsidRPr="0078595B" w:rsidRDefault="00291F80" w:rsidP="004F6AEC">
      <w:pPr>
        <w:spacing w:line="480" w:lineRule="auto"/>
        <w:rPr>
          <w:sz w:val="22"/>
          <w:szCs w:val="22"/>
        </w:rPr>
      </w:pPr>
      <w:r w:rsidRPr="0078595B">
        <w:rPr>
          <w:sz w:val="22"/>
          <w:szCs w:val="22"/>
          <w:vertAlign w:val="superscript"/>
        </w:rPr>
        <w:t>1</w:t>
      </w:r>
      <w:r w:rsidRPr="0078595B">
        <w:rPr>
          <w:sz w:val="22"/>
          <w:szCs w:val="22"/>
        </w:rPr>
        <w:t>Institute for Positive Psychology and Education, Australian Catholic University</w:t>
      </w:r>
    </w:p>
    <w:p w14:paraId="0BC28680" w14:textId="77777777" w:rsidR="00291F80" w:rsidRPr="0078595B" w:rsidRDefault="00291F80" w:rsidP="004F6AEC">
      <w:pPr>
        <w:spacing w:line="480" w:lineRule="auto"/>
        <w:rPr>
          <w:sz w:val="22"/>
          <w:szCs w:val="22"/>
        </w:rPr>
      </w:pPr>
      <w:r w:rsidRPr="0078595B">
        <w:rPr>
          <w:sz w:val="22"/>
          <w:szCs w:val="22"/>
          <w:vertAlign w:val="superscript"/>
        </w:rPr>
        <w:t>2</w:t>
      </w:r>
      <w:r w:rsidRPr="0078595B">
        <w:rPr>
          <w:sz w:val="22"/>
          <w:szCs w:val="22"/>
        </w:rPr>
        <w:t>Department of Education, Oxford University</w:t>
      </w:r>
    </w:p>
    <w:p w14:paraId="40AE894F" w14:textId="77777777" w:rsidR="00291F80" w:rsidRPr="0078595B" w:rsidRDefault="00291F80" w:rsidP="004F6AEC">
      <w:pPr>
        <w:spacing w:line="480" w:lineRule="auto"/>
        <w:rPr>
          <w:sz w:val="22"/>
          <w:szCs w:val="22"/>
        </w:rPr>
      </w:pPr>
      <w:r w:rsidRPr="0078595B">
        <w:rPr>
          <w:sz w:val="22"/>
          <w:szCs w:val="22"/>
          <w:vertAlign w:val="superscript"/>
        </w:rPr>
        <w:t>3</w:t>
      </w:r>
      <w:r w:rsidRPr="0078595B">
        <w:rPr>
          <w:sz w:val="22"/>
          <w:szCs w:val="22"/>
        </w:rPr>
        <w:t>Department of Psychology, University of Essex</w:t>
      </w:r>
    </w:p>
    <w:p w14:paraId="02D66702" w14:textId="77777777" w:rsidR="00291F80" w:rsidRPr="0078595B" w:rsidRDefault="00291F80" w:rsidP="004F6AEC">
      <w:pPr>
        <w:spacing w:line="480" w:lineRule="auto"/>
        <w:rPr>
          <w:sz w:val="22"/>
          <w:szCs w:val="22"/>
        </w:rPr>
      </w:pPr>
      <w:r w:rsidRPr="0078595B">
        <w:rPr>
          <w:sz w:val="22"/>
          <w:szCs w:val="22"/>
        </w:rPr>
        <w:t xml:space="preserve">4Department of Psychology, Ludwig Maximilian University of Munich </w:t>
      </w:r>
    </w:p>
    <w:p w14:paraId="763A59E4" w14:textId="77777777" w:rsidR="00291F80" w:rsidRPr="0078595B" w:rsidRDefault="00291F80" w:rsidP="004F6AEC">
      <w:pPr>
        <w:spacing w:line="480" w:lineRule="auto"/>
        <w:rPr>
          <w:sz w:val="22"/>
          <w:szCs w:val="22"/>
        </w:rPr>
      </w:pPr>
      <w:r w:rsidRPr="0078595B">
        <w:rPr>
          <w:sz w:val="22"/>
          <w:szCs w:val="22"/>
          <w:vertAlign w:val="superscript"/>
        </w:rPr>
        <w:t>5</w:t>
      </w:r>
      <w:r w:rsidRPr="0078595B">
        <w:rPr>
          <w:sz w:val="22"/>
          <w:szCs w:val="22"/>
        </w:rPr>
        <w:t>Department of Educational Measurement, IPN - Leibniz Institute for Science and Mathematics Education</w:t>
      </w:r>
    </w:p>
    <w:p w14:paraId="37977971" w14:textId="77777777" w:rsidR="00291F80" w:rsidRPr="0078595B" w:rsidRDefault="00291F80" w:rsidP="004F6AEC">
      <w:pPr>
        <w:spacing w:line="480" w:lineRule="auto"/>
        <w:rPr>
          <w:sz w:val="22"/>
          <w:szCs w:val="22"/>
        </w:rPr>
      </w:pPr>
      <w:r w:rsidRPr="0078595B">
        <w:rPr>
          <w:sz w:val="22"/>
          <w:szCs w:val="22"/>
          <w:vertAlign w:val="superscript"/>
        </w:rPr>
        <w:t>6</w:t>
      </w:r>
      <w:r w:rsidRPr="0078595B">
        <w:rPr>
          <w:sz w:val="22"/>
          <w:szCs w:val="22"/>
        </w:rPr>
        <w:t>Department of Developmental, Personality and Social Psychology, Ghent University, Belgium</w:t>
      </w:r>
    </w:p>
    <w:p w14:paraId="491AA6F6" w14:textId="5C42C310" w:rsidR="00291F80" w:rsidRPr="0078595B" w:rsidRDefault="00291F80" w:rsidP="004F6AEC">
      <w:pPr>
        <w:spacing w:line="480" w:lineRule="auto"/>
        <w:rPr>
          <w:sz w:val="22"/>
          <w:szCs w:val="22"/>
        </w:rPr>
      </w:pPr>
      <w:r w:rsidRPr="0078595B">
        <w:rPr>
          <w:sz w:val="22"/>
          <w:szCs w:val="22"/>
          <w:vertAlign w:val="superscript"/>
        </w:rPr>
        <w:t>7</w:t>
      </w:r>
      <w:r w:rsidRPr="0078595B">
        <w:rPr>
          <w:sz w:val="22"/>
          <w:szCs w:val="22"/>
        </w:rPr>
        <w:t xml:space="preserve">Department of Education, Ewha </w:t>
      </w:r>
      <w:r w:rsidR="006B12FC" w:rsidRPr="0078595B">
        <w:rPr>
          <w:sz w:val="22"/>
          <w:szCs w:val="22"/>
        </w:rPr>
        <w:t>Woman’s</w:t>
      </w:r>
      <w:r w:rsidRPr="0078595B">
        <w:rPr>
          <w:sz w:val="22"/>
          <w:szCs w:val="22"/>
        </w:rPr>
        <w:t xml:space="preserve"> University, Republic of Korea</w:t>
      </w:r>
    </w:p>
    <w:p w14:paraId="1E840D13" w14:textId="66750E35" w:rsidR="00291F80" w:rsidRPr="0078595B" w:rsidRDefault="00291F80" w:rsidP="004F6AEC">
      <w:pPr>
        <w:spacing w:line="480" w:lineRule="auto"/>
        <w:rPr>
          <w:sz w:val="22"/>
          <w:szCs w:val="22"/>
        </w:rPr>
      </w:pPr>
    </w:p>
    <w:p w14:paraId="4AF66659" w14:textId="77777777" w:rsidR="00291F80" w:rsidRPr="0078595B" w:rsidRDefault="00291F80" w:rsidP="004F6AEC">
      <w:pPr>
        <w:spacing w:line="480" w:lineRule="auto"/>
        <w:ind w:firstLine="520"/>
        <w:jc w:val="center"/>
        <w:rPr>
          <w:sz w:val="22"/>
          <w:szCs w:val="22"/>
        </w:rPr>
      </w:pPr>
      <w:r w:rsidRPr="0078595B">
        <w:rPr>
          <w:sz w:val="22"/>
          <w:szCs w:val="22"/>
        </w:rPr>
        <w:t>Author Note</w:t>
      </w:r>
    </w:p>
    <w:p w14:paraId="69C13301" w14:textId="77777777" w:rsidR="00291F80" w:rsidRPr="0078595B" w:rsidRDefault="00291F80" w:rsidP="004F6AEC">
      <w:pPr>
        <w:spacing w:line="480" w:lineRule="auto"/>
        <w:ind w:firstLine="518"/>
        <w:rPr>
          <w:sz w:val="22"/>
          <w:szCs w:val="22"/>
        </w:rPr>
      </w:pPr>
      <w:r w:rsidRPr="0078595B">
        <w:rPr>
          <w:sz w:val="22"/>
          <w:szCs w:val="22"/>
        </w:rPr>
        <w:t xml:space="preserve">Herbert W. Marsh  </w:t>
      </w:r>
      <w:hyperlink r:id="rId10">
        <w:r w:rsidRPr="0078595B">
          <w:rPr>
            <w:sz w:val="22"/>
            <w:szCs w:val="22"/>
          </w:rPr>
          <w:t xml:space="preserve"> </w:t>
        </w:r>
      </w:hyperlink>
      <w:hyperlink r:id="rId11">
        <w:r w:rsidRPr="0078595B">
          <w:rPr>
            <w:color w:val="1155CC"/>
            <w:sz w:val="22"/>
            <w:szCs w:val="22"/>
          </w:rPr>
          <w:t>ORCID ID:0000-0002-1078-9717</w:t>
        </w:r>
      </w:hyperlink>
      <w:r w:rsidRPr="0078595B">
        <w:rPr>
          <w:sz w:val="22"/>
          <w:szCs w:val="22"/>
        </w:rPr>
        <w:t xml:space="preserve"> Herb.Marsh@acu.edu.au</w:t>
      </w:r>
    </w:p>
    <w:p w14:paraId="33CEA2ED" w14:textId="77777777" w:rsidR="00291F80" w:rsidRPr="0078595B" w:rsidRDefault="00291F80" w:rsidP="004F6AEC">
      <w:pPr>
        <w:pBdr>
          <w:top w:val="nil"/>
          <w:left w:val="nil"/>
          <w:bottom w:val="nil"/>
          <w:right w:val="nil"/>
          <w:between w:val="nil"/>
        </w:pBdr>
        <w:spacing w:line="480" w:lineRule="auto"/>
        <w:ind w:firstLine="518"/>
        <w:rPr>
          <w:color w:val="000000"/>
          <w:sz w:val="22"/>
          <w:szCs w:val="22"/>
        </w:rPr>
      </w:pPr>
      <w:r w:rsidRPr="0078595B">
        <w:rPr>
          <w:color w:val="000000"/>
          <w:sz w:val="22"/>
          <w:szCs w:val="22"/>
        </w:rPr>
        <w:t xml:space="preserve">Richard M. Ryan ORCID ID: 0000-0002-2355-6154 Richard.Ryan@acu.edu.au </w:t>
      </w:r>
    </w:p>
    <w:p w14:paraId="194D37B7" w14:textId="77777777" w:rsidR="00291F80" w:rsidRPr="0078595B" w:rsidRDefault="00291F80" w:rsidP="004F6AEC">
      <w:pPr>
        <w:spacing w:line="480" w:lineRule="auto"/>
        <w:ind w:firstLine="518"/>
        <w:rPr>
          <w:sz w:val="22"/>
          <w:szCs w:val="22"/>
        </w:rPr>
      </w:pPr>
      <w:r w:rsidRPr="0078595B">
        <w:rPr>
          <w:sz w:val="22"/>
          <w:szCs w:val="22"/>
        </w:rPr>
        <w:t xml:space="preserve">Theresa Dicke </w:t>
      </w:r>
      <w:hyperlink r:id="rId12">
        <w:r w:rsidRPr="0078595B">
          <w:rPr>
            <w:color w:val="1155CC"/>
            <w:sz w:val="22"/>
            <w:szCs w:val="22"/>
            <w:u w:val="single"/>
          </w:rPr>
          <w:t>ORCID ID:0000-0001-8868-2242</w:t>
        </w:r>
      </w:hyperlink>
      <w:r w:rsidRPr="0078595B">
        <w:rPr>
          <w:sz w:val="22"/>
          <w:szCs w:val="22"/>
        </w:rPr>
        <w:t>;  Theresa.Dicke@acu.edu.au</w:t>
      </w:r>
    </w:p>
    <w:p w14:paraId="425F243F" w14:textId="77777777" w:rsidR="00291F80" w:rsidRPr="0078595B" w:rsidRDefault="00291F80" w:rsidP="004F6AEC">
      <w:pPr>
        <w:spacing w:line="480" w:lineRule="auto"/>
        <w:ind w:firstLine="518"/>
        <w:rPr>
          <w:sz w:val="22"/>
          <w:szCs w:val="22"/>
        </w:rPr>
      </w:pPr>
      <w:r w:rsidRPr="0078595B">
        <w:rPr>
          <w:sz w:val="22"/>
          <w:szCs w:val="22"/>
        </w:rPr>
        <w:t xml:space="preserve">Reinhard Pekrun  </w:t>
      </w:r>
      <w:hyperlink r:id="rId13">
        <w:r w:rsidRPr="0078595B">
          <w:rPr>
            <w:sz w:val="22"/>
            <w:szCs w:val="22"/>
          </w:rPr>
          <w:t xml:space="preserve"> </w:t>
        </w:r>
      </w:hyperlink>
      <w:hyperlink r:id="rId14">
        <w:r w:rsidRPr="0078595B">
          <w:rPr>
            <w:color w:val="1155CC"/>
            <w:sz w:val="22"/>
            <w:szCs w:val="22"/>
          </w:rPr>
          <w:t>ORCID ID:0000-0003-4489-3827</w:t>
        </w:r>
      </w:hyperlink>
      <w:r w:rsidRPr="0078595B">
        <w:rPr>
          <w:sz w:val="22"/>
          <w:szCs w:val="22"/>
        </w:rPr>
        <w:t xml:space="preserve"> pekrun@lmu.de</w:t>
      </w:r>
    </w:p>
    <w:p w14:paraId="56FE6AA3" w14:textId="77777777" w:rsidR="00291F80" w:rsidRPr="0078595B" w:rsidRDefault="00291F80" w:rsidP="004F6AEC">
      <w:pPr>
        <w:spacing w:line="480" w:lineRule="auto"/>
        <w:ind w:firstLine="518"/>
        <w:rPr>
          <w:sz w:val="22"/>
          <w:szCs w:val="22"/>
        </w:rPr>
      </w:pPr>
      <w:r w:rsidRPr="0078595B">
        <w:rPr>
          <w:sz w:val="22"/>
          <w:szCs w:val="22"/>
        </w:rPr>
        <w:t xml:space="preserve">Jiesi Guo  </w:t>
      </w:r>
      <w:hyperlink r:id="rId15">
        <w:r w:rsidRPr="0078595B">
          <w:rPr>
            <w:sz w:val="22"/>
            <w:szCs w:val="22"/>
          </w:rPr>
          <w:t xml:space="preserve"> </w:t>
        </w:r>
      </w:hyperlink>
      <w:hyperlink r:id="rId16">
        <w:r w:rsidRPr="0078595B">
          <w:rPr>
            <w:color w:val="1155CC"/>
            <w:sz w:val="22"/>
            <w:szCs w:val="22"/>
          </w:rPr>
          <w:t>ORCID ID:0000-0003-2102-803X</w:t>
        </w:r>
      </w:hyperlink>
      <w:r w:rsidRPr="0078595B">
        <w:rPr>
          <w:sz w:val="22"/>
          <w:szCs w:val="22"/>
        </w:rPr>
        <w:t xml:space="preserve"> Jiesi Guo &lt;Jiesi.Guo@acu.edu.au</w:t>
      </w:r>
    </w:p>
    <w:p w14:paraId="794DE2AD" w14:textId="77777777" w:rsidR="00291F80" w:rsidRPr="0078595B" w:rsidRDefault="00291F80" w:rsidP="004F6AEC">
      <w:pPr>
        <w:spacing w:line="480" w:lineRule="auto"/>
        <w:ind w:firstLine="518"/>
        <w:rPr>
          <w:sz w:val="22"/>
          <w:szCs w:val="22"/>
        </w:rPr>
      </w:pPr>
      <w:r w:rsidRPr="0078595B">
        <w:rPr>
          <w:sz w:val="22"/>
          <w:szCs w:val="22"/>
        </w:rPr>
        <w:t xml:space="preserve">Oliver Lüdtke  </w:t>
      </w:r>
      <w:hyperlink r:id="rId17">
        <w:r w:rsidRPr="0078595B">
          <w:rPr>
            <w:sz w:val="22"/>
            <w:szCs w:val="22"/>
          </w:rPr>
          <w:t xml:space="preserve"> </w:t>
        </w:r>
      </w:hyperlink>
      <w:hyperlink r:id="rId18">
        <w:r w:rsidRPr="0078595B">
          <w:rPr>
            <w:color w:val="1155CC"/>
            <w:sz w:val="22"/>
            <w:szCs w:val="22"/>
            <w:u w:val="single"/>
          </w:rPr>
          <w:t>ORCID ID:0000-0001-9744-3059</w:t>
        </w:r>
      </w:hyperlink>
      <w:r w:rsidRPr="0078595B">
        <w:rPr>
          <w:sz w:val="22"/>
          <w:szCs w:val="22"/>
        </w:rPr>
        <w:t xml:space="preserve">  oluedtke@ipn.uni-kiel.de</w:t>
      </w:r>
    </w:p>
    <w:p w14:paraId="3BFE0387" w14:textId="77777777" w:rsidR="00291F80" w:rsidRPr="0078595B" w:rsidRDefault="00291F80" w:rsidP="004F6AEC">
      <w:pPr>
        <w:spacing w:line="480" w:lineRule="auto"/>
        <w:ind w:firstLine="518"/>
        <w:rPr>
          <w:sz w:val="22"/>
          <w:szCs w:val="22"/>
        </w:rPr>
      </w:pPr>
      <w:r w:rsidRPr="0078595B">
        <w:rPr>
          <w:sz w:val="22"/>
          <w:szCs w:val="22"/>
        </w:rPr>
        <w:t>Emma Bradshaw ORCID 0000-0001-6423-5499 Emma.Bradshaw@acu.edu.au</w:t>
      </w:r>
    </w:p>
    <w:p w14:paraId="1ADA357A" w14:textId="77777777" w:rsidR="00291F80" w:rsidRPr="0078595B" w:rsidRDefault="00291F80" w:rsidP="004F6AEC">
      <w:pPr>
        <w:spacing w:line="480" w:lineRule="auto"/>
        <w:ind w:firstLine="518"/>
        <w:rPr>
          <w:sz w:val="22"/>
          <w:szCs w:val="22"/>
        </w:rPr>
      </w:pPr>
      <w:r w:rsidRPr="0078595B">
        <w:rPr>
          <w:sz w:val="22"/>
          <w:szCs w:val="22"/>
        </w:rPr>
        <w:lastRenderedPageBreak/>
        <w:t>Johnmarshall Reeve ORCID 0000-0003-4696-517X Johnmarshall.Reeve@acu.edu.au</w:t>
      </w:r>
    </w:p>
    <w:p w14:paraId="40423E38" w14:textId="77777777" w:rsidR="00291F80" w:rsidRPr="0078595B" w:rsidRDefault="00291F80" w:rsidP="004F6AEC">
      <w:pPr>
        <w:spacing w:line="480" w:lineRule="auto"/>
        <w:ind w:firstLine="518"/>
        <w:rPr>
          <w:sz w:val="22"/>
          <w:szCs w:val="22"/>
        </w:rPr>
      </w:pPr>
      <w:r w:rsidRPr="0078595B">
        <w:rPr>
          <w:sz w:val="22"/>
          <w:szCs w:val="22"/>
        </w:rPr>
        <w:t>Joachim Waterschoot Joachim.Waterschoot@UGent.be Joachim</w:t>
      </w:r>
    </w:p>
    <w:p w14:paraId="194D7175" w14:textId="7C25817E" w:rsidR="00F61215" w:rsidRPr="0078595B" w:rsidRDefault="00291F80" w:rsidP="004F6AEC">
      <w:pPr>
        <w:spacing w:line="480" w:lineRule="auto"/>
        <w:ind w:firstLine="518"/>
        <w:rPr>
          <w:sz w:val="22"/>
          <w:szCs w:val="22"/>
        </w:rPr>
      </w:pPr>
      <w:r w:rsidRPr="0078595B">
        <w:rPr>
          <w:sz w:val="22"/>
          <w:szCs w:val="22"/>
        </w:rPr>
        <w:t xml:space="preserve"> Thomas Clarke</w:t>
      </w:r>
      <w:r w:rsidRPr="0078595B">
        <w:rPr>
          <w:sz w:val="22"/>
          <w:szCs w:val="22"/>
          <w:vertAlign w:val="superscript"/>
        </w:rPr>
        <w:t xml:space="preserve">., </w:t>
      </w:r>
      <w:hyperlink r:id="rId19" w:history="1">
        <w:r w:rsidR="00F61215" w:rsidRPr="0078595B">
          <w:rPr>
            <w:rStyle w:val="Hyperlink"/>
            <w:sz w:val="22"/>
            <w:szCs w:val="22"/>
          </w:rPr>
          <w:t>Tom.Clarke@acu.edu.au</w:t>
        </w:r>
      </w:hyperlink>
    </w:p>
    <w:p w14:paraId="2CCE5CBD" w14:textId="00A0B709" w:rsidR="00291F80" w:rsidRPr="0078595B" w:rsidRDefault="00291F80" w:rsidP="00FA65F0">
      <w:pPr>
        <w:spacing w:line="480" w:lineRule="auto"/>
        <w:rPr>
          <w:b/>
          <w:bCs/>
          <w:sz w:val="22"/>
          <w:szCs w:val="22"/>
          <w:lang w:val="en-AU" w:eastAsia="en-AU"/>
        </w:rPr>
      </w:pPr>
      <w:r w:rsidRPr="0078595B">
        <w:rPr>
          <w:sz w:val="22"/>
          <w:szCs w:val="22"/>
        </w:rPr>
        <w:t xml:space="preserve">We have no conflicts of interest to disclose. Data </w:t>
      </w:r>
      <w:r w:rsidR="00FA65F0">
        <w:rPr>
          <w:sz w:val="22"/>
          <w:szCs w:val="22"/>
        </w:rPr>
        <w:t>a</w:t>
      </w:r>
      <w:r w:rsidR="00F7269D">
        <w:rPr>
          <w:sz w:val="22"/>
          <w:szCs w:val="22"/>
        </w:rPr>
        <w:t>re</w:t>
      </w:r>
      <w:r w:rsidRPr="0078595B">
        <w:rPr>
          <w:sz w:val="22"/>
          <w:szCs w:val="22"/>
        </w:rPr>
        <w:t xml:space="preserve"> available upon request from the authors. Correspondence concerning this article should be addressed to Herbert W. Marsh, Institute for Positive Psychology and Education, Australian Catholic University, North Sydney 2060, Australia, Herb.Marsh@acu.edu.au.</w:t>
      </w:r>
      <w:r w:rsidRPr="0078595B">
        <w:rPr>
          <w:b/>
          <w:bCs/>
          <w:sz w:val="22"/>
          <w:szCs w:val="22"/>
          <w:lang w:val="en-AU" w:eastAsia="en-AU"/>
        </w:rPr>
        <w:br w:type="page"/>
      </w:r>
    </w:p>
    <w:p w14:paraId="345AC49A" w14:textId="2FC9A679" w:rsidR="002643C4" w:rsidRDefault="002643C4" w:rsidP="002643C4">
      <w:pPr>
        <w:pStyle w:val="NormalWeb"/>
        <w:spacing w:line="480" w:lineRule="auto"/>
        <w:jc w:val="center"/>
        <w:rPr>
          <w:b/>
          <w:bCs/>
          <w:sz w:val="22"/>
          <w:szCs w:val="22"/>
        </w:rPr>
      </w:pPr>
      <w:r w:rsidRPr="00C704D1">
        <w:rPr>
          <w:b/>
          <w:bCs/>
          <w:sz w:val="22"/>
          <w:szCs w:val="22"/>
        </w:rPr>
        <w:lastRenderedPageBreak/>
        <w:t>Basic Psychological Needs under Constrained Autonomy: A Substantive–Methodological Reflection and Analysis of School Leaders’ Needs from a Self-Determination Theory Perspective</w:t>
      </w:r>
    </w:p>
    <w:p w14:paraId="5424A178" w14:textId="24ABCF4C" w:rsidR="00576B75" w:rsidRPr="0078595B" w:rsidRDefault="00576B75" w:rsidP="006925EF">
      <w:pPr>
        <w:pStyle w:val="NormalWeb"/>
        <w:spacing w:before="0" w:beforeAutospacing="0" w:after="0" w:afterAutospacing="0" w:line="480" w:lineRule="auto"/>
        <w:ind w:firstLine="567"/>
        <w:jc w:val="center"/>
        <w:rPr>
          <w:rStyle w:val="Strong"/>
          <w:b w:val="0"/>
          <w:bCs w:val="0"/>
          <w:sz w:val="22"/>
          <w:szCs w:val="22"/>
        </w:rPr>
      </w:pPr>
      <w:r w:rsidRPr="0078595B">
        <w:rPr>
          <w:b/>
          <w:bCs/>
          <w:sz w:val="22"/>
          <w:szCs w:val="22"/>
        </w:rPr>
        <w:t>Abstract</w:t>
      </w:r>
    </w:p>
    <w:p w14:paraId="75DC41DB" w14:textId="3C02FA36" w:rsidR="00BF4F78" w:rsidRDefault="008471C5" w:rsidP="006925EF">
      <w:pPr>
        <w:pStyle w:val="NormalWeb"/>
        <w:spacing w:before="0" w:beforeAutospacing="0" w:after="0" w:afterAutospacing="0" w:line="480" w:lineRule="auto"/>
        <w:ind w:firstLine="567"/>
        <w:rPr>
          <w:sz w:val="22"/>
          <w:szCs w:val="22"/>
        </w:rPr>
      </w:pPr>
      <w:r w:rsidRPr="00882361">
        <w:rPr>
          <w:sz w:val="22"/>
          <w:szCs w:val="22"/>
        </w:rPr>
        <w:t>School leaders face intensifying demands, creating a leadership crisis. We apply Self-Determination Theory (SDT) to examine how leaders’ basic psychological needs operate under constrained autonomy—formal authority amid persistent external controls. Using survey data from 1,950 Australian school leaders, we offer a substantive–methodological reflection that (a) extends validation of the Basic Psychological Need Satisfaction and Frustration Scale (BPNSFS) with novel methods and (b) demonstrates SDT’s relevance to demanding leadership roles.</w:t>
      </w:r>
    </w:p>
    <w:p w14:paraId="68495222" w14:textId="01237C3B" w:rsidR="00DF0D75" w:rsidRDefault="00B7113B" w:rsidP="0043492A">
      <w:pPr>
        <w:pStyle w:val="NormalWeb"/>
        <w:spacing w:before="0" w:beforeAutospacing="0" w:after="0" w:afterAutospacing="0" w:line="480" w:lineRule="auto"/>
        <w:ind w:firstLine="567"/>
        <w:rPr>
          <w:sz w:val="22"/>
          <w:szCs w:val="22"/>
        </w:rPr>
      </w:pPr>
      <w:r w:rsidRPr="00882361">
        <w:rPr>
          <w:sz w:val="22"/>
          <w:szCs w:val="22"/>
        </w:rPr>
        <w:t xml:space="preserve">We validate the BPNSFS two-facet structure—three needs (autonomy, competence, relatedness) crossed with two valences (satisfaction, frustration)—across two waves via a 3×2 </w:t>
      </w:r>
      <w:proofErr w:type="spellStart"/>
      <w:r w:rsidRPr="00882361">
        <w:rPr>
          <w:sz w:val="22"/>
          <w:szCs w:val="22"/>
        </w:rPr>
        <w:t>multitrait</w:t>
      </w:r>
      <w:proofErr w:type="spellEnd"/>
      <w:r w:rsidRPr="00882361">
        <w:rPr>
          <w:sz w:val="22"/>
          <w:szCs w:val="22"/>
        </w:rPr>
        <w:t xml:space="preserve">–multimethod (MTMM) design with time as method. </w:t>
      </w:r>
      <w:r w:rsidR="0043498F" w:rsidRPr="0078595B">
        <w:rPr>
          <w:sz w:val="22"/>
          <w:szCs w:val="22"/>
        </w:rPr>
        <w:t>We then link this structure to a nomological network of 64 workplace variables spanning job demands, resources, well-being, and burnout. Our substantive–methodological synergy supports four propositions:</w:t>
      </w:r>
      <w:r w:rsidR="0029054F">
        <w:rPr>
          <w:sz w:val="22"/>
          <w:szCs w:val="22"/>
        </w:rPr>
        <w:t xml:space="preserve"> </w:t>
      </w:r>
    </w:p>
    <w:p w14:paraId="7E3B349E" w14:textId="14D8BA26" w:rsidR="00DF0D75" w:rsidRDefault="0043498F" w:rsidP="00DF0D75">
      <w:pPr>
        <w:pStyle w:val="NormalWeb"/>
        <w:numPr>
          <w:ilvl w:val="0"/>
          <w:numId w:val="26"/>
        </w:numPr>
        <w:spacing w:before="0" w:beforeAutospacing="0" w:after="0" w:afterAutospacing="0" w:line="480" w:lineRule="auto"/>
        <w:rPr>
          <w:sz w:val="22"/>
          <w:szCs w:val="22"/>
        </w:rPr>
      </w:pPr>
      <w:r w:rsidRPr="0078595B">
        <w:rPr>
          <w:sz w:val="22"/>
          <w:szCs w:val="22"/>
        </w:rPr>
        <w:t>Satisfaction and frustration are separable and differentially predict well-being and ill-being</w:t>
      </w:r>
      <w:r w:rsidR="0029054F">
        <w:rPr>
          <w:sz w:val="22"/>
          <w:szCs w:val="22"/>
        </w:rPr>
        <w:t xml:space="preserve">; </w:t>
      </w:r>
    </w:p>
    <w:p w14:paraId="0A2F608C" w14:textId="05BAC86C" w:rsidR="00DF0D75" w:rsidRDefault="0043498F" w:rsidP="00DF0D75">
      <w:pPr>
        <w:pStyle w:val="NormalWeb"/>
        <w:numPr>
          <w:ilvl w:val="0"/>
          <w:numId w:val="26"/>
        </w:numPr>
        <w:spacing w:before="0" w:beforeAutospacing="0" w:after="0" w:afterAutospacing="0" w:line="480" w:lineRule="auto"/>
        <w:rPr>
          <w:sz w:val="22"/>
          <w:szCs w:val="22"/>
        </w:rPr>
      </w:pPr>
      <w:r w:rsidRPr="00DF0D75">
        <w:rPr>
          <w:sz w:val="22"/>
          <w:szCs w:val="22"/>
        </w:rPr>
        <w:t>Active need thwarting</w:t>
      </w:r>
      <w:r w:rsidR="0029054F" w:rsidRPr="00DF0D75">
        <w:rPr>
          <w:sz w:val="22"/>
          <w:szCs w:val="22"/>
        </w:rPr>
        <w:t xml:space="preserve"> and frustration</w:t>
      </w:r>
      <w:r w:rsidRPr="00DF0D75">
        <w:rPr>
          <w:sz w:val="22"/>
          <w:szCs w:val="22"/>
        </w:rPr>
        <w:t>, especially of autonomy, relates more strongly</w:t>
      </w:r>
      <w:r w:rsidR="0029054F" w:rsidRPr="00DF0D75">
        <w:rPr>
          <w:sz w:val="22"/>
          <w:szCs w:val="22"/>
        </w:rPr>
        <w:t xml:space="preserve"> </w:t>
      </w:r>
      <w:r w:rsidRPr="00DF0D75">
        <w:rPr>
          <w:sz w:val="22"/>
          <w:szCs w:val="22"/>
        </w:rPr>
        <w:t xml:space="preserve">to ill-being than </w:t>
      </w:r>
      <w:r w:rsidR="00796A56">
        <w:rPr>
          <w:sz w:val="22"/>
          <w:szCs w:val="22"/>
        </w:rPr>
        <w:t>merely insufficient sa</w:t>
      </w:r>
      <w:r w:rsidR="00715E68">
        <w:rPr>
          <w:sz w:val="22"/>
          <w:szCs w:val="22"/>
        </w:rPr>
        <w:t>tisfaction</w:t>
      </w:r>
      <w:r w:rsidR="0029054F" w:rsidRPr="00DF0D75">
        <w:rPr>
          <w:sz w:val="22"/>
          <w:szCs w:val="22"/>
        </w:rPr>
        <w:t xml:space="preserve">; </w:t>
      </w:r>
    </w:p>
    <w:p w14:paraId="3D45476E" w14:textId="77777777" w:rsidR="00DF0D75" w:rsidRDefault="0043498F" w:rsidP="00DF0D75">
      <w:pPr>
        <w:pStyle w:val="NormalWeb"/>
        <w:numPr>
          <w:ilvl w:val="0"/>
          <w:numId w:val="26"/>
        </w:numPr>
        <w:spacing w:before="0" w:beforeAutospacing="0" w:after="0" w:afterAutospacing="0" w:line="480" w:lineRule="auto"/>
        <w:rPr>
          <w:sz w:val="22"/>
          <w:szCs w:val="22"/>
        </w:rPr>
      </w:pPr>
      <w:r w:rsidRPr="0078595B">
        <w:rPr>
          <w:sz w:val="22"/>
          <w:szCs w:val="22"/>
        </w:rPr>
        <w:t>Demands map more strongly to frustration, while resources align more strongly with satisfaction, consistent with the Job Demands–Resources (JD-R) model</w:t>
      </w:r>
      <w:r w:rsidR="0029054F">
        <w:rPr>
          <w:sz w:val="22"/>
          <w:szCs w:val="22"/>
        </w:rPr>
        <w:t xml:space="preserve"> and SDT’s dual process model; </w:t>
      </w:r>
    </w:p>
    <w:p w14:paraId="63BF4876" w14:textId="21F509C6" w:rsidR="00DF0D75" w:rsidRDefault="0043498F" w:rsidP="00DF0D75">
      <w:pPr>
        <w:pStyle w:val="NormalWeb"/>
        <w:numPr>
          <w:ilvl w:val="0"/>
          <w:numId w:val="26"/>
        </w:numPr>
        <w:spacing w:before="0" w:beforeAutospacing="0" w:after="0" w:afterAutospacing="0" w:line="480" w:lineRule="auto"/>
        <w:rPr>
          <w:sz w:val="22"/>
          <w:szCs w:val="22"/>
        </w:rPr>
      </w:pPr>
      <w:r w:rsidRPr="0078595B">
        <w:rPr>
          <w:sz w:val="22"/>
          <w:szCs w:val="22"/>
        </w:rPr>
        <w:t>Content-specific patterns emerge—autonomy relates to voice and justice, competence to efficacy, and relatedness to collegial support.</w:t>
      </w:r>
    </w:p>
    <w:p w14:paraId="5703823D" w14:textId="53101D03" w:rsidR="003C6FA4" w:rsidRDefault="003C6FA4" w:rsidP="003C6FA4">
      <w:pPr>
        <w:pStyle w:val="NormalWeb"/>
        <w:spacing w:before="0" w:beforeAutospacing="0" w:after="0" w:afterAutospacing="0" w:line="480" w:lineRule="auto"/>
        <w:rPr>
          <w:sz w:val="22"/>
          <w:szCs w:val="22"/>
        </w:rPr>
      </w:pPr>
      <w:r w:rsidRPr="0078595B">
        <w:rPr>
          <w:sz w:val="22"/>
          <w:szCs w:val="22"/>
        </w:rPr>
        <w:t>Across bivariate and multivariate (orthogonal-contrast) tests, autonomy frustration predicts burnout and intent to leave, whereas autonomy satisfaction predicts professional commitment and well-being—evidence of a constrained-autonomy paradox in which leaders have formal authority but limited practical discretion—extending SDT through methodological synergy in service of theoretical development.</w:t>
      </w:r>
    </w:p>
    <w:p w14:paraId="303E1356" w14:textId="1944DDF4" w:rsidR="00144B83" w:rsidRPr="0078595B" w:rsidRDefault="002A57D0" w:rsidP="00BB734D">
      <w:pPr>
        <w:pStyle w:val="NormalWeb"/>
        <w:spacing w:before="0" w:beforeAutospacing="0" w:after="0" w:afterAutospacing="0" w:line="480" w:lineRule="auto"/>
        <w:rPr>
          <w:sz w:val="22"/>
          <w:szCs w:val="22"/>
        </w:rPr>
      </w:pPr>
      <w:r w:rsidRPr="00BB734D">
        <w:rPr>
          <w:b/>
          <w:bCs/>
          <w:sz w:val="22"/>
          <w:szCs w:val="22"/>
        </w:rPr>
        <w:t>Keywords</w:t>
      </w:r>
      <w:r>
        <w:rPr>
          <w:sz w:val="22"/>
          <w:szCs w:val="22"/>
        </w:rPr>
        <w:t xml:space="preserve">: </w:t>
      </w:r>
      <w:r w:rsidRPr="002A57D0">
        <w:rPr>
          <w:sz w:val="22"/>
          <w:szCs w:val="22"/>
        </w:rPr>
        <w:t xml:space="preserve">Basic Psychological Need Satisfaction and Frustration; self-determination theory; School leadership and well-being; Job Demands-Resources Model; </w:t>
      </w:r>
      <w:proofErr w:type="spellStart"/>
      <w:r w:rsidRPr="002A57D0">
        <w:rPr>
          <w:sz w:val="22"/>
          <w:szCs w:val="22"/>
        </w:rPr>
        <w:t>Multitrait</w:t>
      </w:r>
      <w:proofErr w:type="spellEnd"/>
      <w:r w:rsidRPr="002A57D0">
        <w:rPr>
          <w:sz w:val="22"/>
          <w:szCs w:val="22"/>
        </w:rPr>
        <w:t>-Multimethod design; substantive-methodological synergy</w:t>
      </w:r>
      <w:r w:rsidR="00144B83" w:rsidRPr="0078595B">
        <w:rPr>
          <w:sz w:val="22"/>
          <w:szCs w:val="22"/>
        </w:rPr>
        <w:br w:type="page"/>
      </w:r>
    </w:p>
    <w:p w14:paraId="1ABC1379" w14:textId="06291045" w:rsidR="00CA4610" w:rsidRPr="0078595B" w:rsidRDefault="00CA4610" w:rsidP="006925EF">
      <w:pPr>
        <w:pStyle w:val="NormalWeb"/>
        <w:spacing w:before="0" w:beforeAutospacing="0" w:after="0" w:afterAutospacing="0" w:line="480" w:lineRule="auto"/>
        <w:ind w:firstLine="567"/>
        <w:jc w:val="center"/>
        <w:rPr>
          <w:rStyle w:val="Strong"/>
          <w:b w:val="0"/>
          <w:bCs w:val="0"/>
          <w:sz w:val="22"/>
          <w:szCs w:val="22"/>
        </w:rPr>
      </w:pPr>
      <w:r w:rsidRPr="0078595B">
        <w:rPr>
          <w:b/>
          <w:bCs/>
          <w:sz w:val="22"/>
          <w:szCs w:val="22"/>
        </w:rPr>
        <w:lastRenderedPageBreak/>
        <w:t xml:space="preserve">Basic Psychological Needs under Constrained Autonomy in School Leaders: </w:t>
      </w:r>
      <w:r w:rsidRPr="0078595B">
        <w:rPr>
          <w:b/>
          <w:bCs/>
          <w:sz w:val="22"/>
          <w:szCs w:val="22"/>
        </w:rPr>
        <w:br/>
        <w:t>A Substantive–Methodological Reflection from a Self-Determination Theory Perspective</w:t>
      </w:r>
    </w:p>
    <w:p w14:paraId="5A40884E" w14:textId="007FDB6C" w:rsidR="00D36DD7" w:rsidRPr="0078595B" w:rsidRDefault="00D36DD7" w:rsidP="002D01BD">
      <w:pPr>
        <w:pStyle w:val="NormalWeb"/>
        <w:spacing w:before="0" w:beforeAutospacing="0" w:after="0" w:afterAutospacing="0" w:line="480" w:lineRule="auto"/>
        <w:ind w:left="1134" w:right="567"/>
        <w:rPr>
          <w:sz w:val="22"/>
          <w:szCs w:val="22"/>
        </w:rPr>
      </w:pPr>
      <w:r w:rsidRPr="0078595B">
        <w:rPr>
          <w:i/>
          <w:iCs/>
          <w:sz w:val="22"/>
          <w:szCs w:val="22"/>
        </w:rPr>
        <w:t>Wanted: A miracle worker who can do more with less, pacify rival groups, endure chronic second-guessing, tolerate low levels of support, process large volumes of paper, and work double shifts (75 nights a year). They will have carte blanche to innovate but cannot spend much money, replace any personnel, or upset any constituency.</w:t>
      </w:r>
      <w:r w:rsidRPr="0078595B">
        <w:rPr>
          <w:sz w:val="22"/>
          <w:szCs w:val="22"/>
        </w:rPr>
        <w:t xml:space="preserve"> (R. Evans, Education Week, 1995)</w:t>
      </w:r>
    </w:p>
    <w:p w14:paraId="09690E15" w14:textId="05F5E178" w:rsidR="009F727C" w:rsidRPr="0078595B" w:rsidRDefault="00D36DD7" w:rsidP="002B6E80">
      <w:pPr>
        <w:pStyle w:val="NormalWeb"/>
        <w:spacing w:before="0" w:beforeAutospacing="0" w:after="0" w:afterAutospacing="0" w:line="480" w:lineRule="auto"/>
        <w:ind w:firstLine="567"/>
        <w:rPr>
          <w:sz w:val="22"/>
          <w:szCs w:val="22"/>
        </w:rPr>
      </w:pPr>
      <w:r w:rsidRPr="0078595B">
        <w:rPr>
          <w:sz w:val="22"/>
          <w:szCs w:val="22"/>
        </w:rPr>
        <w:t xml:space="preserve">Evans’s (1995) depiction of school principals as miracle workers remains painfully relevant today. </w:t>
      </w:r>
      <w:r w:rsidR="00163D8C" w:rsidRPr="0078595B">
        <w:rPr>
          <w:sz w:val="22"/>
          <w:szCs w:val="22"/>
        </w:rPr>
        <w:t xml:space="preserve">School leaders </w:t>
      </w:r>
      <w:r w:rsidRPr="0078595B">
        <w:rPr>
          <w:sz w:val="22"/>
          <w:szCs w:val="22"/>
        </w:rPr>
        <w:t>are pivotal in shaping school environments, fostering teacher effectiveness, and driving student outcomes</w:t>
      </w:r>
      <w:r w:rsidR="00BA5420" w:rsidRPr="0078595B">
        <w:rPr>
          <w:sz w:val="22"/>
          <w:szCs w:val="22"/>
        </w:rPr>
        <w:t xml:space="preserve">; </w:t>
      </w:r>
      <w:proofErr w:type="gramStart"/>
      <w:r w:rsidR="00BA5420" w:rsidRPr="0078595B">
        <w:rPr>
          <w:sz w:val="22"/>
          <w:szCs w:val="22"/>
        </w:rPr>
        <w:t>yet,</w:t>
      </w:r>
      <w:proofErr w:type="gramEnd"/>
      <w:r w:rsidR="00BA5420" w:rsidRPr="0078595B">
        <w:rPr>
          <w:sz w:val="22"/>
          <w:szCs w:val="22"/>
        </w:rPr>
        <w:t xml:space="preserve"> they face mounting workplace challenges, including</w:t>
      </w:r>
      <w:r w:rsidRPr="0078595B">
        <w:rPr>
          <w:sz w:val="22"/>
          <w:szCs w:val="22"/>
        </w:rPr>
        <w:t xml:space="preserve"> excessive workloads, bureaucratic demands, accountability pressures, and diminishing resources. They also occupy myriad—sometimes conflicting—roles as instructional leaders, organizational and budgetary managers, and community figureheads, contributing to high levels of stress and burnout (Dicke et al., 2018</w:t>
      </w:r>
      <w:r w:rsidR="00BE74C9" w:rsidRPr="0078595B">
        <w:rPr>
          <w:sz w:val="22"/>
          <w:szCs w:val="22"/>
        </w:rPr>
        <w:t>; 2022</w:t>
      </w:r>
      <w:r w:rsidR="00DE61D7" w:rsidRPr="0078595B">
        <w:rPr>
          <w:sz w:val="22"/>
          <w:szCs w:val="22"/>
        </w:rPr>
        <w:t xml:space="preserve">; </w:t>
      </w:r>
      <w:proofErr w:type="spellStart"/>
      <w:r w:rsidR="00B643B4" w:rsidRPr="0078595B">
        <w:rPr>
          <w:sz w:val="22"/>
          <w:szCs w:val="22"/>
        </w:rPr>
        <w:t>Leithwood</w:t>
      </w:r>
      <w:proofErr w:type="spellEnd"/>
      <w:r w:rsidR="00B643B4" w:rsidRPr="0078595B">
        <w:rPr>
          <w:sz w:val="22"/>
          <w:szCs w:val="22"/>
        </w:rPr>
        <w:t xml:space="preserve"> et. </w:t>
      </w:r>
      <w:r w:rsidR="006B12FC" w:rsidRPr="0078595B">
        <w:rPr>
          <w:sz w:val="22"/>
          <w:szCs w:val="22"/>
        </w:rPr>
        <w:t>al,</w:t>
      </w:r>
      <w:r w:rsidR="00B643B4" w:rsidRPr="0078595B">
        <w:rPr>
          <w:sz w:val="22"/>
          <w:szCs w:val="22"/>
        </w:rPr>
        <w:t xml:space="preserve"> 2008; </w:t>
      </w:r>
      <w:r w:rsidR="000F715D" w:rsidRPr="0078595B">
        <w:rPr>
          <w:sz w:val="22"/>
          <w:szCs w:val="22"/>
        </w:rPr>
        <w:t>Marsh, Dicke e</w:t>
      </w:r>
      <w:r w:rsidR="0060598C" w:rsidRPr="0078595B">
        <w:rPr>
          <w:sz w:val="22"/>
          <w:szCs w:val="22"/>
        </w:rPr>
        <w:t>t</w:t>
      </w:r>
      <w:r w:rsidR="000F715D" w:rsidRPr="0078595B">
        <w:rPr>
          <w:sz w:val="22"/>
          <w:szCs w:val="22"/>
        </w:rPr>
        <w:t xml:space="preserve"> al., 2023</w:t>
      </w:r>
      <w:r w:rsidR="000F261C" w:rsidRPr="0078595B">
        <w:rPr>
          <w:sz w:val="22"/>
          <w:szCs w:val="22"/>
        </w:rPr>
        <w:t xml:space="preserve">; </w:t>
      </w:r>
      <w:r w:rsidR="00DE61D7" w:rsidRPr="0078595B">
        <w:rPr>
          <w:sz w:val="22"/>
          <w:szCs w:val="22"/>
        </w:rPr>
        <w:t>Marsh</w:t>
      </w:r>
      <w:r w:rsidR="00111B11" w:rsidRPr="0078595B">
        <w:rPr>
          <w:sz w:val="22"/>
          <w:szCs w:val="22"/>
        </w:rPr>
        <w:t>, Lüdtke et al., 2023</w:t>
      </w:r>
      <w:r w:rsidRPr="0078595B">
        <w:rPr>
          <w:sz w:val="22"/>
          <w:szCs w:val="22"/>
        </w:rPr>
        <w:t xml:space="preserve">). Declining job control, paired with ever-increasing demands, </w:t>
      </w:r>
      <w:r w:rsidR="00D31135" w:rsidRPr="0078595B">
        <w:rPr>
          <w:sz w:val="22"/>
          <w:szCs w:val="22"/>
        </w:rPr>
        <w:t>is associated with adverse outcomes, including</w:t>
      </w:r>
      <w:r w:rsidRPr="0078595B">
        <w:rPr>
          <w:sz w:val="22"/>
          <w:szCs w:val="22"/>
        </w:rPr>
        <w:t xml:space="preserve"> mental health challenges, burnout, and high turnover (Goldring &amp; Taie, 2018; Riley et al., 2021). </w:t>
      </w:r>
      <w:r w:rsidR="009F727C" w:rsidRPr="0078595B">
        <w:rPr>
          <w:sz w:val="22"/>
          <w:szCs w:val="22"/>
        </w:rPr>
        <w:t xml:space="preserve">Accordingly, our reflection on the field </w:t>
      </w:r>
      <w:r w:rsidR="00DA7070">
        <w:rPr>
          <w:sz w:val="22"/>
          <w:szCs w:val="22"/>
        </w:rPr>
        <w:t>focuses on th</w:t>
      </w:r>
      <w:r w:rsidR="006D5FE6">
        <w:rPr>
          <w:sz w:val="22"/>
          <w:szCs w:val="22"/>
        </w:rPr>
        <w:t xml:space="preserve">e problem of constrained </w:t>
      </w:r>
      <w:r w:rsidR="009F727C" w:rsidRPr="0078595B">
        <w:rPr>
          <w:sz w:val="22"/>
          <w:szCs w:val="22"/>
        </w:rPr>
        <w:t>autonomy</w:t>
      </w:r>
      <w:r w:rsidR="00DA7070">
        <w:rPr>
          <w:sz w:val="22"/>
          <w:szCs w:val="22"/>
        </w:rPr>
        <w:t>, defined as</w:t>
      </w:r>
      <w:r w:rsidR="00D93DBE">
        <w:rPr>
          <w:sz w:val="22"/>
          <w:szCs w:val="22"/>
        </w:rPr>
        <w:t xml:space="preserve"> </w:t>
      </w:r>
      <w:r w:rsidR="009F727C" w:rsidRPr="0078595B">
        <w:rPr>
          <w:sz w:val="22"/>
          <w:szCs w:val="22"/>
        </w:rPr>
        <w:t>formal authority with limited discretion</w:t>
      </w:r>
      <w:r w:rsidR="00DA7070">
        <w:rPr>
          <w:sz w:val="22"/>
          <w:szCs w:val="22"/>
        </w:rPr>
        <w:t>, as it impacts school leaders.</w:t>
      </w:r>
    </w:p>
    <w:p w14:paraId="57652FD8" w14:textId="5F26F82E" w:rsidR="00D36DD7" w:rsidRPr="0078595B" w:rsidRDefault="00D36DD7" w:rsidP="0029054F">
      <w:pPr>
        <w:pStyle w:val="NormalWeb"/>
        <w:spacing w:before="0" w:beforeAutospacing="0" w:after="0" w:afterAutospacing="0" w:line="480" w:lineRule="auto"/>
        <w:ind w:firstLine="567"/>
        <w:rPr>
          <w:sz w:val="22"/>
          <w:szCs w:val="22"/>
        </w:rPr>
      </w:pPr>
      <w:r w:rsidRPr="0078595B">
        <w:rPr>
          <w:sz w:val="22"/>
          <w:szCs w:val="22"/>
        </w:rPr>
        <w:t xml:space="preserve">The variety of pressures on school </w:t>
      </w:r>
      <w:r w:rsidR="00B83630" w:rsidRPr="0078595B">
        <w:rPr>
          <w:sz w:val="22"/>
          <w:szCs w:val="22"/>
        </w:rPr>
        <w:t xml:space="preserve">leaders </w:t>
      </w:r>
      <w:r w:rsidRPr="0078595B">
        <w:rPr>
          <w:sz w:val="22"/>
          <w:szCs w:val="22"/>
        </w:rPr>
        <w:t>creates a complex ecology of demands and resources. Two complementary frameworks help make sense of this landscape: Self-Determination Theory (SDT; Ryan &amp; Deci, 2017)</w:t>
      </w:r>
      <w:r w:rsidR="0089576F" w:rsidRPr="0078595B">
        <w:rPr>
          <w:sz w:val="22"/>
          <w:szCs w:val="22"/>
        </w:rPr>
        <w:t xml:space="preserve"> and the Job Demands–Resources (JD-R) model (Bakker &amp; Demerouti, 20</w:t>
      </w:r>
      <w:r w:rsidR="00BA5D89" w:rsidRPr="0078595B">
        <w:rPr>
          <w:sz w:val="22"/>
          <w:szCs w:val="22"/>
        </w:rPr>
        <w:t>07; 2017</w:t>
      </w:r>
      <w:r w:rsidR="0089576F" w:rsidRPr="0078595B">
        <w:rPr>
          <w:sz w:val="22"/>
          <w:szCs w:val="22"/>
        </w:rPr>
        <w:t xml:space="preserve">). </w:t>
      </w:r>
      <w:r w:rsidR="0029054F" w:rsidRPr="0029054F">
        <w:rPr>
          <w:sz w:val="22"/>
          <w:szCs w:val="22"/>
        </w:rPr>
        <w:t xml:space="preserve">SDT </w:t>
      </w:r>
      <w:r w:rsidR="00B33A11">
        <w:rPr>
          <w:sz w:val="22"/>
          <w:szCs w:val="22"/>
        </w:rPr>
        <w:t>posits that well-being hinges on the satisfaction versus frustration of three fundamental</w:t>
      </w:r>
      <w:r w:rsidR="0029054F" w:rsidRPr="0029054F">
        <w:rPr>
          <w:sz w:val="22"/>
          <w:szCs w:val="22"/>
        </w:rPr>
        <w:t xml:space="preserve"> psychological needs: autonomy, competence, and relatedness</w:t>
      </w:r>
      <w:r w:rsidR="0029054F">
        <w:rPr>
          <w:sz w:val="22"/>
          <w:szCs w:val="22"/>
        </w:rPr>
        <w:t>. Support for and</w:t>
      </w:r>
      <w:r w:rsidR="0029054F" w:rsidRPr="0029054F">
        <w:rPr>
          <w:sz w:val="22"/>
          <w:szCs w:val="22"/>
        </w:rPr>
        <w:t xml:space="preserve"> satisfaction</w:t>
      </w:r>
      <w:r w:rsidR="0029054F">
        <w:rPr>
          <w:sz w:val="22"/>
          <w:szCs w:val="22"/>
        </w:rPr>
        <w:t xml:space="preserve"> of these </w:t>
      </w:r>
      <w:r w:rsidR="00B7633A">
        <w:rPr>
          <w:sz w:val="22"/>
          <w:szCs w:val="22"/>
        </w:rPr>
        <w:t xml:space="preserve">basic </w:t>
      </w:r>
      <w:r w:rsidR="0029054F">
        <w:rPr>
          <w:sz w:val="22"/>
          <w:szCs w:val="22"/>
        </w:rPr>
        <w:t>needs</w:t>
      </w:r>
      <w:r w:rsidR="0029054F" w:rsidRPr="0029054F">
        <w:rPr>
          <w:sz w:val="22"/>
          <w:szCs w:val="22"/>
        </w:rPr>
        <w:t xml:space="preserve"> fosters vitality and </w:t>
      </w:r>
      <w:r w:rsidR="0029054F">
        <w:rPr>
          <w:sz w:val="22"/>
          <w:szCs w:val="22"/>
        </w:rPr>
        <w:t>autonomous</w:t>
      </w:r>
      <w:r w:rsidR="0029054F" w:rsidRPr="0029054F">
        <w:rPr>
          <w:sz w:val="22"/>
          <w:szCs w:val="22"/>
        </w:rPr>
        <w:t xml:space="preserve"> motivation, whereas </w:t>
      </w:r>
      <w:r w:rsidR="00AE6013">
        <w:rPr>
          <w:sz w:val="22"/>
          <w:szCs w:val="22"/>
        </w:rPr>
        <w:t xml:space="preserve">the thwarting and </w:t>
      </w:r>
      <w:r w:rsidR="0029054F" w:rsidRPr="0029054F">
        <w:rPr>
          <w:sz w:val="22"/>
          <w:szCs w:val="22"/>
        </w:rPr>
        <w:t xml:space="preserve">frustration </w:t>
      </w:r>
      <w:r w:rsidR="00AE6013">
        <w:rPr>
          <w:sz w:val="22"/>
          <w:szCs w:val="22"/>
        </w:rPr>
        <w:t xml:space="preserve">of these needs </w:t>
      </w:r>
      <w:r w:rsidR="0029054F">
        <w:rPr>
          <w:sz w:val="22"/>
          <w:szCs w:val="22"/>
        </w:rPr>
        <w:t>leads to</w:t>
      </w:r>
      <w:r w:rsidR="0029054F" w:rsidRPr="0029054F">
        <w:rPr>
          <w:sz w:val="22"/>
          <w:szCs w:val="22"/>
        </w:rPr>
        <w:t xml:space="preserve"> strain and ill-being (Ryan &amp; Deci, 2017; Vansteenkiste et al., 2020).</w:t>
      </w:r>
      <w:r w:rsidR="0029054F">
        <w:rPr>
          <w:sz w:val="22"/>
          <w:szCs w:val="22"/>
        </w:rPr>
        <w:t xml:space="preserve"> </w:t>
      </w:r>
      <w:r w:rsidRPr="0078595B">
        <w:rPr>
          <w:sz w:val="22"/>
          <w:szCs w:val="22"/>
        </w:rPr>
        <w:t xml:space="preserve">JD-R </w:t>
      </w:r>
      <w:r w:rsidR="0029054F">
        <w:rPr>
          <w:sz w:val="22"/>
          <w:szCs w:val="22"/>
        </w:rPr>
        <w:t xml:space="preserve">then </w:t>
      </w:r>
      <w:r w:rsidRPr="0078595B">
        <w:rPr>
          <w:sz w:val="22"/>
          <w:szCs w:val="22"/>
        </w:rPr>
        <w:t xml:space="preserve">offers a flexible taxonomy for workplace conditions that either drain or sustain </w:t>
      </w:r>
      <w:r w:rsidR="0029054F">
        <w:rPr>
          <w:sz w:val="22"/>
          <w:szCs w:val="22"/>
        </w:rPr>
        <w:t>these needs</w:t>
      </w:r>
      <w:r w:rsidRPr="0078595B">
        <w:rPr>
          <w:sz w:val="22"/>
          <w:szCs w:val="22"/>
        </w:rPr>
        <w:t>. Job demands</w:t>
      </w:r>
      <w:r w:rsidR="00A139CE" w:rsidRPr="0078595B">
        <w:rPr>
          <w:sz w:val="22"/>
          <w:szCs w:val="22"/>
        </w:rPr>
        <w:t xml:space="preserve"> (e.g., </w:t>
      </w:r>
      <w:r w:rsidRPr="0078595B">
        <w:rPr>
          <w:sz w:val="22"/>
          <w:szCs w:val="22"/>
        </w:rPr>
        <w:t xml:space="preserve">workload, emotional </w:t>
      </w:r>
      <w:proofErr w:type="spellStart"/>
      <w:r w:rsidRPr="0078595B">
        <w:rPr>
          <w:sz w:val="22"/>
          <w:szCs w:val="22"/>
        </w:rPr>
        <w:t>labor</w:t>
      </w:r>
      <w:proofErr w:type="spellEnd"/>
      <w:r w:rsidRPr="0078595B">
        <w:rPr>
          <w:sz w:val="22"/>
          <w:szCs w:val="22"/>
        </w:rPr>
        <w:t>, time pressure, and controlling leadership</w:t>
      </w:r>
      <w:r w:rsidR="00A139CE" w:rsidRPr="0078595B">
        <w:rPr>
          <w:sz w:val="22"/>
          <w:szCs w:val="22"/>
        </w:rPr>
        <w:t xml:space="preserve">) </w:t>
      </w:r>
      <w:r w:rsidRPr="0078595B">
        <w:rPr>
          <w:sz w:val="22"/>
          <w:szCs w:val="22"/>
        </w:rPr>
        <w:t xml:space="preserve">are conditions that </w:t>
      </w:r>
      <w:r w:rsidR="0029054F">
        <w:rPr>
          <w:sz w:val="22"/>
          <w:szCs w:val="22"/>
        </w:rPr>
        <w:t xml:space="preserve">frustrate needs, </w:t>
      </w:r>
      <w:r w:rsidRPr="0078595B">
        <w:rPr>
          <w:sz w:val="22"/>
          <w:szCs w:val="22"/>
        </w:rPr>
        <w:t>deplete energy</w:t>
      </w:r>
      <w:r w:rsidR="0029054F">
        <w:rPr>
          <w:sz w:val="22"/>
          <w:szCs w:val="22"/>
        </w:rPr>
        <w:t>,</w:t>
      </w:r>
      <w:r w:rsidRPr="0078595B">
        <w:rPr>
          <w:sz w:val="22"/>
          <w:szCs w:val="22"/>
        </w:rPr>
        <w:t xml:space="preserve"> and foster ill-being. Job resources</w:t>
      </w:r>
      <w:r w:rsidR="00BA5420" w:rsidRPr="0078595B">
        <w:rPr>
          <w:sz w:val="22"/>
          <w:szCs w:val="22"/>
        </w:rPr>
        <w:t xml:space="preserve"> (e.g., </w:t>
      </w:r>
      <w:r w:rsidRPr="0078595B">
        <w:rPr>
          <w:sz w:val="22"/>
          <w:szCs w:val="22"/>
        </w:rPr>
        <w:t>autonomy, role clarity, task variety, peer support, and growth opportunities</w:t>
      </w:r>
      <w:r w:rsidR="00BA5420" w:rsidRPr="0078595B">
        <w:rPr>
          <w:sz w:val="22"/>
          <w:szCs w:val="22"/>
        </w:rPr>
        <w:t>) s</w:t>
      </w:r>
      <w:r w:rsidRPr="0078595B">
        <w:rPr>
          <w:sz w:val="22"/>
          <w:szCs w:val="22"/>
        </w:rPr>
        <w:t xml:space="preserve">upport </w:t>
      </w:r>
      <w:r w:rsidR="00B33A11">
        <w:rPr>
          <w:sz w:val="22"/>
          <w:szCs w:val="22"/>
        </w:rPr>
        <w:t>employee needs and motivation, and can buffer the impact of job</w:t>
      </w:r>
      <w:r w:rsidRPr="0078595B">
        <w:rPr>
          <w:sz w:val="22"/>
          <w:szCs w:val="22"/>
        </w:rPr>
        <w:t xml:space="preserve"> demands.</w:t>
      </w:r>
      <w:r w:rsidR="0029054F">
        <w:rPr>
          <w:sz w:val="22"/>
          <w:szCs w:val="22"/>
        </w:rPr>
        <w:t xml:space="preserve"> </w:t>
      </w:r>
      <w:r w:rsidR="00D93DBE" w:rsidRPr="00D93DBE">
        <w:rPr>
          <w:sz w:val="22"/>
          <w:szCs w:val="22"/>
        </w:rPr>
        <w:t xml:space="preserve">School </w:t>
      </w:r>
      <w:r w:rsidR="00B54FD6">
        <w:rPr>
          <w:sz w:val="22"/>
          <w:szCs w:val="22"/>
        </w:rPr>
        <w:t>leaders</w:t>
      </w:r>
      <w:r w:rsidR="00D93DBE" w:rsidRPr="00D93DBE">
        <w:rPr>
          <w:sz w:val="22"/>
          <w:szCs w:val="22"/>
        </w:rPr>
        <w:t xml:space="preserve"> are a unique case </w:t>
      </w:r>
      <w:r w:rsidR="00D93DBE" w:rsidRPr="00D93DBE">
        <w:rPr>
          <w:sz w:val="22"/>
          <w:szCs w:val="22"/>
        </w:rPr>
        <w:lastRenderedPageBreak/>
        <w:t xml:space="preserve">because they experience the supports and constraints of their environment </w:t>
      </w:r>
      <w:r w:rsidR="00D93DBE">
        <w:rPr>
          <w:sz w:val="22"/>
          <w:szCs w:val="22"/>
        </w:rPr>
        <w:t>as well as</w:t>
      </w:r>
      <w:r w:rsidR="00D93DBE" w:rsidRPr="00D93DBE">
        <w:rPr>
          <w:sz w:val="22"/>
          <w:szCs w:val="22"/>
        </w:rPr>
        <w:t xml:space="preserve"> enact them for others, making school leadership a nuanced </w:t>
      </w:r>
      <w:r w:rsidR="00AE6013">
        <w:rPr>
          <w:sz w:val="22"/>
          <w:szCs w:val="22"/>
        </w:rPr>
        <w:t xml:space="preserve">and novel </w:t>
      </w:r>
      <w:r w:rsidR="00D93DBE" w:rsidRPr="00D93DBE">
        <w:rPr>
          <w:sz w:val="22"/>
          <w:szCs w:val="22"/>
        </w:rPr>
        <w:t xml:space="preserve">context for applying SDT’s motivational processes and the JD-R taxonomy. </w:t>
      </w:r>
      <w:r w:rsidR="00B54FD6">
        <w:rPr>
          <w:sz w:val="22"/>
          <w:szCs w:val="22"/>
        </w:rPr>
        <w:t>School leaders</w:t>
      </w:r>
      <w:r w:rsidR="004611CB">
        <w:rPr>
          <w:sz w:val="22"/>
          <w:szCs w:val="22"/>
        </w:rPr>
        <w:t>, in this sense, represent a boundary condition that reflects complex contextual features, which</w:t>
      </w:r>
      <w:r w:rsidR="00D93DBE" w:rsidRPr="00D93DBE">
        <w:rPr>
          <w:sz w:val="22"/>
          <w:szCs w:val="22"/>
        </w:rPr>
        <w:t xml:space="preserve"> can strengthen, weaken, or channel known SDT processes without challenging the universality of basic needs</w:t>
      </w:r>
      <w:r w:rsidR="00D93DBE">
        <w:rPr>
          <w:sz w:val="22"/>
          <w:szCs w:val="22"/>
        </w:rPr>
        <w:t xml:space="preserve">. </w:t>
      </w:r>
      <w:r w:rsidRPr="0078595B">
        <w:rPr>
          <w:sz w:val="22"/>
          <w:szCs w:val="22"/>
        </w:rPr>
        <w:t xml:space="preserve">While JD-R identifies the challenges and supports that </w:t>
      </w:r>
      <w:r w:rsidR="00184458" w:rsidRPr="0078595B">
        <w:rPr>
          <w:sz w:val="22"/>
          <w:szCs w:val="22"/>
        </w:rPr>
        <w:t>school leaders</w:t>
      </w:r>
      <w:r w:rsidRPr="0078595B">
        <w:rPr>
          <w:sz w:val="22"/>
          <w:szCs w:val="22"/>
        </w:rPr>
        <w:t xml:space="preserve"> face, SDT explains how these workplace features shape their functioning. SDT proposes that well-being and ill-being arise through the satisfaction or frustration of three basic psychological needs: autonomy, competence, and relatedness. In the context of school leadership, the critical questions </w:t>
      </w:r>
      <w:r w:rsidR="0029054F">
        <w:rPr>
          <w:sz w:val="22"/>
          <w:szCs w:val="22"/>
        </w:rPr>
        <w:t>include</w:t>
      </w:r>
      <w:r w:rsidRPr="0078595B">
        <w:rPr>
          <w:sz w:val="22"/>
          <w:szCs w:val="22"/>
        </w:rPr>
        <w:t>: Which demands and resources matter most, and through what motivational mechanisms do they influence leaders’ well-being? SDT offers a process-based framework for addressing these questions, clarifying how specific environmental conditions translate into psychological outcomes.</w:t>
      </w:r>
    </w:p>
    <w:p w14:paraId="5FE94683" w14:textId="62DA0682" w:rsidR="00D36DD7" w:rsidRPr="0078595B" w:rsidRDefault="002A2C0C" w:rsidP="006925EF">
      <w:pPr>
        <w:pStyle w:val="NormalWeb"/>
        <w:spacing w:before="0" w:beforeAutospacing="0" w:after="0" w:afterAutospacing="0" w:line="480" w:lineRule="auto"/>
        <w:ind w:firstLine="567"/>
        <w:jc w:val="center"/>
        <w:rPr>
          <w:sz w:val="22"/>
          <w:szCs w:val="22"/>
        </w:rPr>
      </w:pPr>
      <w:r w:rsidRPr="0078595B">
        <w:rPr>
          <w:rStyle w:val="Strong"/>
          <w:sz w:val="22"/>
          <w:szCs w:val="22"/>
        </w:rPr>
        <w:t xml:space="preserve">Reflecting on </w:t>
      </w:r>
      <w:r w:rsidR="00D36DD7" w:rsidRPr="0078595B">
        <w:rPr>
          <w:rStyle w:val="Strong"/>
          <w:sz w:val="22"/>
          <w:szCs w:val="22"/>
        </w:rPr>
        <w:t xml:space="preserve">Self-Determination Theory (SDT) Under Constrained Autonomy: </w:t>
      </w:r>
      <w:r w:rsidR="002D01BD" w:rsidRPr="0078595B">
        <w:rPr>
          <w:rStyle w:val="Strong"/>
          <w:sz w:val="22"/>
          <w:szCs w:val="22"/>
        </w:rPr>
        <w:t xml:space="preserve"> </w:t>
      </w:r>
      <w:r w:rsidR="008E6B05" w:rsidRPr="0078595B">
        <w:rPr>
          <w:rStyle w:val="Strong"/>
          <w:sz w:val="22"/>
          <w:szCs w:val="22"/>
        </w:rPr>
        <w:br/>
      </w:r>
      <w:r w:rsidR="00D36DD7" w:rsidRPr="0078595B">
        <w:rPr>
          <w:rStyle w:val="Strong"/>
          <w:sz w:val="22"/>
          <w:szCs w:val="22"/>
        </w:rPr>
        <w:t>A Lens for Leadership Well-Being</w:t>
      </w:r>
    </w:p>
    <w:p w14:paraId="09F087E7" w14:textId="0EC9B0A5" w:rsidR="00D36DD7" w:rsidRPr="0078595B" w:rsidRDefault="00D36DD7" w:rsidP="006925EF">
      <w:pPr>
        <w:pStyle w:val="NormalWeb"/>
        <w:spacing w:before="0" w:beforeAutospacing="0" w:after="0" w:afterAutospacing="0" w:line="480" w:lineRule="auto"/>
        <w:ind w:firstLine="567"/>
        <w:rPr>
          <w:sz w:val="22"/>
          <w:szCs w:val="22"/>
        </w:rPr>
      </w:pPr>
      <w:r w:rsidRPr="0078595B">
        <w:rPr>
          <w:sz w:val="22"/>
          <w:szCs w:val="22"/>
        </w:rPr>
        <w:t>SDT is a longstanding framework of motivation and well-being. It proposes that the satisfaction of three basic psychological needs—autonomy (experiencing volition and self-endorsement), competence (feeling effective), and relatedness (feeling cared for and connected)—is essential for adaptive functioning across contexts.</w:t>
      </w:r>
      <w:r w:rsidR="004C1818" w:rsidRPr="0078595B">
        <w:rPr>
          <w:sz w:val="22"/>
          <w:szCs w:val="22"/>
        </w:rPr>
        <w:t xml:space="preserve"> </w:t>
      </w:r>
      <w:r w:rsidRPr="0078595B">
        <w:rPr>
          <w:sz w:val="22"/>
          <w:szCs w:val="22"/>
        </w:rPr>
        <w:t>Equally, SDT holds that when these needs are actively frustrated (e.g., coercion, failure, exclusion), functioning is impaired. Importantly, need satisfaction and need frustration are not endpoints of a single continuum: low satisfaction is not the same as</w:t>
      </w:r>
      <w:r w:rsidR="0047488D">
        <w:rPr>
          <w:sz w:val="22"/>
          <w:szCs w:val="22"/>
        </w:rPr>
        <w:t xml:space="preserve"> high frustration</w:t>
      </w:r>
      <w:r w:rsidRPr="0078595B">
        <w:rPr>
          <w:sz w:val="22"/>
          <w:szCs w:val="22"/>
        </w:rPr>
        <w:t>, and each shows differential associations with outcomes—an observation supported by accumulating evidence, including meta-analytic reviews (Ryan et al., 2022).</w:t>
      </w:r>
    </w:p>
    <w:p w14:paraId="70AC3796" w14:textId="3650A513" w:rsidR="008A681F" w:rsidRPr="0078595B" w:rsidRDefault="00D36DD7" w:rsidP="00D93DBE">
      <w:pPr>
        <w:pStyle w:val="NormalWeb"/>
        <w:spacing w:before="0" w:beforeAutospacing="0" w:after="0" w:afterAutospacing="0" w:line="480" w:lineRule="auto"/>
        <w:ind w:firstLine="567"/>
        <w:rPr>
          <w:sz w:val="22"/>
          <w:szCs w:val="22"/>
        </w:rPr>
      </w:pPr>
      <w:r w:rsidRPr="0078595B">
        <w:rPr>
          <w:sz w:val="22"/>
          <w:szCs w:val="22"/>
        </w:rPr>
        <w:t xml:space="preserve">In leadership roles </w:t>
      </w:r>
      <w:r w:rsidR="0060598C" w:rsidRPr="0078595B">
        <w:rPr>
          <w:sz w:val="22"/>
          <w:szCs w:val="22"/>
        </w:rPr>
        <w:t>characterized by constrained autonomy—formal authority paired with limited discretion—this dual-process architecture should be particularly evident</w:t>
      </w:r>
      <w:r w:rsidRPr="0078595B">
        <w:rPr>
          <w:sz w:val="22"/>
          <w:szCs w:val="22"/>
        </w:rPr>
        <w:t xml:space="preserve">. To prepare the ground for our analyses, we first summarize </w:t>
      </w:r>
      <w:r w:rsidR="008A0E8D" w:rsidRPr="0078595B">
        <w:rPr>
          <w:sz w:val="22"/>
          <w:szCs w:val="22"/>
        </w:rPr>
        <w:t>the applications of SDT in school settings, then specify school leaders as a theoretical boundary case, and finally detail the dual-process model and measurement approach that</w:t>
      </w:r>
      <w:r w:rsidRPr="0078595B">
        <w:rPr>
          <w:sz w:val="22"/>
          <w:szCs w:val="22"/>
        </w:rPr>
        <w:t xml:space="preserve"> we test.</w:t>
      </w:r>
      <w:r w:rsidR="00D93DBE">
        <w:rPr>
          <w:sz w:val="22"/>
          <w:szCs w:val="22"/>
        </w:rPr>
        <w:t xml:space="preserve"> </w:t>
      </w:r>
      <w:r w:rsidR="008A681F" w:rsidRPr="0078595B">
        <w:rPr>
          <w:sz w:val="22"/>
          <w:szCs w:val="22"/>
        </w:rPr>
        <w:t>Figure 1 summarizes the a priori logic: within constrained autonomy, job resources are expected to feed primarily into need satisfaction and positive outcomes, whereas job demands are expected to feed primarily into need frustration and negative outcomes (see Figure 1).”</w:t>
      </w:r>
    </w:p>
    <w:p w14:paraId="675ECFE1" w14:textId="180E435B" w:rsidR="0007315A" w:rsidRPr="0078595B" w:rsidRDefault="0007315A" w:rsidP="00DF57ED">
      <w:pPr>
        <w:pStyle w:val="NormalWeb"/>
        <w:spacing w:before="0" w:beforeAutospacing="0" w:after="0" w:afterAutospacing="0" w:line="480" w:lineRule="auto"/>
        <w:rPr>
          <w:rStyle w:val="Strong"/>
          <w:sz w:val="22"/>
          <w:szCs w:val="22"/>
        </w:rPr>
      </w:pPr>
      <w:r w:rsidRPr="0078595B">
        <w:rPr>
          <w:rStyle w:val="Strong"/>
          <w:sz w:val="22"/>
          <w:szCs w:val="22"/>
        </w:rPr>
        <w:t>Propositions Guiding Our Reflection on the Field</w:t>
      </w:r>
    </w:p>
    <w:p w14:paraId="40B21E3A" w14:textId="64D255C4" w:rsidR="009F0FC9" w:rsidRPr="0078595B" w:rsidRDefault="00DC59CC" w:rsidP="006925EF">
      <w:pPr>
        <w:pStyle w:val="NormalWeb"/>
        <w:spacing w:before="0" w:beforeAutospacing="0" w:after="0" w:afterAutospacing="0" w:line="480" w:lineRule="auto"/>
        <w:ind w:firstLine="567"/>
        <w:rPr>
          <w:sz w:val="22"/>
          <w:szCs w:val="22"/>
        </w:rPr>
      </w:pPr>
      <w:r w:rsidRPr="0078595B">
        <w:rPr>
          <w:sz w:val="22"/>
          <w:szCs w:val="22"/>
        </w:rPr>
        <w:lastRenderedPageBreak/>
        <w:t>Building on this SDT lens in the context of constrained autonomy, we state four propositions that organize the analyses and make the theoretical contribution explicit.</w:t>
      </w:r>
      <w:r w:rsidR="009F0FC9" w:rsidRPr="0078595B">
        <w:rPr>
          <w:sz w:val="22"/>
          <w:szCs w:val="22"/>
        </w:rPr>
        <w:t xml:space="preserve"> To </w:t>
      </w:r>
      <w:r w:rsidR="002C7B77">
        <w:rPr>
          <w:sz w:val="22"/>
          <w:szCs w:val="22"/>
        </w:rPr>
        <w:t>rigorously test these expectations, we adopt SDT’s dual-process architecture and a two-facet operationalization (BPNSFS; needs × valence), which also establishes Proposition 3 (JD-R alignment by valence) and the subsequent validation work</w:t>
      </w:r>
      <w:r w:rsidR="009F0FC9" w:rsidRPr="0078595B">
        <w:rPr>
          <w:sz w:val="22"/>
          <w:szCs w:val="22"/>
        </w:rPr>
        <w:t>.</w:t>
      </w:r>
    </w:p>
    <w:p w14:paraId="33F0DF46" w14:textId="2BC25CEC" w:rsidR="00EB03BD" w:rsidRPr="0078595B" w:rsidRDefault="00EB03BD" w:rsidP="00B36130">
      <w:pPr>
        <w:pStyle w:val="NormalWeb"/>
        <w:numPr>
          <w:ilvl w:val="0"/>
          <w:numId w:val="19"/>
        </w:numPr>
        <w:spacing w:before="0" w:beforeAutospacing="0" w:after="0" w:afterAutospacing="0" w:line="480" w:lineRule="auto"/>
        <w:rPr>
          <w:sz w:val="22"/>
          <w:szCs w:val="22"/>
        </w:rPr>
      </w:pPr>
      <w:r w:rsidRPr="0078595B">
        <w:rPr>
          <w:rStyle w:val="Strong"/>
          <w:b w:val="0"/>
          <w:bCs w:val="0"/>
          <w:sz w:val="22"/>
          <w:szCs w:val="22"/>
        </w:rPr>
        <w:t>Dual-process separability.</w:t>
      </w:r>
      <w:r w:rsidRPr="0078595B">
        <w:rPr>
          <w:sz w:val="22"/>
          <w:szCs w:val="22"/>
        </w:rPr>
        <w:t xml:space="preserve"> Satisfaction and frustration are empirically separable processes that differentially predict well-being versus ill-being, and the 3 × 2 (content × valence) structure replicates across </w:t>
      </w:r>
      <w:r w:rsidR="00724FA7">
        <w:rPr>
          <w:sz w:val="22"/>
          <w:szCs w:val="22"/>
        </w:rPr>
        <w:t>time</w:t>
      </w:r>
      <w:r w:rsidR="0062361F" w:rsidRPr="0078595B">
        <w:rPr>
          <w:sz w:val="22"/>
          <w:szCs w:val="22"/>
        </w:rPr>
        <w:t>—d</w:t>
      </w:r>
      <w:r w:rsidRPr="0078595B">
        <w:rPr>
          <w:rStyle w:val="Strong"/>
          <w:b w:val="0"/>
          <w:bCs w:val="0"/>
          <w:sz w:val="22"/>
          <w:szCs w:val="22"/>
        </w:rPr>
        <w:t>isconfirmed if</w:t>
      </w:r>
      <w:r w:rsidRPr="0078595B">
        <w:rPr>
          <w:sz w:val="22"/>
          <w:szCs w:val="22"/>
        </w:rPr>
        <w:t xml:space="preserve"> satisfaction and frustration are near-collinear or if the 3 × 2 structure fails to replicate across time.</w:t>
      </w:r>
    </w:p>
    <w:p w14:paraId="3AB24DD5" w14:textId="5C67A8EF" w:rsidR="00EB03BD" w:rsidRPr="0078595B" w:rsidRDefault="00EB03BD" w:rsidP="00B36130">
      <w:pPr>
        <w:pStyle w:val="NormalWeb"/>
        <w:numPr>
          <w:ilvl w:val="0"/>
          <w:numId w:val="19"/>
        </w:numPr>
        <w:spacing w:before="0" w:beforeAutospacing="0" w:after="0" w:afterAutospacing="0" w:line="480" w:lineRule="auto"/>
        <w:rPr>
          <w:sz w:val="22"/>
          <w:szCs w:val="22"/>
        </w:rPr>
      </w:pPr>
      <w:r w:rsidRPr="0078595B">
        <w:rPr>
          <w:rStyle w:val="Strong"/>
          <w:b w:val="0"/>
          <w:bCs w:val="0"/>
          <w:sz w:val="22"/>
          <w:szCs w:val="22"/>
        </w:rPr>
        <w:t>Autonomy frustration under constraint.</w:t>
      </w:r>
      <w:r w:rsidRPr="0078595B">
        <w:rPr>
          <w:sz w:val="22"/>
          <w:szCs w:val="22"/>
        </w:rPr>
        <w:t xml:space="preserve"> In constraint-heavy leadership roles, autonomy frustration shows </w:t>
      </w:r>
      <w:r w:rsidR="006E1FFC" w:rsidRPr="0078595B">
        <w:rPr>
          <w:sz w:val="22"/>
          <w:szCs w:val="22"/>
        </w:rPr>
        <w:t>a</w:t>
      </w:r>
      <w:r w:rsidRPr="0078595B">
        <w:rPr>
          <w:sz w:val="22"/>
          <w:szCs w:val="22"/>
        </w:rPr>
        <w:t xml:space="preserve"> strong</w:t>
      </w:r>
      <w:r w:rsidR="0062361F" w:rsidRPr="0078595B">
        <w:rPr>
          <w:sz w:val="22"/>
          <w:szCs w:val="22"/>
        </w:rPr>
        <w:t>,</w:t>
      </w:r>
      <w:r w:rsidRPr="0078595B">
        <w:rPr>
          <w:sz w:val="22"/>
          <w:szCs w:val="22"/>
        </w:rPr>
        <w:t xml:space="preserve"> unique association with ill-being in multivariate, theory-aligned contrast models. </w:t>
      </w:r>
      <w:r w:rsidRPr="0078595B">
        <w:rPr>
          <w:rStyle w:val="Strong"/>
          <w:b w:val="0"/>
          <w:bCs w:val="0"/>
          <w:sz w:val="22"/>
          <w:szCs w:val="22"/>
        </w:rPr>
        <w:t>Disconfirmed if</w:t>
      </w:r>
      <w:r w:rsidRPr="0078595B">
        <w:rPr>
          <w:sz w:val="22"/>
          <w:szCs w:val="22"/>
        </w:rPr>
        <w:t xml:space="preserve"> its association does not exceed competing need variables in orthogonal-contrast tests.</w:t>
      </w:r>
    </w:p>
    <w:p w14:paraId="6560B034" w14:textId="77777777" w:rsidR="00EB03BD" w:rsidRPr="0078595B" w:rsidRDefault="00EB03BD" w:rsidP="00B36130">
      <w:pPr>
        <w:pStyle w:val="NormalWeb"/>
        <w:numPr>
          <w:ilvl w:val="0"/>
          <w:numId w:val="19"/>
        </w:numPr>
        <w:spacing w:before="0" w:beforeAutospacing="0" w:after="0" w:afterAutospacing="0" w:line="480" w:lineRule="auto"/>
        <w:rPr>
          <w:sz w:val="22"/>
          <w:szCs w:val="22"/>
        </w:rPr>
      </w:pPr>
      <w:r w:rsidRPr="0078595B">
        <w:rPr>
          <w:rStyle w:val="Strong"/>
          <w:b w:val="0"/>
          <w:bCs w:val="0"/>
          <w:sz w:val="22"/>
          <w:szCs w:val="22"/>
        </w:rPr>
        <w:t>JD–R by valence.</w:t>
      </w:r>
      <w:r w:rsidRPr="0078595B">
        <w:rPr>
          <w:sz w:val="22"/>
          <w:szCs w:val="22"/>
        </w:rPr>
        <w:t xml:space="preserve"> Job demands relate more strongly to need frustration, whereas job resources relate more strongly to need satisfaction. </w:t>
      </w:r>
      <w:r w:rsidRPr="0078595B">
        <w:rPr>
          <w:rStyle w:val="Strong"/>
          <w:b w:val="0"/>
          <w:bCs w:val="0"/>
          <w:sz w:val="22"/>
          <w:szCs w:val="22"/>
        </w:rPr>
        <w:t>Disconfirmed if</w:t>
      </w:r>
      <w:r w:rsidRPr="0078595B">
        <w:rPr>
          <w:sz w:val="22"/>
          <w:szCs w:val="22"/>
        </w:rPr>
        <w:t xml:space="preserve"> domain-level omnibus tests favour the opposite pattern or fail to show this valence-specific asymmetry.</w:t>
      </w:r>
    </w:p>
    <w:p w14:paraId="4954B433" w14:textId="24AB50B4" w:rsidR="00EB03BD" w:rsidRPr="0078595B" w:rsidRDefault="00EB03BD" w:rsidP="00B36130">
      <w:pPr>
        <w:pStyle w:val="NormalWeb"/>
        <w:numPr>
          <w:ilvl w:val="0"/>
          <w:numId w:val="19"/>
        </w:numPr>
        <w:spacing w:before="0" w:beforeAutospacing="0" w:after="0" w:afterAutospacing="0" w:line="480" w:lineRule="auto"/>
        <w:rPr>
          <w:sz w:val="22"/>
          <w:szCs w:val="22"/>
        </w:rPr>
      </w:pPr>
      <w:r w:rsidRPr="0078595B">
        <w:rPr>
          <w:rStyle w:val="Strong"/>
          <w:b w:val="0"/>
          <w:bCs w:val="0"/>
          <w:sz w:val="22"/>
          <w:szCs w:val="22"/>
        </w:rPr>
        <w:t>Content-specific pathways.</w:t>
      </w:r>
      <w:r w:rsidRPr="0078595B">
        <w:rPr>
          <w:sz w:val="22"/>
          <w:szCs w:val="22"/>
        </w:rPr>
        <w:t xml:space="preserve"> After accounting for valence and time, autonomy </w:t>
      </w:r>
      <w:r w:rsidR="0062361F" w:rsidRPr="0078595B">
        <w:rPr>
          <w:sz w:val="22"/>
          <w:szCs w:val="22"/>
        </w:rPr>
        <w:t>is most strongly related to voice and justice, competence is most strongly related to efficacy and progress, and relatedness is most strongly related</w:t>
      </w:r>
      <w:r w:rsidRPr="0078595B">
        <w:rPr>
          <w:sz w:val="22"/>
          <w:szCs w:val="22"/>
        </w:rPr>
        <w:t xml:space="preserve"> to collegial support. </w:t>
      </w:r>
      <w:r w:rsidRPr="0078595B">
        <w:rPr>
          <w:rStyle w:val="Strong"/>
          <w:b w:val="0"/>
          <w:bCs w:val="0"/>
          <w:sz w:val="22"/>
          <w:szCs w:val="22"/>
        </w:rPr>
        <w:t>Disconfirmed if</w:t>
      </w:r>
      <w:r w:rsidRPr="0078595B">
        <w:rPr>
          <w:sz w:val="22"/>
          <w:szCs w:val="22"/>
        </w:rPr>
        <w:t xml:space="preserve"> these content effects vanish once valence is modelled.</w:t>
      </w:r>
    </w:p>
    <w:p w14:paraId="2F2BEAB3" w14:textId="77777777" w:rsidR="00D36DD7" w:rsidRPr="0078595B" w:rsidRDefault="00D36DD7" w:rsidP="00DF57ED">
      <w:pPr>
        <w:pStyle w:val="NormalWeb"/>
        <w:spacing w:before="0" w:beforeAutospacing="0" w:after="0" w:afterAutospacing="0" w:line="480" w:lineRule="auto"/>
        <w:rPr>
          <w:sz w:val="22"/>
          <w:szCs w:val="22"/>
        </w:rPr>
      </w:pPr>
      <w:r w:rsidRPr="0078595B">
        <w:rPr>
          <w:rStyle w:val="Strong"/>
          <w:sz w:val="22"/>
          <w:szCs w:val="22"/>
        </w:rPr>
        <w:t>SDT in Schools: Students, Teachers, and the Leadership Chain</w:t>
      </w:r>
    </w:p>
    <w:p w14:paraId="42D7A640" w14:textId="78CD80D0" w:rsidR="00D36DD7" w:rsidRPr="0078595B" w:rsidRDefault="00D36DD7" w:rsidP="006925EF">
      <w:pPr>
        <w:pStyle w:val="NormalWeb"/>
        <w:spacing w:before="0" w:beforeAutospacing="0" w:after="0" w:afterAutospacing="0" w:line="480" w:lineRule="auto"/>
        <w:ind w:firstLine="567"/>
        <w:rPr>
          <w:sz w:val="22"/>
          <w:szCs w:val="22"/>
        </w:rPr>
      </w:pPr>
      <w:r w:rsidRPr="0078595B">
        <w:rPr>
          <w:sz w:val="22"/>
          <w:szCs w:val="22"/>
        </w:rPr>
        <w:t>Research on students and teachers has established robust links between need satisfaction, motivation, and well-being in school contexts, providing the backdrop for Proposition 1 (separability and differential prediction) and Proposition 4 (content-specific pathways).</w:t>
      </w:r>
    </w:p>
    <w:p w14:paraId="6611BB31" w14:textId="7602745A" w:rsidR="00D36DD7" w:rsidRPr="0078595B" w:rsidRDefault="00D36DD7" w:rsidP="006925EF">
      <w:pPr>
        <w:pStyle w:val="NormalWeb"/>
        <w:spacing w:before="0" w:beforeAutospacing="0" w:after="0" w:afterAutospacing="0" w:line="480" w:lineRule="auto"/>
        <w:ind w:firstLine="567"/>
        <w:rPr>
          <w:sz w:val="22"/>
          <w:szCs w:val="22"/>
        </w:rPr>
      </w:pPr>
      <w:r w:rsidRPr="0078595B">
        <w:rPr>
          <w:sz w:val="22"/>
          <w:szCs w:val="22"/>
        </w:rPr>
        <w:t>SDT has been widely applied in school settings to understand how basic psychological needs shape motivation, engagement, and well-being. Meta-analyses confirm that need satisfaction is strongly associated with these outcomes for both students (Howard et al., 2021) and teachers (Slemp et al., 2020). When teachers experience greater need satisfaction in their work, they are more autonomously engaged and satisfied (e.g., Nie et al., 201</w:t>
      </w:r>
      <w:r w:rsidR="003D3D9F" w:rsidRPr="0078595B">
        <w:rPr>
          <w:sz w:val="22"/>
          <w:szCs w:val="22"/>
        </w:rPr>
        <w:t>5</w:t>
      </w:r>
      <w:r w:rsidRPr="0078595B">
        <w:rPr>
          <w:sz w:val="22"/>
          <w:szCs w:val="22"/>
        </w:rPr>
        <w:t>). In turn, they are more likely to adopt autonomy-supportive teaching practices, which enhance student engagement and motivation (e.g., Haw &amp; King, 2023; Reeve et al., 2022)</w:t>
      </w:r>
      <w:r w:rsidR="00D93DBE">
        <w:rPr>
          <w:sz w:val="22"/>
          <w:szCs w:val="22"/>
        </w:rPr>
        <w:t xml:space="preserve">, all of which </w:t>
      </w:r>
      <w:r w:rsidR="00D93DBE">
        <w:rPr>
          <w:sz w:val="22"/>
          <w:szCs w:val="22"/>
        </w:rPr>
        <w:lastRenderedPageBreak/>
        <w:t>provide the backdrop for Propositions 1 (separability and differential prediction) and 2 (content-specific pathways)</w:t>
      </w:r>
      <w:r w:rsidRPr="0078595B">
        <w:rPr>
          <w:sz w:val="22"/>
          <w:szCs w:val="22"/>
        </w:rPr>
        <w:t>.</w:t>
      </w:r>
    </w:p>
    <w:p w14:paraId="51472DC0" w14:textId="64CA74AE" w:rsidR="00D36DD7" w:rsidRPr="0078595B" w:rsidRDefault="00D36DD7" w:rsidP="006925EF">
      <w:pPr>
        <w:pStyle w:val="NormalWeb"/>
        <w:spacing w:before="0" w:beforeAutospacing="0" w:after="0" w:afterAutospacing="0" w:line="480" w:lineRule="auto"/>
        <w:ind w:firstLine="567"/>
        <w:rPr>
          <w:sz w:val="22"/>
          <w:szCs w:val="22"/>
        </w:rPr>
      </w:pPr>
      <w:r w:rsidRPr="0078595B">
        <w:rPr>
          <w:sz w:val="22"/>
          <w:szCs w:val="22"/>
        </w:rPr>
        <w:t xml:space="preserve">Crucially, the motivational chain within schools often begins with </w:t>
      </w:r>
      <w:r w:rsidR="008B68B5" w:rsidRPr="0078595B">
        <w:rPr>
          <w:sz w:val="22"/>
          <w:szCs w:val="22"/>
        </w:rPr>
        <w:t>leaders</w:t>
      </w:r>
      <w:r w:rsidRPr="0078595B">
        <w:rPr>
          <w:sz w:val="22"/>
          <w:szCs w:val="22"/>
        </w:rPr>
        <w:t xml:space="preserve">. Teachers’ psychological need satisfaction is influenced to a significant degree by the leadership styles of their </w:t>
      </w:r>
      <w:r w:rsidR="008B68B5" w:rsidRPr="0078595B">
        <w:rPr>
          <w:sz w:val="22"/>
          <w:szCs w:val="22"/>
        </w:rPr>
        <w:t>leaders</w:t>
      </w:r>
      <w:r w:rsidRPr="0078595B">
        <w:rPr>
          <w:sz w:val="22"/>
          <w:szCs w:val="22"/>
        </w:rPr>
        <w:t xml:space="preserve">. For example, Collie et al. (2016) found that when Canadian teachers perceived their school leaders as autonomy-supportive, they reported greater need satisfaction, which in turn predicted more positive work-related attitudes and motivation. </w:t>
      </w:r>
      <w:r w:rsidR="007B739F">
        <w:rPr>
          <w:sz w:val="22"/>
          <w:szCs w:val="22"/>
        </w:rPr>
        <w:t xml:space="preserve">Nie et al. (2015) </w:t>
      </w:r>
      <w:r w:rsidR="003F6CBA">
        <w:rPr>
          <w:sz w:val="22"/>
          <w:szCs w:val="22"/>
        </w:rPr>
        <w:t>reported a similar pattern in the impact of school leaders on the motivation and wellness of Chinese teacher</w:t>
      </w:r>
      <w:r w:rsidR="007B739F">
        <w:rPr>
          <w:sz w:val="22"/>
          <w:szCs w:val="22"/>
        </w:rPr>
        <w:t xml:space="preserve">s. </w:t>
      </w:r>
      <w:r w:rsidRPr="0078595B">
        <w:rPr>
          <w:sz w:val="22"/>
          <w:szCs w:val="22"/>
        </w:rPr>
        <w:t xml:space="preserve">More recently, Collie (2023) replicated this cascade effect in Australia, finding that when </w:t>
      </w:r>
      <w:r w:rsidR="008B68B5" w:rsidRPr="0078595B">
        <w:rPr>
          <w:sz w:val="22"/>
          <w:szCs w:val="22"/>
        </w:rPr>
        <w:t>leaders</w:t>
      </w:r>
      <w:r w:rsidRPr="0078595B">
        <w:rPr>
          <w:sz w:val="22"/>
          <w:szCs w:val="22"/>
        </w:rPr>
        <w:t xml:space="preserve"> were perceived as autonomy-supportive, teachers reported greater vitality, higher engagement, and lower turnover intentions. Conversely, </w:t>
      </w:r>
      <w:r w:rsidR="008B68B5" w:rsidRPr="0078595B">
        <w:rPr>
          <w:sz w:val="22"/>
          <w:szCs w:val="22"/>
        </w:rPr>
        <w:t>leaders</w:t>
      </w:r>
      <w:r w:rsidRPr="0078595B">
        <w:rPr>
          <w:sz w:val="22"/>
          <w:szCs w:val="22"/>
        </w:rPr>
        <w:t xml:space="preserve"> perceived as need-thwarting were associated with higher teacher turnover intentions. These findings underscore the cascading effects of principal leadership on teacher and student outcomes (Ryan et al., 2023).</w:t>
      </w:r>
    </w:p>
    <w:p w14:paraId="32B30E9E" w14:textId="7E3C0343" w:rsidR="00D36DD7" w:rsidRPr="0078595B" w:rsidRDefault="00D36DD7" w:rsidP="006925EF">
      <w:pPr>
        <w:pStyle w:val="NormalWeb"/>
        <w:spacing w:before="0" w:beforeAutospacing="0" w:after="0" w:afterAutospacing="0" w:line="480" w:lineRule="auto"/>
        <w:ind w:firstLine="567"/>
        <w:rPr>
          <w:sz w:val="22"/>
          <w:szCs w:val="22"/>
        </w:rPr>
      </w:pPr>
      <w:r w:rsidRPr="0078595B">
        <w:rPr>
          <w:sz w:val="22"/>
          <w:szCs w:val="22"/>
        </w:rPr>
        <w:t xml:space="preserve">Yet despite this influence, SDT research has focused mainly on students and teachers, with minimal attention to school leaders themselves. More broadly, there has been little empirical research on the psychological needs of organizational leaders, such as CEOs or senior managers. Although these roles are widely acknowledged as high-stakes and high-stress, the basic psychological needs of those occupying them—particularly autonomy and competence—remain understudied. These omissions reflect a gap in both SDT and occupational psychology, where leader well-being is often treated as a downstream outcome rather than examined through the motivational processes that sustain it (Kelloway &amp; Barling, 2010; Quick, Cooper, Gavin, &amp; Quick, 2008). </w:t>
      </w:r>
    </w:p>
    <w:p w14:paraId="1A44A482" w14:textId="7FB6992F" w:rsidR="00D36DD7" w:rsidRPr="0078595B" w:rsidRDefault="00B227EA" w:rsidP="00DF57ED">
      <w:pPr>
        <w:pStyle w:val="NormalWeb"/>
        <w:spacing w:before="0" w:beforeAutospacing="0" w:after="0" w:afterAutospacing="0" w:line="480" w:lineRule="auto"/>
        <w:rPr>
          <w:sz w:val="22"/>
          <w:szCs w:val="22"/>
        </w:rPr>
      </w:pPr>
      <w:r>
        <w:rPr>
          <w:rStyle w:val="Strong"/>
          <w:sz w:val="22"/>
          <w:szCs w:val="22"/>
        </w:rPr>
        <w:t xml:space="preserve">The Complex Ecology of </w:t>
      </w:r>
      <w:r w:rsidR="00C96AD2" w:rsidRPr="0078595B">
        <w:rPr>
          <w:rStyle w:val="Strong"/>
          <w:sz w:val="22"/>
          <w:szCs w:val="22"/>
        </w:rPr>
        <w:t xml:space="preserve">School Leaders </w:t>
      </w:r>
    </w:p>
    <w:p w14:paraId="5667D249" w14:textId="706CD785" w:rsidR="00D36DD7" w:rsidRPr="0078595B" w:rsidRDefault="00D36DD7" w:rsidP="006925EF">
      <w:pPr>
        <w:pStyle w:val="NormalWeb"/>
        <w:spacing w:before="0" w:beforeAutospacing="0" w:after="0" w:afterAutospacing="0" w:line="480" w:lineRule="auto"/>
        <w:ind w:firstLine="567"/>
        <w:rPr>
          <w:sz w:val="22"/>
          <w:szCs w:val="22"/>
        </w:rPr>
      </w:pPr>
      <w:r w:rsidRPr="0078595B">
        <w:rPr>
          <w:sz w:val="22"/>
          <w:szCs w:val="22"/>
        </w:rPr>
        <w:t xml:space="preserve">Extending this lens to school leaders, we argue that </w:t>
      </w:r>
      <w:r w:rsidR="008B68B5" w:rsidRPr="0078595B">
        <w:rPr>
          <w:sz w:val="22"/>
          <w:szCs w:val="22"/>
        </w:rPr>
        <w:t>leaders</w:t>
      </w:r>
      <w:r w:rsidRPr="0078595B">
        <w:rPr>
          <w:sz w:val="22"/>
          <w:szCs w:val="22"/>
        </w:rPr>
        <w:t xml:space="preserve"> operate under constrained autonomy—formal authority paired with limited discretion—making them a </w:t>
      </w:r>
      <w:r w:rsidR="006D40FD">
        <w:rPr>
          <w:sz w:val="22"/>
          <w:szCs w:val="22"/>
        </w:rPr>
        <w:t xml:space="preserve">particularly interesting focus for assessing autonomy satisfactions and frustrations. As articulated in </w:t>
      </w:r>
      <w:r w:rsidRPr="0078595B">
        <w:rPr>
          <w:sz w:val="22"/>
          <w:szCs w:val="22"/>
        </w:rPr>
        <w:t>Proposition 2</w:t>
      </w:r>
      <w:r w:rsidR="006D40FD">
        <w:rPr>
          <w:sz w:val="22"/>
          <w:szCs w:val="22"/>
        </w:rPr>
        <w:t xml:space="preserve"> above, we suspect that autonomy issues should be especially salient in these leadership roles, with </w:t>
      </w:r>
      <w:r w:rsidRPr="0078595B">
        <w:rPr>
          <w:sz w:val="22"/>
          <w:szCs w:val="22"/>
        </w:rPr>
        <w:t>the greater salience of frustration, especially autonomy frustration</w:t>
      </w:r>
      <w:r w:rsidR="003F41E0">
        <w:rPr>
          <w:sz w:val="22"/>
          <w:szCs w:val="22"/>
        </w:rPr>
        <w:t>, being a prominent source of distress and</w:t>
      </w:r>
      <w:r w:rsidRPr="0078595B">
        <w:rPr>
          <w:sz w:val="22"/>
          <w:szCs w:val="22"/>
        </w:rPr>
        <w:t xml:space="preserve"> ill-being.</w:t>
      </w:r>
    </w:p>
    <w:p w14:paraId="67FB2A29" w14:textId="33481C75" w:rsidR="00D36DD7" w:rsidRPr="0078595B" w:rsidRDefault="00D36DD7" w:rsidP="006925EF">
      <w:pPr>
        <w:pStyle w:val="NormalWeb"/>
        <w:spacing w:before="0" w:beforeAutospacing="0" w:after="0" w:afterAutospacing="0" w:line="480" w:lineRule="auto"/>
        <w:ind w:firstLine="567"/>
        <w:rPr>
          <w:sz w:val="22"/>
          <w:szCs w:val="22"/>
        </w:rPr>
      </w:pPr>
      <w:r w:rsidRPr="0078595B">
        <w:rPr>
          <w:sz w:val="22"/>
          <w:szCs w:val="22"/>
        </w:rPr>
        <w:t xml:space="preserve">Although many professions involve leadership challenges, school </w:t>
      </w:r>
      <w:r w:rsidR="008B68B5" w:rsidRPr="0078595B">
        <w:rPr>
          <w:sz w:val="22"/>
          <w:szCs w:val="22"/>
        </w:rPr>
        <w:t>leaders</w:t>
      </w:r>
      <w:r w:rsidRPr="0078595B">
        <w:rPr>
          <w:sz w:val="22"/>
          <w:szCs w:val="22"/>
        </w:rPr>
        <w:t xml:space="preserve"> face a uniquely demanding set of responsibilities. They must foster a positive learning environment, support student well-being, and navigate high-accountability, politically charged systems (Hallinger, 2011; Riley et al., 2021). As job control </w:t>
      </w:r>
      <w:r w:rsidRPr="0078595B">
        <w:rPr>
          <w:sz w:val="22"/>
          <w:szCs w:val="22"/>
        </w:rPr>
        <w:lastRenderedPageBreak/>
        <w:t xml:space="preserve">declines and administrative demands increase, </w:t>
      </w:r>
      <w:r w:rsidR="008B68B5" w:rsidRPr="0078595B">
        <w:rPr>
          <w:sz w:val="22"/>
          <w:szCs w:val="22"/>
        </w:rPr>
        <w:t>leaders</w:t>
      </w:r>
      <w:r w:rsidRPr="0078595B">
        <w:rPr>
          <w:sz w:val="22"/>
          <w:szCs w:val="22"/>
        </w:rPr>
        <w:t xml:space="preserve"> face growing threats to their psychological well-being. Unsurprisingly, </w:t>
      </w:r>
      <w:r w:rsidR="00DF5950" w:rsidRPr="0078595B">
        <w:rPr>
          <w:sz w:val="22"/>
          <w:szCs w:val="22"/>
        </w:rPr>
        <w:t xml:space="preserve">school leader </w:t>
      </w:r>
      <w:r w:rsidRPr="0078595B">
        <w:rPr>
          <w:sz w:val="22"/>
          <w:szCs w:val="22"/>
        </w:rPr>
        <w:t>turnover remains high: in Australia, nearly half of newly appointed principals leave the role within three years (Wahlstrom et al., 2010; Goldring &amp; Taie, 2018). This instability disrupts school culture and undermines student achievement (</w:t>
      </w:r>
      <w:proofErr w:type="spellStart"/>
      <w:r w:rsidRPr="0078595B">
        <w:rPr>
          <w:sz w:val="22"/>
          <w:szCs w:val="22"/>
        </w:rPr>
        <w:t>Bartanen</w:t>
      </w:r>
      <w:proofErr w:type="spellEnd"/>
      <w:r w:rsidRPr="0078595B">
        <w:rPr>
          <w:sz w:val="22"/>
          <w:szCs w:val="22"/>
        </w:rPr>
        <w:t xml:space="preserve"> et al., 2019; Grissom &amp; </w:t>
      </w:r>
      <w:proofErr w:type="spellStart"/>
      <w:r w:rsidRPr="0078595B">
        <w:rPr>
          <w:sz w:val="22"/>
          <w:szCs w:val="22"/>
        </w:rPr>
        <w:t>Bartanen</w:t>
      </w:r>
      <w:proofErr w:type="spellEnd"/>
      <w:r w:rsidRPr="0078595B">
        <w:rPr>
          <w:sz w:val="22"/>
          <w:szCs w:val="22"/>
        </w:rPr>
        <w:t>, 2019).</w:t>
      </w:r>
    </w:p>
    <w:p w14:paraId="298D5976" w14:textId="2871EB72" w:rsidR="00D36DD7" w:rsidRPr="0078595B" w:rsidRDefault="00D36DD7" w:rsidP="006925EF">
      <w:pPr>
        <w:pStyle w:val="NormalWeb"/>
        <w:spacing w:before="0" w:beforeAutospacing="0" w:after="0" w:afterAutospacing="0" w:line="480" w:lineRule="auto"/>
        <w:ind w:firstLine="567"/>
        <w:rPr>
          <w:sz w:val="22"/>
          <w:szCs w:val="22"/>
        </w:rPr>
      </w:pPr>
      <w:r w:rsidRPr="0078595B">
        <w:rPr>
          <w:sz w:val="22"/>
          <w:szCs w:val="22"/>
        </w:rPr>
        <w:t xml:space="preserve">Despite their central role in shaping school outcomes, researchers have paid little attention to </w:t>
      </w:r>
      <w:r w:rsidR="005B3EC0" w:rsidRPr="0078595B">
        <w:rPr>
          <w:sz w:val="22"/>
          <w:szCs w:val="22"/>
        </w:rPr>
        <w:t>school leaders</w:t>
      </w:r>
      <w:r w:rsidRPr="0078595B">
        <w:rPr>
          <w:sz w:val="22"/>
          <w:szCs w:val="22"/>
        </w:rPr>
        <w:t xml:space="preserve">’ own psychological needs through the lens of SDT. One notable exception is Chang et al. (2015), who surveyed over 1,500 U.S. K–12 principals. Using the Work Climate Questionnaire (Baard et al., 2004), they found that principals who perceived greater autonomy support from superintendents also reported stronger affective commitment, especially among newer leaders. This study highlights the relevance of motivational processes for principal well-being. However, it focused solely on autonomy and did not distinguish satisfaction from frustration, nor did it assess the </w:t>
      </w:r>
      <w:r w:rsidR="00BB5C8E">
        <w:rPr>
          <w:sz w:val="22"/>
          <w:szCs w:val="22"/>
        </w:rPr>
        <w:t>complete</w:t>
      </w:r>
      <w:r w:rsidRPr="0078595B">
        <w:rPr>
          <w:sz w:val="22"/>
          <w:szCs w:val="22"/>
        </w:rPr>
        <w:t xml:space="preserve"> set of basic needs. These limitations point to the need for theory-driven research that examines all three SDT needs using multidimensional constructs.</w:t>
      </w:r>
    </w:p>
    <w:p w14:paraId="2EADD34B" w14:textId="2480AA80" w:rsidR="00D36DD7" w:rsidRPr="0078595B" w:rsidRDefault="00D36DD7" w:rsidP="006925EF">
      <w:pPr>
        <w:pStyle w:val="NormalWeb"/>
        <w:spacing w:before="0" w:beforeAutospacing="0" w:after="0" w:afterAutospacing="0" w:line="480" w:lineRule="auto"/>
        <w:ind w:firstLine="567"/>
        <w:rPr>
          <w:sz w:val="22"/>
          <w:szCs w:val="22"/>
        </w:rPr>
      </w:pPr>
      <w:r w:rsidRPr="0078595B">
        <w:rPr>
          <w:sz w:val="22"/>
          <w:szCs w:val="22"/>
        </w:rPr>
        <w:t xml:space="preserve">This research gap extends beyond education. Scholars have largely overlooked the psychological needs of CEOs and other high-level organizational leaders. Although these roles are known to involve chronic stress, ethical pressure, and decision-making complexity, few studies have examined their basic psychological needs, especially within SDT or motivational frameworks (Kelloway </w:t>
      </w:r>
      <w:r w:rsidR="00243C9A" w:rsidRPr="0078595B">
        <w:rPr>
          <w:sz w:val="22"/>
          <w:szCs w:val="22"/>
        </w:rPr>
        <w:t>et al., 2010</w:t>
      </w:r>
      <w:r w:rsidR="002D7F37" w:rsidRPr="0078595B">
        <w:rPr>
          <w:sz w:val="22"/>
          <w:szCs w:val="22"/>
        </w:rPr>
        <w:t>; 2020</w:t>
      </w:r>
      <w:r w:rsidRPr="0078595B">
        <w:rPr>
          <w:sz w:val="22"/>
          <w:szCs w:val="22"/>
        </w:rPr>
        <w:t>; Quick, Cooper, Gavin, &amp; Quick, 2008). Leader well-being is often treated as a downstream consequence of organizational functioning rather than as a motivational construct worthy of direct analysis.</w:t>
      </w:r>
    </w:p>
    <w:p w14:paraId="5D8FAC67" w14:textId="15167FAC" w:rsidR="00D36DD7" w:rsidRPr="0078595B" w:rsidRDefault="004B6A35" w:rsidP="006925EF">
      <w:pPr>
        <w:pStyle w:val="NormalWeb"/>
        <w:spacing w:before="0" w:beforeAutospacing="0" w:after="0" w:afterAutospacing="0" w:line="480" w:lineRule="auto"/>
        <w:ind w:firstLine="567"/>
        <w:rPr>
          <w:sz w:val="22"/>
          <w:szCs w:val="22"/>
        </w:rPr>
      </w:pPr>
      <w:r w:rsidRPr="0078595B">
        <w:rPr>
          <w:sz w:val="22"/>
          <w:szCs w:val="22"/>
        </w:rPr>
        <w:t>Leaders</w:t>
      </w:r>
      <w:r w:rsidR="00D36DD7" w:rsidRPr="0078595B">
        <w:rPr>
          <w:sz w:val="22"/>
          <w:szCs w:val="22"/>
        </w:rPr>
        <w:t xml:space="preserve"> at the apex of the school hierarchy</w:t>
      </w:r>
      <w:r w:rsidR="006D40FD">
        <w:rPr>
          <w:sz w:val="22"/>
          <w:szCs w:val="22"/>
        </w:rPr>
        <w:t xml:space="preserve"> are</w:t>
      </w:r>
      <w:r w:rsidR="00D36DD7" w:rsidRPr="0078595B">
        <w:rPr>
          <w:sz w:val="22"/>
          <w:szCs w:val="22"/>
        </w:rPr>
        <w:t xml:space="preserve"> simultaneously shaping and being shaped by the environments they lead. This dual role creates a constrained-autonomy paradox: although </w:t>
      </w:r>
      <w:r w:rsidR="003C5573" w:rsidRPr="0078595B">
        <w:rPr>
          <w:sz w:val="22"/>
          <w:szCs w:val="22"/>
        </w:rPr>
        <w:t xml:space="preserve">school leaders </w:t>
      </w:r>
      <w:r w:rsidR="00D36DD7" w:rsidRPr="0078595B">
        <w:rPr>
          <w:sz w:val="22"/>
          <w:szCs w:val="22"/>
        </w:rPr>
        <w:t>formally hold decision-making authority, external policies, mandates, and political forces often restrict their practical autonomy</w:t>
      </w:r>
      <w:r w:rsidR="006D40FD">
        <w:rPr>
          <w:sz w:val="22"/>
          <w:szCs w:val="22"/>
        </w:rPr>
        <w:t xml:space="preserve"> or pressure them toward specific outcomes</w:t>
      </w:r>
      <w:r w:rsidR="00D36DD7" w:rsidRPr="0078595B">
        <w:rPr>
          <w:sz w:val="22"/>
          <w:szCs w:val="22"/>
        </w:rPr>
        <w:t xml:space="preserve">. This paradox provides a powerful test of SDT’s dual-process model, which differentiates between need satisfaction (a driver of adaptive functioning) and need frustration (a source of maladaptive outcomes). By examining how these processes function in high-responsibility, constrained-autonomy roles, we assess the explanatory power and generalizability of SDT in one of its most demanding real-world applications. </w:t>
      </w:r>
      <w:r w:rsidR="00AC72A1" w:rsidRPr="0078595B">
        <w:rPr>
          <w:sz w:val="22"/>
          <w:szCs w:val="22"/>
        </w:rPr>
        <w:t xml:space="preserve">We treat constrained autonomy as </w:t>
      </w:r>
      <w:r w:rsidR="006D40FD">
        <w:rPr>
          <w:sz w:val="22"/>
          <w:szCs w:val="22"/>
        </w:rPr>
        <w:t xml:space="preserve">a </w:t>
      </w:r>
      <w:r w:rsidR="00AC72A1" w:rsidRPr="0078595B">
        <w:rPr>
          <w:sz w:val="22"/>
          <w:szCs w:val="22"/>
        </w:rPr>
        <w:t xml:space="preserve">context in which resources and demands </w:t>
      </w:r>
      <w:r w:rsidR="00BB5C8E">
        <w:rPr>
          <w:sz w:val="22"/>
          <w:szCs w:val="22"/>
        </w:rPr>
        <w:t xml:space="preserve">are </w:t>
      </w:r>
      <w:r w:rsidR="00AC72A1" w:rsidRPr="0078595B">
        <w:rPr>
          <w:sz w:val="22"/>
          <w:szCs w:val="22"/>
        </w:rPr>
        <w:t xml:space="preserve">differentially </w:t>
      </w:r>
      <w:proofErr w:type="spellStart"/>
      <w:r w:rsidR="00AC72A1" w:rsidRPr="0078595B">
        <w:rPr>
          <w:sz w:val="22"/>
          <w:szCs w:val="22"/>
        </w:rPr>
        <w:t>channel</w:t>
      </w:r>
      <w:r w:rsidR="00BB5C8E">
        <w:rPr>
          <w:sz w:val="22"/>
          <w:szCs w:val="22"/>
        </w:rPr>
        <w:t>ed</w:t>
      </w:r>
      <w:proofErr w:type="spellEnd"/>
      <w:r w:rsidR="00AC72A1" w:rsidRPr="0078595B">
        <w:rPr>
          <w:sz w:val="22"/>
          <w:szCs w:val="22"/>
        </w:rPr>
        <w:t xml:space="preserve"> through need processes to outcomes (Figure 1). </w:t>
      </w:r>
      <w:r w:rsidR="00D36DD7" w:rsidRPr="0078595B">
        <w:rPr>
          <w:sz w:val="22"/>
          <w:szCs w:val="22"/>
        </w:rPr>
        <w:t>We next outline th</w:t>
      </w:r>
      <w:r w:rsidR="006D40FD">
        <w:rPr>
          <w:sz w:val="22"/>
          <w:szCs w:val="22"/>
        </w:rPr>
        <w:t>is</w:t>
      </w:r>
      <w:r w:rsidR="00D36DD7" w:rsidRPr="0078595B">
        <w:rPr>
          <w:sz w:val="22"/>
          <w:szCs w:val="22"/>
        </w:rPr>
        <w:t xml:space="preserve"> dual-process model and our two-facet operationalization</w:t>
      </w:r>
      <w:r w:rsidR="006444C7" w:rsidRPr="0078595B">
        <w:rPr>
          <w:sz w:val="22"/>
          <w:szCs w:val="22"/>
        </w:rPr>
        <w:t>, which we use</w:t>
      </w:r>
      <w:r w:rsidR="00D36DD7" w:rsidRPr="0078595B">
        <w:rPr>
          <w:sz w:val="22"/>
          <w:szCs w:val="22"/>
        </w:rPr>
        <w:t xml:space="preserve"> to test these claims.</w:t>
      </w:r>
    </w:p>
    <w:p w14:paraId="6BD5C22F" w14:textId="6D7B43EA" w:rsidR="00D36DD7" w:rsidRPr="0078595B" w:rsidRDefault="00D36DD7" w:rsidP="00E658C7">
      <w:pPr>
        <w:pStyle w:val="NormalWeb"/>
        <w:spacing w:before="0" w:beforeAutospacing="0" w:after="0" w:afterAutospacing="0" w:line="480" w:lineRule="auto"/>
        <w:rPr>
          <w:sz w:val="22"/>
          <w:szCs w:val="22"/>
        </w:rPr>
      </w:pPr>
      <w:r w:rsidRPr="0078595B">
        <w:rPr>
          <w:rStyle w:val="Strong"/>
          <w:sz w:val="22"/>
          <w:szCs w:val="22"/>
        </w:rPr>
        <w:t>Extending Self-Determination Theory to Apex Roles: The Dual-Process Model</w:t>
      </w:r>
    </w:p>
    <w:p w14:paraId="20453241" w14:textId="4537AA95" w:rsidR="00D36DD7" w:rsidRPr="0078595B" w:rsidRDefault="00D36DD7" w:rsidP="006925EF">
      <w:pPr>
        <w:pStyle w:val="NormalWeb"/>
        <w:spacing w:before="0" w:beforeAutospacing="0" w:after="0" w:afterAutospacing="0" w:line="480" w:lineRule="auto"/>
        <w:ind w:firstLine="567"/>
        <w:rPr>
          <w:sz w:val="22"/>
          <w:szCs w:val="22"/>
        </w:rPr>
      </w:pPr>
      <w:r w:rsidRPr="0078595B">
        <w:rPr>
          <w:sz w:val="22"/>
          <w:szCs w:val="22"/>
        </w:rPr>
        <w:lastRenderedPageBreak/>
        <w:t xml:space="preserve">Recent developments in SDT emphasize not only the positive role of need satisfaction but also the distinct, adverse effects of need frustration. According to SDT’s dual-process model, these </w:t>
      </w:r>
      <w:r w:rsidR="00D93DBE">
        <w:rPr>
          <w:sz w:val="22"/>
          <w:szCs w:val="22"/>
        </w:rPr>
        <w:t>satisfaction and frustration</w:t>
      </w:r>
      <w:r w:rsidR="00D93DBE" w:rsidRPr="0078595B">
        <w:rPr>
          <w:sz w:val="22"/>
          <w:szCs w:val="22"/>
        </w:rPr>
        <w:t xml:space="preserve"> </w:t>
      </w:r>
      <w:r w:rsidRPr="0078595B">
        <w:rPr>
          <w:sz w:val="22"/>
          <w:szCs w:val="22"/>
        </w:rPr>
        <w:t>are not merely opposite ends of a continuum; instead, they represent distinct processes. Thus, satisfaction and frustration can be independent motivational processes, each with unique antecedents and outcomes (Bartholomew et al., 2011; Vansteenkiste &amp; Ryan, 2013).</w:t>
      </w:r>
    </w:p>
    <w:p w14:paraId="19A5AD74" w14:textId="1B2C9937" w:rsidR="00D36DD7" w:rsidRPr="0078595B" w:rsidRDefault="00D36DD7" w:rsidP="006925EF">
      <w:pPr>
        <w:pStyle w:val="NormalWeb"/>
        <w:spacing w:before="0" w:beforeAutospacing="0" w:after="0" w:afterAutospacing="0" w:line="480" w:lineRule="auto"/>
        <w:ind w:firstLine="567"/>
        <w:rPr>
          <w:sz w:val="22"/>
          <w:szCs w:val="22"/>
        </w:rPr>
      </w:pPr>
      <w:r w:rsidRPr="007A4709">
        <w:rPr>
          <w:sz w:val="22"/>
          <w:szCs w:val="22"/>
        </w:rPr>
        <w:t xml:space="preserve">This dual-process framework rests on </w:t>
      </w:r>
      <w:r w:rsidR="007A4709" w:rsidRPr="002E72CD">
        <w:rPr>
          <w:sz w:val="22"/>
          <w:szCs w:val="22"/>
        </w:rPr>
        <w:t xml:space="preserve">the idea that </w:t>
      </w:r>
      <w:r w:rsidRPr="007A4709">
        <w:rPr>
          <w:sz w:val="22"/>
          <w:szCs w:val="22"/>
        </w:rPr>
        <w:t xml:space="preserve">low satisfaction does not </w:t>
      </w:r>
      <w:r w:rsidR="007A4709" w:rsidRPr="002E72CD">
        <w:rPr>
          <w:sz w:val="22"/>
          <w:szCs w:val="22"/>
        </w:rPr>
        <w:t xml:space="preserve">necessarily </w:t>
      </w:r>
      <w:r w:rsidRPr="007A4709">
        <w:rPr>
          <w:sz w:val="22"/>
          <w:szCs w:val="22"/>
        </w:rPr>
        <w:t>imply high frustration, and vice versa</w:t>
      </w:r>
      <w:r w:rsidR="007A4709" w:rsidRPr="002E72CD">
        <w:rPr>
          <w:sz w:val="22"/>
          <w:szCs w:val="22"/>
        </w:rPr>
        <w:t xml:space="preserve">. </w:t>
      </w:r>
      <w:r w:rsidRPr="007A4709">
        <w:rPr>
          <w:sz w:val="22"/>
          <w:szCs w:val="22"/>
        </w:rPr>
        <w:t xml:space="preserve"> </w:t>
      </w:r>
      <w:r w:rsidR="007A4709">
        <w:rPr>
          <w:sz w:val="22"/>
          <w:szCs w:val="22"/>
        </w:rPr>
        <w:t>Moreover, need s</w:t>
      </w:r>
      <w:r w:rsidRPr="007A4709">
        <w:rPr>
          <w:sz w:val="22"/>
          <w:szCs w:val="22"/>
        </w:rPr>
        <w:t>atisfaction is</w:t>
      </w:r>
      <w:r w:rsidR="007A4709" w:rsidRPr="002E72CD">
        <w:rPr>
          <w:sz w:val="22"/>
          <w:szCs w:val="22"/>
        </w:rPr>
        <w:t xml:space="preserve"> expected to be </w:t>
      </w:r>
      <w:r w:rsidR="00323D9D">
        <w:rPr>
          <w:sz w:val="22"/>
          <w:szCs w:val="22"/>
        </w:rPr>
        <w:t xml:space="preserve">more </w:t>
      </w:r>
      <w:r w:rsidRPr="007A4709">
        <w:rPr>
          <w:sz w:val="22"/>
          <w:szCs w:val="22"/>
        </w:rPr>
        <w:t>strongly predicted by highly supportive environments (e.g., job resources)</w:t>
      </w:r>
      <w:r w:rsidR="00BB5C8E">
        <w:rPr>
          <w:sz w:val="22"/>
          <w:szCs w:val="22"/>
        </w:rPr>
        <w:t>,</w:t>
      </w:r>
      <w:r w:rsidRPr="007A4709">
        <w:rPr>
          <w:sz w:val="22"/>
          <w:szCs w:val="22"/>
        </w:rPr>
        <w:t xml:space="preserve"> </w:t>
      </w:r>
      <w:r w:rsidR="00323D9D">
        <w:rPr>
          <w:sz w:val="22"/>
          <w:szCs w:val="22"/>
        </w:rPr>
        <w:t xml:space="preserve">whereas </w:t>
      </w:r>
      <w:r w:rsidRPr="007A4709">
        <w:rPr>
          <w:sz w:val="22"/>
          <w:szCs w:val="22"/>
        </w:rPr>
        <w:t xml:space="preserve">frustration is </w:t>
      </w:r>
      <w:r w:rsidR="007A4709" w:rsidRPr="002E72CD">
        <w:rPr>
          <w:sz w:val="22"/>
          <w:szCs w:val="22"/>
        </w:rPr>
        <w:t xml:space="preserve">expected to be most </w:t>
      </w:r>
      <w:r w:rsidRPr="007A4709">
        <w:rPr>
          <w:sz w:val="22"/>
          <w:szCs w:val="22"/>
        </w:rPr>
        <w:t xml:space="preserve">strongly predicted by highly controlling or threatening conditions (e.g., job demands), </w:t>
      </w:r>
      <w:r w:rsidR="00323D9D">
        <w:rPr>
          <w:sz w:val="22"/>
          <w:szCs w:val="22"/>
        </w:rPr>
        <w:t>not</w:t>
      </w:r>
      <w:r w:rsidRPr="007A4709">
        <w:rPr>
          <w:sz w:val="22"/>
          <w:szCs w:val="22"/>
        </w:rPr>
        <w:t xml:space="preserve"> merely by the absence of support (</w:t>
      </w:r>
      <w:proofErr w:type="spellStart"/>
      <w:r w:rsidRPr="007A4709">
        <w:rPr>
          <w:sz w:val="22"/>
          <w:szCs w:val="22"/>
        </w:rPr>
        <w:t>Haerens</w:t>
      </w:r>
      <w:proofErr w:type="spellEnd"/>
      <w:r w:rsidRPr="007A4709">
        <w:rPr>
          <w:sz w:val="22"/>
          <w:szCs w:val="22"/>
        </w:rPr>
        <w:t xml:space="preserve"> et al., 2015; Slemp et al., 2018). Critically, need satisfaction predicts the presence of positive functioning (e.g., vitality, engagement), while need frustration predicts the presence of maladaptive outcomes (e.g., burnout, turnover intentions)—not simply their absence.</w:t>
      </w:r>
    </w:p>
    <w:p w14:paraId="03FBEA59" w14:textId="3E3F868A" w:rsidR="00D36DD7" w:rsidRPr="0078595B" w:rsidRDefault="00D36DD7" w:rsidP="006925EF">
      <w:pPr>
        <w:pStyle w:val="NormalWeb"/>
        <w:spacing w:before="0" w:beforeAutospacing="0" w:after="0" w:afterAutospacing="0" w:line="480" w:lineRule="auto"/>
        <w:ind w:firstLine="567"/>
        <w:rPr>
          <w:sz w:val="22"/>
          <w:szCs w:val="22"/>
        </w:rPr>
      </w:pPr>
      <w:r w:rsidRPr="0078595B">
        <w:rPr>
          <w:sz w:val="22"/>
          <w:szCs w:val="22"/>
        </w:rPr>
        <w:t>In high-responsibility environments such as school leadership, both processes may operate simultaneously. The same role may offer opportunities for meaningful influence while also imposing excessive demands, ambiguity, or coercive oversight. SDT’s dual-process model is therefore well suited to explain functioning in such mixed conditions.</w:t>
      </w:r>
    </w:p>
    <w:p w14:paraId="725A1C70" w14:textId="15B55B44" w:rsidR="00D36DD7" w:rsidRPr="0078595B" w:rsidRDefault="00D36DD7" w:rsidP="006925EF">
      <w:pPr>
        <w:pStyle w:val="NormalWeb"/>
        <w:spacing w:before="0" w:beforeAutospacing="0" w:after="0" w:afterAutospacing="0" w:line="480" w:lineRule="auto"/>
        <w:ind w:firstLine="567"/>
        <w:rPr>
          <w:sz w:val="22"/>
          <w:szCs w:val="22"/>
        </w:rPr>
      </w:pPr>
      <w:r w:rsidRPr="0078595B">
        <w:rPr>
          <w:sz w:val="22"/>
          <w:szCs w:val="22"/>
        </w:rPr>
        <w:t>Th</w:t>
      </w:r>
      <w:r w:rsidR="00D93DBE">
        <w:rPr>
          <w:sz w:val="22"/>
          <w:szCs w:val="22"/>
        </w:rPr>
        <w:t>e</w:t>
      </w:r>
      <w:r w:rsidRPr="0078595B">
        <w:rPr>
          <w:sz w:val="22"/>
          <w:szCs w:val="22"/>
        </w:rPr>
        <w:t xml:space="preserve"> </w:t>
      </w:r>
      <w:r w:rsidR="00D93DBE">
        <w:rPr>
          <w:sz w:val="22"/>
          <w:szCs w:val="22"/>
        </w:rPr>
        <w:t xml:space="preserve">constrained autonomy that school leaders face </w:t>
      </w:r>
      <w:r w:rsidRPr="0078595B">
        <w:rPr>
          <w:sz w:val="22"/>
          <w:szCs w:val="22"/>
        </w:rPr>
        <w:t xml:space="preserve">places them in a psychologically complex position—at once empowered and restricted—creating fertile ground for both satisfaction and frustration to emerge. We argue that this paradox makes school </w:t>
      </w:r>
      <w:r w:rsidR="005B3EC0" w:rsidRPr="0078595B">
        <w:rPr>
          <w:sz w:val="22"/>
          <w:szCs w:val="22"/>
        </w:rPr>
        <w:t>leaders</w:t>
      </w:r>
      <w:r w:rsidRPr="0078595B">
        <w:rPr>
          <w:sz w:val="22"/>
          <w:szCs w:val="22"/>
        </w:rPr>
        <w:t xml:space="preserve"> an ideal </w:t>
      </w:r>
      <w:r w:rsidR="00B7633A">
        <w:rPr>
          <w:sz w:val="22"/>
          <w:szCs w:val="22"/>
        </w:rPr>
        <w:t xml:space="preserve">and novel </w:t>
      </w:r>
      <w:r w:rsidRPr="0078595B">
        <w:rPr>
          <w:sz w:val="22"/>
          <w:szCs w:val="22"/>
        </w:rPr>
        <w:t xml:space="preserve">population for testing SDT’s dual-process model. Their position at the apex of the school hierarchy offers both the structural autonomy to shape their environment and the exposure to systemic constraints that may frustrate their needs. Unlike students or teachers, </w:t>
      </w:r>
      <w:r w:rsidR="005B3EC0" w:rsidRPr="0078595B">
        <w:rPr>
          <w:sz w:val="22"/>
          <w:szCs w:val="22"/>
        </w:rPr>
        <w:t>school leaders</w:t>
      </w:r>
      <w:r w:rsidRPr="0078595B">
        <w:rPr>
          <w:sz w:val="22"/>
          <w:szCs w:val="22"/>
        </w:rPr>
        <w:t xml:space="preserve"> both craft and experience the climates they lead. This recursive influence raises new theoretical questions about how needs operate when leadership actors navigate the </w:t>
      </w:r>
      <w:r w:rsidR="002479DB" w:rsidRPr="0078595B">
        <w:rPr>
          <w:sz w:val="22"/>
          <w:szCs w:val="22"/>
        </w:rPr>
        <w:t>systems</w:t>
      </w:r>
      <w:r w:rsidR="001C3ECA">
        <w:rPr>
          <w:sz w:val="22"/>
          <w:szCs w:val="22"/>
        </w:rPr>
        <w:t xml:space="preserve"> that</w:t>
      </w:r>
      <w:r w:rsidRPr="0078595B">
        <w:rPr>
          <w:sz w:val="22"/>
          <w:szCs w:val="22"/>
        </w:rPr>
        <w:t xml:space="preserve"> they help design</w:t>
      </w:r>
      <w:r w:rsidR="00407449" w:rsidRPr="0078595B">
        <w:rPr>
          <w:sz w:val="22"/>
          <w:szCs w:val="22"/>
        </w:rPr>
        <w:t xml:space="preserve"> and shape</w:t>
      </w:r>
      <w:r w:rsidRPr="0078595B">
        <w:rPr>
          <w:sz w:val="22"/>
          <w:szCs w:val="22"/>
        </w:rPr>
        <w:t>.</w:t>
      </w:r>
    </w:p>
    <w:p w14:paraId="0601F92A" w14:textId="54935BAE" w:rsidR="00D36DD7" w:rsidRPr="0078595B" w:rsidRDefault="00D36DD7" w:rsidP="006925EF">
      <w:pPr>
        <w:pStyle w:val="NormalWeb"/>
        <w:spacing w:before="0" w:beforeAutospacing="0" w:after="0" w:afterAutospacing="0" w:line="480" w:lineRule="auto"/>
        <w:ind w:firstLine="567"/>
        <w:rPr>
          <w:sz w:val="22"/>
          <w:szCs w:val="22"/>
        </w:rPr>
      </w:pPr>
      <w:r w:rsidRPr="0078595B">
        <w:rPr>
          <w:sz w:val="22"/>
          <w:szCs w:val="22"/>
        </w:rPr>
        <w:t>To address this, we adopt a two-facet model of psychological needs, operationalized through the Basic Psychological Need Satisfaction and Frustration Scale (BPNSFS; Chen et al., 2015). This model distinguishes among six need states—autonomy, competence, and relatedness</w:t>
      </w:r>
      <w:r w:rsidR="00476314" w:rsidRPr="0078595B">
        <w:rPr>
          <w:sz w:val="22"/>
          <w:szCs w:val="22"/>
        </w:rPr>
        <w:t>, as well as satisfaction or frustration—rather than collapsing them into a single category</w:t>
      </w:r>
      <w:r w:rsidRPr="0078595B">
        <w:rPr>
          <w:sz w:val="22"/>
          <w:szCs w:val="22"/>
        </w:rPr>
        <w:t xml:space="preserve">. We theorize that these differentiated need processes serve as </w:t>
      </w:r>
      <w:r w:rsidRPr="0078595B">
        <w:rPr>
          <w:sz w:val="22"/>
          <w:szCs w:val="22"/>
        </w:rPr>
        <w:lastRenderedPageBreak/>
        <w:t>distinct motivational pathways through which environmental conditions (e.g., job demands and resources) influence functioning.</w:t>
      </w:r>
    </w:p>
    <w:p w14:paraId="36F3BBA8" w14:textId="2EE3D0F6" w:rsidR="00E60EED" w:rsidRPr="0078595B" w:rsidRDefault="00D36DD7" w:rsidP="00D93DBE">
      <w:pPr>
        <w:pStyle w:val="NormalWeb"/>
        <w:spacing w:before="0" w:beforeAutospacing="0" w:after="0" w:afterAutospacing="0" w:line="480" w:lineRule="auto"/>
        <w:ind w:firstLine="567"/>
        <w:rPr>
          <w:sz w:val="22"/>
          <w:szCs w:val="22"/>
        </w:rPr>
      </w:pPr>
      <w:r w:rsidRPr="0078595B">
        <w:rPr>
          <w:sz w:val="22"/>
          <w:szCs w:val="22"/>
        </w:rPr>
        <w:t xml:space="preserve">In doing so, we extend SDT’s reach to apex leadership roles and explore whether the dual-process architecture generalizes to complex, politically exposed occupational contexts. To date, there is almost no research on </w:t>
      </w:r>
      <w:r w:rsidR="00323D9D">
        <w:rPr>
          <w:sz w:val="22"/>
          <w:szCs w:val="22"/>
        </w:rPr>
        <w:t xml:space="preserve">school </w:t>
      </w:r>
      <w:r w:rsidRPr="0078595B">
        <w:rPr>
          <w:sz w:val="22"/>
          <w:szCs w:val="22"/>
        </w:rPr>
        <w:t>leaders’ need satisfaction or need frustration, or their associations with wellness</w:t>
      </w:r>
      <w:r w:rsidR="001C3ECA">
        <w:rPr>
          <w:sz w:val="22"/>
          <w:szCs w:val="22"/>
        </w:rPr>
        <w:t xml:space="preserve">, </w:t>
      </w:r>
      <w:r w:rsidRPr="0078595B">
        <w:rPr>
          <w:sz w:val="22"/>
          <w:szCs w:val="22"/>
        </w:rPr>
        <w:t xml:space="preserve">and none from a dual-process perspective. Related work shows that work–family conflict (proximal to need frustration) is associated with burnout (e.g., Haar et al., 2018; Ten </w:t>
      </w:r>
      <w:proofErr w:type="spellStart"/>
      <w:r w:rsidRPr="0078595B">
        <w:rPr>
          <w:sz w:val="22"/>
          <w:szCs w:val="22"/>
        </w:rPr>
        <w:t>Brummelhuis</w:t>
      </w:r>
      <w:proofErr w:type="spellEnd"/>
      <w:r w:rsidRPr="0078595B">
        <w:rPr>
          <w:sz w:val="22"/>
          <w:szCs w:val="22"/>
        </w:rPr>
        <w:t xml:space="preserve"> et al., 2014) and that leaders with more intrinsic values report higher well-being (Roche &amp; Haar, 2013). Thus, our current work addresses an important gap within the SDT literature.</w:t>
      </w:r>
      <w:r w:rsidR="00323D9D">
        <w:rPr>
          <w:sz w:val="22"/>
          <w:szCs w:val="22"/>
        </w:rPr>
        <w:t xml:space="preserve"> </w:t>
      </w:r>
      <w:r w:rsidRPr="0078595B">
        <w:rPr>
          <w:sz w:val="22"/>
          <w:szCs w:val="22"/>
        </w:rPr>
        <w:t xml:space="preserve">By applying this model to the work of school </w:t>
      </w:r>
      <w:r w:rsidR="005B3EC0" w:rsidRPr="0078595B">
        <w:rPr>
          <w:sz w:val="22"/>
          <w:szCs w:val="22"/>
        </w:rPr>
        <w:t>leaders</w:t>
      </w:r>
      <w:r w:rsidRPr="0078595B">
        <w:rPr>
          <w:sz w:val="22"/>
          <w:szCs w:val="22"/>
        </w:rPr>
        <w:t>, we not only test the structural assumptions of SDT but also identify the motivational forces that support or undermine leadership well-being. Grounded in theoretical refinement and real-world application, this approach positions SDT as a compelling framework for understanding leadership under pressure.</w:t>
      </w:r>
    </w:p>
    <w:p w14:paraId="51FA4685" w14:textId="2E892A5A" w:rsidR="008526F9" w:rsidRPr="0078595B" w:rsidRDefault="008526F9" w:rsidP="006925EF">
      <w:pPr>
        <w:pStyle w:val="NormalWeb"/>
        <w:spacing w:before="0" w:beforeAutospacing="0" w:after="0" w:afterAutospacing="0" w:line="480" w:lineRule="auto"/>
        <w:ind w:firstLine="567"/>
        <w:jc w:val="center"/>
        <w:rPr>
          <w:b/>
          <w:bCs/>
          <w:sz w:val="22"/>
          <w:szCs w:val="22"/>
        </w:rPr>
      </w:pPr>
      <w:r w:rsidRPr="0078595B">
        <w:rPr>
          <w:b/>
          <w:bCs/>
          <w:sz w:val="22"/>
          <w:szCs w:val="22"/>
        </w:rPr>
        <w:t xml:space="preserve">A Substantive–Methodological Synergy: </w:t>
      </w:r>
      <w:r w:rsidR="00D1464C" w:rsidRPr="0078595B">
        <w:rPr>
          <w:b/>
          <w:bCs/>
          <w:sz w:val="22"/>
          <w:szCs w:val="22"/>
        </w:rPr>
        <w:br/>
      </w:r>
      <w:r w:rsidRPr="0078595B">
        <w:rPr>
          <w:b/>
          <w:bCs/>
          <w:sz w:val="22"/>
          <w:szCs w:val="22"/>
        </w:rPr>
        <w:t>A Reflection on Advancing Theory Through Quantitative Innovation</w:t>
      </w:r>
    </w:p>
    <w:p w14:paraId="7845DE5B" w14:textId="2165549F" w:rsidR="00F3562D" w:rsidRPr="0078595B" w:rsidRDefault="00E60EED" w:rsidP="006925EF">
      <w:pPr>
        <w:pStyle w:val="NormalWeb"/>
        <w:spacing w:before="0" w:beforeAutospacing="0" w:after="0" w:afterAutospacing="0" w:line="480" w:lineRule="auto"/>
        <w:ind w:firstLine="567"/>
        <w:rPr>
          <w:sz w:val="22"/>
          <w:szCs w:val="22"/>
        </w:rPr>
      </w:pPr>
      <w:r w:rsidRPr="0078595B">
        <w:rPr>
          <w:sz w:val="22"/>
          <w:szCs w:val="22"/>
        </w:rPr>
        <w:t xml:space="preserve">Having established </w:t>
      </w:r>
      <w:r w:rsidR="005B3EC0" w:rsidRPr="0078595B">
        <w:rPr>
          <w:sz w:val="22"/>
          <w:szCs w:val="22"/>
        </w:rPr>
        <w:t>school leaders</w:t>
      </w:r>
      <w:r w:rsidR="00B279B1">
        <w:rPr>
          <w:sz w:val="22"/>
          <w:szCs w:val="22"/>
        </w:rPr>
        <w:t xml:space="preserve"> as a compelling focus for assessing both need satisfaction and frustration, we translate SDT’s dual-process logic into a quantitative framework that treats six need states—autonomy, competence, and</w:t>
      </w:r>
      <w:r w:rsidRPr="0078595B">
        <w:rPr>
          <w:sz w:val="22"/>
          <w:szCs w:val="22"/>
        </w:rPr>
        <w:t xml:space="preserve"> relatedness, each with satisfaction and frustration—as separable motivational processes. This structure lets us test how specific job conditions (e.g., emotional demands, peer trust) selectively engage these pathways and, in turn, shape principal wellbeing and functioning. </w:t>
      </w:r>
      <w:r w:rsidR="000F7FA7" w:rsidRPr="0078595B">
        <w:rPr>
          <w:sz w:val="22"/>
          <w:szCs w:val="22"/>
        </w:rPr>
        <w:t>In our substantive-methodology sy</w:t>
      </w:r>
      <w:r w:rsidR="007717FC" w:rsidRPr="0078595B">
        <w:rPr>
          <w:sz w:val="22"/>
          <w:szCs w:val="22"/>
        </w:rPr>
        <w:t>nergy (Marsh &amp; Hau, 2007), w</w:t>
      </w:r>
      <w:r w:rsidRPr="0078595B">
        <w:rPr>
          <w:sz w:val="22"/>
          <w:szCs w:val="22"/>
        </w:rPr>
        <w:t>e evaluate validity through complementary internal and external strategies: an extended</w:t>
      </w:r>
      <w:r w:rsidR="005B2A33" w:rsidRPr="0078595B">
        <w:rPr>
          <w:sz w:val="22"/>
          <w:szCs w:val="22"/>
        </w:rPr>
        <w:t xml:space="preserve"> </w:t>
      </w:r>
      <w:r w:rsidRPr="0078595B">
        <w:rPr>
          <w:sz w:val="22"/>
          <w:szCs w:val="22"/>
        </w:rPr>
        <w:t xml:space="preserve">MTMM analysis of structure and distinctiveness, and a theory-driven nomological network of 64 workplace variables that probes predictive/discriminant patterns. Full details and additional diagnostics are in SM </w:t>
      </w:r>
      <w:r w:rsidR="004E271E" w:rsidRPr="0078595B">
        <w:rPr>
          <w:sz w:val="22"/>
          <w:szCs w:val="22"/>
        </w:rPr>
        <w:t>§</w:t>
      </w:r>
      <w:r w:rsidRPr="0078595B">
        <w:rPr>
          <w:sz w:val="22"/>
          <w:szCs w:val="22"/>
        </w:rPr>
        <w:t>S</w:t>
      </w:r>
      <w:r w:rsidR="00065C5C" w:rsidRPr="0078595B">
        <w:rPr>
          <w:sz w:val="22"/>
          <w:szCs w:val="22"/>
        </w:rPr>
        <w:t>3A, B</w:t>
      </w:r>
      <w:r w:rsidRPr="0078595B">
        <w:rPr>
          <w:sz w:val="22"/>
          <w:szCs w:val="22"/>
        </w:rPr>
        <w:t>2.</w:t>
      </w:r>
      <w:r w:rsidR="00F3562D" w:rsidRPr="0078595B">
        <w:rPr>
          <w:sz w:val="22"/>
          <w:szCs w:val="22"/>
        </w:rPr>
        <w:t xml:space="preserve"> </w:t>
      </w:r>
    </w:p>
    <w:p w14:paraId="07EDC5EB" w14:textId="77777777" w:rsidR="00ED39D3" w:rsidRPr="0078595B" w:rsidRDefault="00ED39D3" w:rsidP="00E658C7">
      <w:pPr>
        <w:pStyle w:val="NormalWeb"/>
        <w:spacing w:before="0" w:beforeAutospacing="0" w:after="0" w:afterAutospacing="0" w:line="480" w:lineRule="auto"/>
        <w:rPr>
          <w:sz w:val="22"/>
          <w:szCs w:val="22"/>
        </w:rPr>
      </w:pPr>
      <w:proofErr w:type="spellStart"/>
      <w:r w:rsidRPr="0078595B">
        <w:rPr>
          <w:rStyle w:val="Strong"/>
          <w:sz w:val="22"/>
          <w:szCs w:val="22"/>
        </w:rPr>
        <w:t>Multitrait</w:t>
      </w:r>
      <w:proofErr w:type="spellEnd"/>
      <w:r w:rsidRPr="0078595B">
        <w:rPr>
          <w:rStyle w:val="Strong"/>
          <w:sz w:val="22"/>
          <w:szCs w:val="22"/>
        </w:rPr>
        <w:t>–Multimethod (MTMM) Analysis: Internal Approach to Construct Validity</w:t>
      </w:r>
    </w:p>
    <w:p w14:paraId="47CE8729" w14:textId="29B36FDA" w:rsidR="00ED39D3" w:rsidRPr="0078595B" w:rsidRDefault="00ED39D3" w:rsidP="006925EF">
      <w:pPr>
        <w:pStyle w:val="NormalWeb"/>
        <w:spacing w:before="0" w:beforeAutospacing="0" w:after="0" w:afterAutospacing="0" w:line="480" w:lineRule="auto"/>
        <w:ind w:firstLine="567"/>
        <w:rPr>
          <w:rStyle w:val="Strong"/>
          <w:b w:val="0"/>
          <w:bCs w:val="0"/>
          <w:sz w:val="22"/>
          <w:szCs w:val="22"/>
        </w:rPr>
      </w:pPr>
      <w:r w:rsidRPr="0078595B">
        <w:rPr>
          <w:rStyle w:val="Strong"/>
          <w:b w:val="0"/>
          <w:bCs w:val="0"/>
          <w:sz w:val="22"/>
          <w:szCs w:val="22"/>
        </w:rPr>
        <w:t xml:space="preserve">Our internal validation </w:t>
      </w:r>
      <w:r w:rsidR="008C613C" w:rsidRPr="0078595B">
        <w:rPr>
          <w:rStyle w:val="Strong"/>
          <w:b w:val="0"/>
          <w:bCs w:val="0"/>
          <w:sz w:val="22"/>
          <w:szCs w:val="22"/>
        </w:rPr>
        <w:t>employs the MTMM framework, adapted to SDT’s six BPNSFS facets (Autonomy, Competence, Relatedness × Satisfaction, Frustration), and utilizes</w:t>
      </w:r>
      <w:r w:rsidRPr="0078595B">
        <w:rPr>
          <w:rStyle w:val="Strong"/>
          <w:b w:val="0"/>
          <w:bCs w:val="0"/>
          <w:sz w:val="22"/>
          <w:szCs w:val="22"/>
        </w:rPr>
        <w:t xml:space="preserve"> a longitudinal design. In this framework, time functions as the method</w:t>
      </w:r>
      <w:r w:rsidR="00C87034" w:rsidRPr="0078595B">
        <w:rPr>
          <w:rStyle w:val="Strong"/>
          <w:b w:val="0"/>
          <w:bCs w:val="0"/>
          <w:sz w:val="22"/>
          <w:szCs w:val="22"/>
        </w:rPr>
        <w:t xml:space="preserve">; we treat the </w:t>
      </w:r>
      <w:r w:rsidRPr="0078595B">
        <w:rPr>
          <w:rStyle w:val="Strong"/>
          <w:b w:val="0"/>
          <w:bCs w:val="0"/>
          <w:sz w:val="22"/>
          <w:szCs w:val="22"/>
        </w:rPr>
        <w:t>two waves as two “</w:t>
      </w:r>
      <w:r w:rsidR="008F2601" w:rsidRPr="0078595B">
        <w:rPr>
          <w:rStyle w:val="Strong"/>
          <w:b w:val="0"/>
          <w:bCs w:val="0"/>
          <w:sz w:val="22"/>
          <w:szCs w:val="22"/>
        </w:rPr>
        <w:t>me</w:t>
      </w:r>
      <w:r w:rsidR="008C613C" w:rsidRPr="0078595B">
        <w:rPr>
          <w:rStyle w:val="Strong"/>
          <w:b w:val="0"/>
          <w:bCs w:val="0"/>
          <w:sz w:val="22"/>
          <w:szCs w:val="22"/>
        </w:rPr>
        <w:t>th</w:t>
      </w:r>
      <w:r w:rsidR="008F2601" w:rsidRPr="0078595B">
        <w:rPr>
          <w:rStyle w:val="Strong"/>
          <w:b w:val="0"/>
          <w:bCs w:val="0"/>
          <w:sz w:val="22"/>
          <w:szCs w:val="22"/>
        </w:rPr>
        <w:t>ods</w:t>
      </w:r>
      <w:r w:rsidRPr="0078595B">
        <w:rPr>
          <w:rStyle w:val="Strong"/>
          <w:b w:val="0"/>
          <w:bCs w:val="0"/>
          <w:sz w:val="22"/>
          <w:szCs w:val="22"/>
        </w:rPr>
        <w:t>” of observing the same constructs.</w:t>
      </w:r>
      <w:r w:rsidR="00E92520" w:rsidRPr="0078595B">
        <w:rPr>
          <w:rStyle w:val="Strong"/>
          <w:b w:val="0"/>
          <w:bCs w:val="0"/>
          <w:sz w:val="22"/>
          <w:szCs w:val="22"/>
        </w:rPr>
        <w:t xml:space="preserve"> Here</w:t>
      </w:r>
      <w:r w:rsidR="008C613C" w:rsidRPr="0078595B">
        <w:rPr>
          <w:rStyle w:val="Strong"/>
          <w:b w:val="0"/>
          <w:bCs w:val="0"/>
          <w:sz w:val="22"/>
          <w:szCs w:val="22"/>
        </w:rPr>
        <w:t>,</w:t>
      </w:r>
      <w:r w:rsidR="00E92520" w:rsidRPr="0078595B">
        <w:rPr>
          <w:rStyle w:val="Strong"/>
          <w:b w:val="0"/>
          <w:bCs w:val="0"/>
          <w:sz w:val="22"/>
          <w:szCs w:val="22"/>
        </w:rPr>
        <w:t xml:space="preserve"> we briefly outline the MTMM procedure and innovative ad</w:t>
      </w:r>
      <w:r w:rsidR="00614B9A" w:rsidRPr="0078595B">
        <w:rPr>
          <w:rStyle w:val="Strong"/>
          <w:b w:val="0"/>
          <w:bCs w:val="0"/>
          <w:sz w:val="22"/>
          <w:szCs w:val="22"/>
        </w:rPr>
        <w:t>ap</w:t>
      </w:r>
      <w:r w:rsidR="00E92520" w:rsidRPr="0078595B">
        <w:rPr>
          <w:rStyle w:val="Strong"/>
          <w:b w:val="0"/>
          <w:bCs w:val="0"/>
          <w:sz w:val="22"/>
          <w:szCs w:val="22"/>
        </w:rPr>
        <w:t>tations</w:t>
      </w:r>
      <w:r w:rsidR="00294D0E" w:rsidRPr="0078595B">
        <w:rPr>
          <w:rStyle w:val="Strong"/>
          <w:b w:val="0"/>
          <w:bCs w:val="0"/>
          <w:sz w:val="22"/>
          <w:szCs w:val="22"/>
        </w:rPr>
        <w:t xml:space="preserve"> relevant to </w:t>
      </w:r>
      <w:r w:rsidR="0002482B" w:rsidRPr="0078595B">
        <w:rPr>
          <w:rStyle w:val="Strong"/>
          <w:b w:val="0"/>
          <w:bCs w:val="0"/>
          <w:sz w:val="22"/>
          <w:szCs w:val="22"/>
        </w:rPr>
        <w:t>SDT’s dual</w:t>
      </w:r>
      <w:r w:rsidR="00BD522B" w:rsidRPr="0078595B">
        <w:rPr>
          <w:rStyle w:val="Strong"/>
          <w:b w:val="0"/>
          <w:bCs w:val="0"/>
          <w:sz w:val="22"/>
          <w:szCs w:val="22"/>
        </w:rPr>
        <w:t>-</w:t>
      </w:r>
      <w:r w:rsidR="00BD522B" w:rsidRPr="0078595B">
        <w:rPr>
          <w:rStyle w:val="Strong"/>
          <w:b w:val="0"/>
          <w:bCs w:val="0"/>
          <w:sz w:val="22"/>
          <w:szCs w:val="22"/>
        </w:rPr>
        <w:lastRenderedPageBreak/>
        <w:t>process model (for an expanded discussion, see th</w:t>
      </w:r>
      <w:r w:rsidR="008C613C" w:rsidRPr="0078595B">
        <w:rPr>
          <w:rStyle w:val="Strong"/>
          <w:b w:val="0"/>
          <w:bCs w:val="0"/>
          <w:sz w:val="22"/>
          <w:szCs w:val="22"/>
        </w:rPr>
        <w:t>e Supplemental Materials se</w:t>
      </w:r>
      <w:r w:rsidR="00BD522B" w:rsidRPr="0078595B">
        <w:rPr>
          <w:rStyle w:val="Strong"/>
          <w:b w:val="0"/>
          <w:bCs w:val="0"/>
          <w:sz w:val="22"/>
          <w:szCs w:val="22"/>
        </w:rPr>
        <w:t>ction xx)</w:t>
      </w:r>
      <w:r w:rsidR="0002482B" w:rsidRPr="0078595B">
        <w:rPr>
          <w:rStyle w:val="Strong"/>
          <w:b w:val="0"/>
          <w:bCs w:val="0"/>
          <w:sz w:val="22"/>
          <w:szCs w:val="22"/>
        </w:rPr>
        <w:t xml:space="preserve">. </w:t>
      </w:r>
      <w:r w:rsidR="008F2601" w:rsidRPr="0078595B">
        <w:rPr>
          <w:rStyle w:val="Strong"/>
          <w:b w:val="0"/>
          <w:bCs w:val="0"/>
          <w:sz w:val="22"/>
          <w:szCs w:val="22"/>
        </w:rPr>
        <w:t>In the traditional MTMM approach:</w:t>
      </w:r>
    </w:p>
    <w:p w14:paraId="228172BE" w14:textId="186AC4E6" w:rsidR="00AB2F43" w:rsidRPr="0078595B" w:rsidRDefault="00ED39D3" w:rsidP="00B36130">
      <w:pPr>
        <w:pStyle w:val="NormalWeb"/>
        <w:numPr>
          <w:ilvl w:val="0"/>
          <w:numId w:val="20"/>
        </w:numPr>
        <w:spacing w:before="0" w:beforeAutospacing="0" w:after="0" w:afterAutospacing="0" w:line="480" w:lineRule="auto"/>
        <w:rPr>
          <w:sz w:val="22"/>
          <w:szCs w:val="22"/>
        </w:rPr>
      </w:pPr>
      <w:r w:rsidRPr="0078595B">
        <w:rPr>
          <w:rStyle w:val="Strong"/>
          <w:b w:val="0"/>
          <w:bCs w:val="0"/>
          <w:sz w:val="22"/>
          <w:szCs w:val="22"/>
        </w:rPr>
        <w:t xml:space="preserve">Convergent validity in MTMM </w:t>
      </w:r>
      <w:r w:rsidR="00BD522B" w:rsidRPr="0078595B">
        <w:rPr>
          <w:rStyle w:val="Strong"/>
          <w:b w:val="0"/>
          <w:bCs w:val="0"/>
          <w:sz w:val="22"/>
          <w:szCs w:val="22"/>
        </w:rPr>
        <w:t>refers to the situation where the same construct, measured with different methods, relates strongly (</w:t>
      </w:r>
      <w:proofErr w:type="spellStart"/>
      <w:r w:rsidR="00BD522B" w:rsidRPr="0078595B">
        <w:rPr>
          <w:rStyle w:val="Strong"/>
          <w:b w:val="0"/>
          <w:bCs w:val="0"/>
          <w:sz w:val="22"/>
          <w:szCs w:val="22"/>
        </w:rPr>
        <w:t>monotrait</w:t>
      </w:r>
      <w:proofErr w:type="spellEnd"/>
      <w:r w:rsidR="00BD522B" w:rsidRPr="0078595B">
        <w:rPr>
          <w:rStyle w:val="Strong"/>
          <w:b w:val="0"/>
          <w:bCs w:val="0"/>
          <w:sz w:val="22"/>
          <w:szCs w:val="22"/>
        </w:rPr>
        <w:t>–</w:t>
      </w:r>
      <w:proofErr w:type="spellStart"/>
      <w:r w:rsidR="00BD522B" w:rsidRPr="0078595B">
        <w:rPr>
          <w:rStyle w:val="Strong"/>
          <w:b w:val="0"/>
          <w:bCs w:val="0"/>
          <w:sz w:val="22"/>
          <w:szCs w:val="22"/>
        </w:rPr>
        <w:t>heteromethod</w:t>
      </w:r>
      <w:proofErr w:type="spellEnd"/>
      <w:r w:rsidR="00BD522B" w:rsidRPr="0078595B">
        <w:rPr>
          <w:rStyle w:val="Strong"/>
          <w:b w:val="0"/>
          <w:bCs w:val="0"/>
          <w:sz w:val="22"/>
          <w:szCs w:val="22"/>
        </w:rPr>
        <w:t xml:space="preserve"> correlation</w:t>
      </w:r>
      <w:r w:rsidRPr="0078595B">
        <w:rPr>
          <w:rStyle w:val="Strong"/>
          <w:b w:val="0"/>
          <w:bCs w:val="0"/>
          <w:sz w:val="22"/>
          <w:szCs w:val="22"/>
        </w:rPr>
        <w:t xml:space="preserve">&gt; high). Here, </w:t>
      </w:r>
      <w:r w:rsidR="0056413D" w:rsidRPr="0078595B">
        <w:rPr>
          <w:rStyle w:val="Strong"/>
          <w:b w:val="0"/>
          <w:bCs w:val="0"/>
          <w:sz w:val="22"/>
          <w:szCs w:val="22"/>
        </w:rPr>
        <w:t xml:space="preserve">for example, </w:t>
      </w:r>
      <w:r w:rsidR="00245EDC" w:rsidRPr="0078595B">
        <w:rPr>
          <w:rStyle w:val="Strong"/>
          <w:b w:val="0"/>
          <w:bCs w:val="0"/>
          <w:sz w:val="22"/>
          <w:szCs w:val="22"/>
        </w:rPr>
        <w:t xml:space="preserve">the test-retest correlation for each of the six </w:t>
      </w:r>
      <w:r w:rsidR="00AB2F43" w:rsidRPr="0078595B">
        <w:rPr>
          <w:sz w:val="22"/>
          <w:szCs w:val="22"/>
        </w:rPr>
        <w:t>BPNSFS fa</w:t>
      </w:r>
      <w:r w:rsidR="00245EDC" w:rsidRPr="0078595B">
        <w:rPr>
          <w:sz w:val="22"/>
          <w:szCs w:val="22"/>
        </w:rPr>
        <w:t>ctor</w:t>
      </w:r>
      <w:r w:rsidR="004C46AB" w:rsidRPr="0078595B">
        <w:rPr>
          <w:sz w:val="22"/>
          <w:szCs w:val="22"/>
        </w:rPr>
        <w:t>s</w:t>
      </w:r>
      <w:r w:rsidR="00245EDC" w:rsidRPr="0078595B">
        <w:rPr>
          <w:sz w:val="22"/>
          <w:szCs w:val="22"/>
        </w:rPr>
        <w:t xml:space="preserve"> sh</w:t>
      </w:r>
      <w:r w:rsidR="004C46AB" w:rsidRPr="0078595B">
        <w:rPr>
          <w:sz w:val="22"/>
          <w:szCs w:val="22"/>
        </w:rPr>
        <w:t>ould be substantial</w:t>
      </w:r>
      <w:r w:rsidR="00E86429" w:rsidRPr="0078595B">
        <w:rPr>
          <w:sz w:val="22"/>
          <w:szCs w:val="22"/>
        </w:rPr>
        <w:t>--</w:t>
      </w:r>
      <w:r w:rsidR="00AB2F43" w:rsidRPr="0078595B">
        <w:rPr>
          <w:sz w:val="22"/>
          <w:szCs w:val="22"/>
        </w:rPr>
        <w:t xml:space="preserve"> the construct is stable and coherently measured across occasions.</w:t>
      </w:r>
    </w:p>
    <w:p w14:paraId="6F745892" w14:textId="16F50062" w:rsidR="00AD27C5" w:rsidRPr="0078595B" w:rsidRDefault="00ED39D3" w:rsidP="00B36130">
      <w:pPr>
        <w:pStyle w:val="ListParagraph"/>
        <w:numPr>
          <w:ilvl w:val="0"/>
          <w:numId w:val="20"/>
        </w:numPr>
        <w:spacing w:line="480" w:lineRule="auto"/>
        <w:rPr>
          <w:rFonts w:ascii="Times New Roman" w:hAnsi="Times New Roman" w:cs="Times New Roman"/>
        </w:rPr>
      </w:pPr>
      <w:r w:rsidRPr="0078595B">
        <w:rPr>
          <w:rStyle w:val="Strong"/>
          <w:rFonts w:ascii="Times New Roman" w:hAnsi="Times New Roman" w:cs="Times New Roman"/>
          <w:b w:val="0"/>
          <w:bCs w:val="0"/>
        </w:rPr>
        <w:t xml:space="preserve">Discriminant validity means that </w:t>
      </w:r>
      <w:r w:rsidRPr="0078595B">
        <w:rPr>
          <w:rStyle w:val="Strong"/>
          <w:rFonts w:ascii="Times New Roman" w:hAnsi="Times New Roman" w:cs="Times New Roman"/>
          <w:b w:val="0"/>
          <w:bCs w:val="0"/>
          <w:i/>
          <w:iCs/>
        </w:rPr>
        <w:t xml:space="preserve">different </w:t>
      </w:r>
      <w:r w:rsidR="009F1846" w:rsidRPr="0078595B">
        <w:rPr>
          <w:rStyle w:val="Strong"/>
          <w:rFonts w:ascii="Times New Roman" w:hAnsi="Times New Roman" w:cs="Times New Roman"/>
          <w:b w:val="0"/>
          <w:bCs w:val="0"/>
          <w:i/>
          <w:iCs/>
        </w:rPr>
        <w:t xml:space="preserve">factors </w:t>
      </w:r>
      <w:r w:rsidR="003E2F1A" w:rsidRPr="0078595B">
        <w:rPr>
          <w:rStyle w:val="Strong"/>
          <w:rFonts w:ascii="Times New Roman" w:hAnsi="Times New Roman" w:cs="Times New Roman"/>
          <w:b w:val="0"/>
          <w:bCs w:val="0"/>
          <w:i/>
          <w:iCs/>
        </w:rPr>
        <w:t xml:space="preserve">are </w:t>
      </w:r>
      <w:r w:rsidRPr="0078595B">
        <w:rPr>
          <w:rStyle w:val="Strong"/>
          <w:rFonts w:ascii="Times New Roman" w:hAnsi="Times New Roman" w:cs="Times New Roman"/>
          <w:b w:val="0"/>
          <w:bCs w:val="0"/>
        </w:rPr>
        <w:t>sufficiently distinct</w:t>
      </w:r>
      <w:r w:rsidR="003E2F1A" w:rsidRPr="0078595B">
        <w:rPr>
          <w:rStyle w:val="Strong"/>
          <w:rFonts w:ascii="Times New Roman" w:hAnsi="Times New Roman" w:cs="Times New Roman"/>
          <w:b w:val="0"/>
          <w:bCs w:val="0"/>
        </w:rPr>
        <w:t xml:space="preserve"> to be meaningfully distinguished</w:t>
      </w:r>
      <w:r w:rsidR="00FA14D5" w:rsidRPr="0078595B">
        <w:rPr>
          <w:rStyle w:val="Strong"/>
          <w:rFonts w:ascii="Times New Roman" w:hAnsi="Times New Roman" w:cs="Times New Roman"/>
          <w:b w:val="0"/>
          <w:bCs w:val="0"/>
        </w:rPr>
        <w:t xml:space="preserve">. </w:t>
      </w:r>
      <w:r w:rsidR="0083471F" w:rsidRPr="0078595B">
        <w:rPr>
          <w:rStyle w:val="Strong"/>
          <w:rFonts w:ascii="Times New Roman" w:hAnsi="Times New Roman" w:cs="Times New Roman"/>
          <w:b w:val="0"/>
          <w:bCs w:val="0"/>
        </w:rPr>
        <w:t>For example, c</w:t>
      </w:r>
      <w:r w:rsidR="002B360A" w:rsidRPr="0078595B">
        <w:rPr>
          <w:rFonts w:ascii="Times New Roman" w:hAnsi="Times New Roman" w:cs="Times New Roman"/>
        </w:rPr>
        <w:t xml:space="preserve">orrelations </w:t>
      </w:r>
      <w:r w:rsidR="009A6FF2" w:rsidRPr="0078595B">
        <w:rPr>
          <w:rFonts w:ascii="Times New Roman" w:hAnsi="Times New Roman" w:cs="Times New Roman"/>
        </w:rPr>
        <w:t xml:space="preserve">between the same </w:t>
      </w:r>
      <w:r w:rsidR="0083471F" w:rsidRPr="0078595B">
        <w:rPr>
          <w:rFonts w:ascii="Times New Roman" w:hAnsi="Times New Roman" w:cs="Times New Roman"/>
        </w:rPr>
        <w:t>Au</w:t>
      </w:r>
      <w:r w:rsidR="00102772" w:rsidRPr="0078595B">
        <w:rPr>
          <w:rFonts w:ascii="Times New Roman" w:hAnsi="Times New Roman" w:cs="Times New Roman"/>
        </w:rPr>
        <w:t xml:space="preserve">tonomy/Satisfaction </w:t>
      </w:r>
      <w:r w:rsidR="004326E3" w:rsidRPr="0078595B">
        <w:rPr>
          <w:rFonts w:ascii="Times New Roman" w:hAnsi="Times New Roman" w:cs="Times New Roman"/>
        </w:rPr>
        <w:t>m</w:t>
      </w:r>
      <w:r w:rsidR="00880724" w:rsidRPr="0078595B">
        <w:rPr>
          <w:rFonts w:ascii="Times New Roman" w:hAnsi="Times New Roman" w:cs="Times New Roman"/>
        </w:rPr>
        <w:t>e</w:t>
      </w:r>
      <w:r w:rsidR="004326E3" w:rsidRPr="0078595B">
        <w:rPr>
          <w:rFonts w:ascii="Times New Roman" w:hAnsi="Times New Roman" w:cs="Times New Roman"/>
        </w:rPr>
        <w:t xml:space="preserve">asured at T1 and T1 (a </w:t>
      </w:r>
      <w:r w:rsidR="00880724" w:rsidRPr="0078595B">
        <w:rPr>
          <w:rFonts w:ascii="Times New Roman" w:hAnsi="Times New Roman" w:cs="Times New Roman"/>
        </w:rPr>
        <w:t xml:space="preserve">test-retest </w:t>
      </w:r>
      <w:r w:rsidR="004326E3" w:rsidRPr="0078595B">
        <w:rPr>
          <w:rFonts w:ascii="Times New Roman" w:hAnsi="Times New Roman" w:cs="Times New Roman"/>
        </w:rPr>
        <w:t xml:space="preserve">convergent validity) should be higher than </w:t>
      </w:r>
      <w:r w:rsidR="00476314" w:rsidRPr="0078595B">
        <w:rPr>
          <w:rFonts w:ascii="Times New Roman" w:hAnsi="Times New Roman" w:cs="Times New Roman"/>
        </w:rPr>
        <w:t xml:space="preserve">the </w:t>
      </w:r>
      <w:r w:rsidR="00102772" w:rsidRPr="0078595B">
        <w:rPr>
          <w:rFonts w:ascii="Times New Roman" w:hAnsi="Times New Roman" w:cs="Times New Roman"/>
        </w:rPr>
        <w:t>correlation</w:t>
      </w:r>
      <w:r w:rsidR="00EE657D" w:rsidRPr="0078595B">
        <w:rPr>
          <w:rFonts w:ascii="Times New Roman" w:hAnsi="Times New Roman" w:cs="Times New Roman"/>
        </w:rPr>
        <w:t xml:space="preserve"> between Autonomy/Satisfaction and any other BPNSFS </w:t>
      </w:r>
      <w:r w:rsidR="002479DB" w:rsidRPr="0078595B">
        <w:rPr>
          <w:rFonts w:ascii="Times New Roman" w:hAnsi="Times New Roman" w:cs="Times New Roman"/>
        </w:rPr>
        <w:t>factor.</w:t>
      </w:r>
    </w:p>
    <w:p w14:paraId="71EB9521" w14:textId="1F770B3F" w:rsidR="00ED39D3" w:rsidRPr="0078595B" w:rsidRDefault="00ED39D3" w:rsidP="006C7415">
      <w:pPr>
        <w:pStyle w:val="NormalWeb"/>
        <w:spacing w:before="0" w:beforeAutospacing="0" w:after="0" w:afterAutospacing="0" w:line="480" w:lineRule="auto"/>
        <w:rPr>
          <w:i/>
          <w:iCs/>
          <w:sz w:val="22"/>
          <w:szCs w:val="22"/>
        </w:rPr>
      </w:pPr>
      <w:r w:rsidRPr="0078595B">
        <w:rPr>
          <w:rStyle w:val="Strong"/>
          <w:i/>
          <w:iCs/>
          <w:sz w:val="22"/>
          <w:szCs w:val="22"/>
        </w:rPr>
        <w:t>Time as a Method Factor</w:t>
      </w:r>
    </w:p>
    <w:p w14:paraId="75C4FB83" w14:textId="1B4AA30B" w:rsidR="00ED39D3" w:rsidRPr="0078595B" w:rsidRDefault="007F4B88" w:rsidP="006925EF">
      <w:pPr>
        <w:pStyle w:val="NormalWeb"/>
        <w:spacing w:before="0" w:beforeAutospacing="0" w:after="0" w:afterAutospacing="0" w:line="480" w:lineRule="auto"/>
        <w:ind w:firstLine="567"/>
        <w:rPr>
          <w:sz w:val="22"/>
          <w:szCs w:val="22"/>
        </w:rPr>
      </w:pPr>
      <w:r w:rsidRPr="0078595B">
        <w:rPr>
          <w:sz w:val="22"/>
          <w:szCs w:val="22"/>
        </w:rPr>
        <w:t xml:space="preserve">Time has long been recognized as a potential method factor in </w:t>
      </w:r>
      <w:proofErr w:type="spellStart"/>
      <w:r w:rsidRPr="0078595B">
        <w:rPr>
          <w:sz w:val="22"/>
          <w:szCs w:val="22"/>
        </w:rPr>
        <w:t>multitrait</w:t>
      </w:r>
      <w:proofErr w:type="spellEnd"/>
      <w:r w:rsidRPr="0078595B">
        <w:rPr>
          <w:sz w:val="22"/>
          <w:szCs w:val="22"/>
        </w:rPr>
        <w:t>–multimethod (MTMM) designs</w:t>
      </w:r>
      <w:r w:rsidR="00377019" w:rsidRPr="0078595B">
        <w:rPr>
          <w:sz w:val="22"/>
          <w:szCs w:val="22"/>
        </w:rPr>
        <w:t xml:space="preserve"> (e.g., Campbell &amp; O’Connell, 1967</w:t>
      </w:r>
      <w:r w:rsidR="006D71B7" w:rsidRPr="0078595B">
        <w:rPr>
          <w:sz w:val="22"/>
          <w:szCs w:val="22"/>
        </w:rPr>
        <w:t xml:space="preserve">; Marsh, 2010, 2020; </w:t>
      </w:r>
      <w:proofErr w:type="spellStart"/>
      <w:r w:rsidR="006D71B7" w:rsidRPr="0078595B">
        <w:rPr>
          <w:sz w:val="22"/>
          <w:szCs w:val="22"/>
        </w:rPr>
        <w:t>Nussbeck</w:t>
      </w:r>
      <w:proofErr w:type="spellEnd"/>
      <w:r w:rsidR="006D71B7" w:rsidRPr="0078595B">
        <w:rPr>
          <w:sz w:val="22"/>
          <w:szCs w:val="22"/>
        </w:rPr>
        <w:t xml:space="preserve">, Eid, &amp; </w:t>
      </w:r>
      <w:proofErr w:type="spellStart"/>
      <w:r w:rsidR="006D71B7" w:rsidRPr="0078595B">
        <w:rPr>
          <w:sz w:val="22"/>
          <w:szCs w:val="22"/>
        </w:rPr>
        <w:t>Lischetzke</w:t>
      </w:r>
      <w:proofErr w:type="spellEnd"/>
      <w:r w:rsidR="006D71B7" w:rsidRPr="0078595B">
        <w:rPr>
          <w:sz w:val="22"/>
          <w:szCs w:val="22"/>
        </w:rPr>
        <w:t>, 2006</w:t>
      </w:r>
      <w:r w:rsidR="00377019" w:rsidRPr="0078595B">
        <w:rPr>
          <w:sz w:val="22"/>
          <w:szCs w:val="22"/>
        </w:rPr>
        <w:t>)</w:t>
      </w:r>
      <w:r w:rsidRPr="0078595B">
        <w:rPr>
          <w:sz w:val="22"/>
          <w:szCs w:val="22"/>
        </w:rPr>
        <w:t xml:space="preserve">. </w:t>
      </w:r>
      <w:r w:rsidR="009D1D07" w:rsidRPr="0078595B">
        <w:rPr>
          <w:sz w:val="22"/>
          <w:szCs w:val="22"/>
        </w:rPr>
        <w:t>From a validation standpoint, time is a relatively “weak” method factor—closer to test–retest reliability than to stronger method manipulations (e.g., informant or response format). Yet this also makes it a conservative test</w:t>
      </w:r>
      <w:r w:rsidR="00B279B1">
        <w:rPr>
          <w:sz w:val="22"/>
          <w:szCs w:val="22"/>
        </w:rPr>
        <w:t>. I</w:t>
      </w:r>
      <w:r w:rsidR="009D1D07" w:rsidRPr="0078595B">
        <w:rPr>
          <w:sz w:val="22"/>
          <w:szCs w:val="22"/>
        </w:rPr>
        <w:t xml:space="preserve">f a model fails to meet basic validity criteria across time, it is unlikely to succeed under more demanding conditions (e.g., multiple raters or multiple instruments). </w:t>
      </w:r>
      <w:r w:rsidR="00F34AC6" w:rsidRPr="0078595B">
        <w:rPr>
          <w:sz w:val="22"/>
          <w:szCs w:val="22"/>
        </w:rPr>
        <w:t xml:space="preserve">Critically, </w:t>
      </w:r>
      <w:r w:rsidR="00ED39D3" w:rsidRPr="0078595B">
        <w:rPr>
          <w:sz w:val="22"/>
          <w:szCs w:val="22"/>
        </w:rPr>
        <w:t xml:space="preserve">we do not interpret differences between waves as growth or change processes. </w:t>
      </w:r>
    </w:p>
    <w:p w14:paraId="7462F5D7" w14:textId="79CAA07D" w:rsidR="00ED39D3" w:rsidRPr="0078595B" w:rsidRDefault="00ED39D3" w:rsidP="006C7415">
      <w:pPr>
        <w:pStyle w:val="NormalWeb"/>
        <w:spacing w:before="0" w:beforeAutospacing="0" w:after="0" w:afterAutospacing="0" w:line="480" w:lineRule="auto"/>
        <w:rPr>
          <w:i/>
          <w:iCs/>
          <w:sz w:val="22"/>
          <w:szCs w:val="22"/>
        </w:rPr>
      </w:pPr>
      <w:r w:rsidRPr="0078595B">
        <w:rPr>
          <w:rStyle w:val="Strong"/>
          <w:i/>
          <w:iCs/>
          <w:sz w:val="22"/>
          <w:szCs w:val="22"/>
        </w:rPr>
        <w:t>Validating the Measurement Model</w:t>
      </w:r>
    </w:p>
    <w:p w14:paraId="6A9A9257" w14:textId="0C35D15A" w:rsidR="00ED39D3" w:rsidRPr="0078595B" w:rsidRDefault="00ED39D3" w:rsidP="006925EF">
      <w:pPr>
        <w:pStyle w:val="NormalWeb"/>
        <w:spacing w:before="0" w:beforeAutospacing="0" w:after="0" w:afterAutospacing="0" w:line="480" w:lineRule="auto"/>
        <w:ind w:firstLine="567"/>
        <w:rPr>
          <w:sz w:val="22"/>
          <w:szCs w:val="22"/>
        </w:rPr>
      </w:pPr>
      <w:r w:rsidRPr="0078595B">
        <w:rPr>
          <w:sz w:val="22"/>
          <w:szCs w:val="22"/>
        </w:rPr>
        <w:t xml:space="preserve">Before </w:t>
      </w:r>
      <w:r w:rsidR="00446A5B" w:rsidRPr="0078595B">
        <w:rPr>
          <w:sz w:val="22"/>
          <w:szCs w:val="22"/>
        </w:rPr>
        <w:t xml:space="preserve">evaluating the </w:t>
      </w:r>
      <w:r w:rsidRPr="0078595B">
        <w:rPr>
          <w:sz w:val="22"/>
          <w:szCs w:val="22"/>
        </w:rPr>
        <w:t xml:space="preserve">MTMM </w:t>
      </w:r>
      <w:r w:rsidR="00446A5B" w:rsidRPr="0078595B">
        <w:rPr>
          <w:sz w:val="22"/>
          <w:szCs w:val="22"/>
        </w:rPr>
        <w:t>matrix</w:t>
      </w:r>
      <w:r w:rsidRPr="0078595B">
        <w:rPr>
          <w:sz w:val="22"/>
          <w:szCs w:val="22"/>
        </w:rPr>
        <w:t xml:space="preserve">, we fit a multiple-indicator latent measurement model with 12 trait–method units (six BPNSFS facets × two times). Item-level indicators load on their designated factors at each wave. This latent approach </w:t>
      </w:r>
      <w:r w:rsidR="00DB14A4" w:rsidRPr="0078595B">
        <w:rPr>
          <w:sz w:val="22"/>
          <w:szCs w:val="22"/>
        </w:rPr>
        <w:t xml:space="preserve">tests the factor structure underpinning </w:t>
      </w:r>
      <w:r w:rsidR="00D45378" w:rsidRPr="0078595B">
        <w:rPr>
          <w:sz w:val="22"/>
          <w:szCs w:val="22"/>
        </w:rPr>
        <w:t>the BPNSFS factors</w:t>
      </w:r>
      <w:r w:rsidR="00492D2C" w:rsidRPr="0078595B">
        <w:rPr>
          <w:sz w:val="22"/>
          <w:szCs w:val="22"/>
        </w:rPr>
        <w:t xml:space="preserve">. Critically, it </w:t>
      </w:r>
      <w:r w:rsidRPr="0078595B">
        <w:rPr>
          <w:sz w:val="22"/>
          <w:szCs w:val="22"/>
        </w:rPr>
        <w:t xml:space="preserve">removes measurement error from the trait–method correlations and avoids a key limitation of manifest MTMM matrices. </w:t>
      </w:r>
      <w:r w:rsidR="00E35E08" w:rsidRPr="0078595B">
        <w:rPr>
          <w:sz w:val="22"/>
          <w:szCs w:val="22"/>
        </w:rPr>
        <w:t>The latent correlation matrix from this measurement model</w:t>
      </w:r>
      <w:r w:rsidR="00230194">
        <w:rPr>
          <w:sz w:val="22"/>
          <w:szCs w:val="22"/>
        </w:rPr>
        <w:t xml:space="preserve">, </w:t>
      </w:r>
      <w:r w:rsidR="003F49D4">
        <w:rPr>
          <w:sz w:val="22"/>
          <w:szCs w:val="22"/>
        </w:rPr>
        <w:t>which is used to assess convergent and discriminant validity, is the MTMM matrix</w:t>
      </w:r>
      <w:r w:rsidR="0097160F" w:rsidRPr="0078595B">
        <w:rPr>
          <w:sz w:val="22"/>
          <w:szCs w:val="22"/>
        </w:rPr>
        <w:t>.</w:t>
      </w:r>
      <w:r w:rsidRPr="0078595B">
        <w:rPr>
          <w:sz w:val="22"/>
          <w:szCs w:val="22"/>
        </w:rPr>
        <w:t xml:space="preserve"> </w:t>
      </w:r>
      <w:r w:rsidR="00DF6145" w:rsidRPr="0078595B">
        <w:rPr>
          <w:sz w:val="22"/>
          <w:szCs w:val="22"/>
        </w:rPr>
        <w:t xml:space="preserve">Support for </w:t>
      </w:r>
      <w:r w:rsidR="000118B9" w:rsidRPr="0078595B">
        <w:rPr>
          <w:sz w:val="22"/>
          <w:szCs w:val="22"/>
        </w:rPr>
        <w:t xml:space="preserve">this measurement model (good fit and appropriate parameter estimates </w:t>
      </w:r>
      <w:r w:rsidR="00FD316A" w:rsidRPr="0078595B">
        <w:rPr>
          <w:sz w:val="22"/>
          <w:szCs w:val="22"/>
        </w:rPr>
        <w:t>is</w:t>
      </w:r>
      <w:r w:rsidRPr="0078595B">
        <w:rPr>
          <w:sz w:val="22"/>
          <w:szCs w:val="22"/>
        </w:rPr>
        <w:t xml:space="preserve"> </w:t>
      </w:r>
      <w:r w:rsidR="0047409C" w:rsidRPr="0078595B">
        <w:rPr>
          <w:sz w:val="22"/>
          <w:szCs w:val="22"/>
        </w:rPr>
        <w:t xml:space="preserve">a </w:t>
      </w:r>
      <w:r w:rsidRPr="0078595B">
        <w:rPr>
          <w:sz w:val="22"/>
          <w:szCs w:val="22"/>
        </w:rPr>
        <w:t>precondition</w:t>
      </w:r>
      <w:r w:rsidR="00FD316A" w:rsidRPr="0078595B">
        <w:rPr>
          <w:sz w:val="22"/>
          <w:szCs w:val="22"/>
        </w:rPr>
        <w:t xml:space="preserve"> for the application of the MTMM parad</w:t>
      </w:r>
      <w:r w:rsidR="0047409C" w:rsidRPr="0078595B">
        <w:rPr>
          <w:sz w:val="22"/>
          <w:szCs w:val="22"/>
        </w:rPr>
        <w:t>igm</w:t>
      </w:r>
      <w:r w:rsidR="004E2E73" w:rsidRPr="0078595B">
        <w:rPr>
          <w:sz w:val="22"/>
          <w:szCs w:val="22"/>
        </w:rPr>
        <w:t xml:space="preserve"> (</w:t>
      </w:r>
      <w:r w:rsidR="00E4083D" w:rsidRPr="0078595B">
        <w:rPr>
          <w:sz w:val="22"/>
          <w:szCs w:val="22"/>
        </w:rPr>
        <w:t>Marsh &amp; Hocevar, 1988</w:t>
      </w:r>
    </w:p>
    <w:p w14:paraId="25CE8C05" w14:textId="77777777" w:rsidR="00956F7B" w:rsidRPr="0078595B" w:rsidRDefault="00ED39D3" w:rsidP="006C7415">
      <w:pPr>
        <w:pStyle w:val="NormalWeb"/>
        <w:spacing w:before="0" w:beforeAutospacing="0" w:after="0" w:afterAutospacing="0" w:line="480" w:lineRule="auto"/>
        <w:rPr>
          <w:rStyle w:val="Strong"/>
          <w:i/>
          <w:iCs/>
          <w:sz w:val="22"/>
          <w:szCs w:val="22"/>
        </w:rPr>
      </w:pPr>
      <w:r w:rsidRPr="0078595B">
        <w:rPr>
          <w:rStyle w:val="Strong"/>
          <w:i/>
          <w:iCs/>
          <w:sz w:val="22"/>
          <w:szCs w:val="22"/>
        </w:rPr>
        <w:t>Objective Summary via Asymptotic Parameter Comparisons (APCs)</w:t>
      </w:r>
      <w:r w:rsidR="00493C4F" w:rsidRPr="0078595B">
        <w:rPr>
          <w:rStyle w:val="Strong"/>
          <w:i/>
          <w:iCs/>
          <w:sz w:val="22"/>
          <w:szCs w:val="22"/>
        </w:rPr>
        <w:t xml:space="preserve">. </w:t>
      </w:r>
    </w:p>
    <w:p w14:paraId="528371D8" w14:textId="1548408B" w:rsidR="009B6FD7" w:rsidRPr="0078595B" w:rsidRDefault="009B6FD7" w:rsidP="006925EF">
      <w:pPr>
        <w:pStyle w:val="NormalWeb"/>
        <w:spacing w:before="0" w:beforeAutospacing="0" w:after="0" w:afterAutospacing="0" w:line="480" w:lineRule="auto"/>
        <w:ind w:firstLine="567"/>
        <w:rPr>
          <w:sz w:val="22"/>
          <w:szCs w:val="22"/>
        </w:rPr>
      </w:pPr>
      <w:r w:rsidRPr="0078595B">
        <w:rPr>
          <w:sz w:val="22"/>
          <w:szCs w:val="22"/>
        </w:rPr>
        <w:lastRenderedPageBreak/>
        <w:t xml:space="preserve">To improve upon the largely subjective criteria </w:t>
      </w:r>
      <w:r w:rsidR="003F49D4">
        <w:rPr>
          <w:sz w:val="22"/>
          <w:szCs w:val="22"/>
        </w:rPr>
        <w:t>proposed initially</w:t>
      </w:r>
      <w:r w:rsidRPr="0078595B">
        <w:rPr>
          <w:sz w:val="22"/>
          <w:szCs w:val="22"/>
        </w:rPr>
        <w:t xml:space="preserve"> by Campbell and Fiske (1959), we apply formal asymptotic parameter comparison (APC) procedures to evaluate convergent and discriminant validity. Using the MODEL CONSTRAINT command in </w:t>
      </w:r>
      <w:proofErr w:type="spellStart"/>
      <w:r w:rsidRPr="0078595B">
        <w:rPr>
          <w:sz w:val="22"/>
          <w:szCs w:val="22"/>
        </w:rPr>
        <w:t>Mplus</w:t>
      </w:r>
      <w:proofErr w:type="spellEnd"/>
      <w:r w:rsidRPr="0078595B">
        <w:rPr>
          <w:sz w:val="22"/>
          <w:szCs w:val="22"/>
        </w:rPr>
        <w:t>, we compute standard errors, confidence intervals, and statistical significance tests for theoretically meaningful comparisons among latent trait–method units. By formally evaluating these expectations, APCs move the analysis beyond descriptive summaries and provide direct statistical evidence for the distinctiveness and temporal stability of the six BPNSFS constructs. This approach transforms Campbell and Fiske’s informal guidelines into statistically rigorous criteria (Raykov, 2011; Marsh, 2020), enhancing both the interpretability and precision of MTMM evaluations. In doing so, it addresses one of the most important historical criticisms of the original Campbell–Fiske framework: the absence of statistical tests for core validity claims.</w:t>
      </w:r>
    </w:p>
    <w:p w14:paraId="71F14B80" w14:textId="7287A360" w:rsidR="00ED39D3" w:rsidRPr="0078595B" w:rsidRDefault="00ED39D3" w:rsidP="006C7415">
      <w:pPr>
        <w:pStyle w:val="NormalWeb"/>
        <w:spacing w:before="0" w:beforeAutospacing="0" w:after="0" w:afterAutospacing="0" w:line="480" w:lineRule="auto"/>
        <w:rPr>
          <w:i/>
          <w:iCs/>
          <w:sz w:val="22"/>
          <w:szCs w:val="22"/>
        </w:rPr>
      </w:pPr>
      <w:r w:rsidRPr="0078595B">
        <w:rPr>
          <w:rStyle w:val="Strong"/>
          <w:i/>
          <w:iCs/>
          <w:sz w:val="22"/>
          <w:szCs w:val="22"/>
        </w:rPr>
        <w:t>Three-Facet MTMM Design Aligned to SDT’s 3×2 Architecture</w:t>
      </w:r>
    </w:p>
    <w:p w14:paraId="12E03846" w14:textId="292EC677" w:rsidR="00F90B41" w:rsidRPr="0078595B" w:rsidRDefault="00C8392F" w:rsidP="006925EF">
      <w:pPr>
        <w:pStyle w:val="NormalWeb"/>
        <w:spacing w:before="0" w:beforeAutospacing="0" w:after="0" w:afterAutospacing="0" w:line="480" w:lineRule="auto"/>
        <w:ind w:firstLine="567"/>
        <w:rPr>
          <w:sz w:val="22"/>
          <w:szCs w:val="22"/>
        </w:rPr>
      </w:pPr>
      <w:r w:rsidRPr="0078595B">
        <w:rPr>
          <w:sz w:val="22"/>
          <w:szCs w:val="22"/>
        </w:rPr>
        <w:t>To reflect the conceptual architecture of the BPNSFS and extend standard MTMM models, we introduce a three-facet MTMM design that crosses two substantive trait facets—need content (autonomy, competence, relatedness) and need valence (satisfaction vs. frustration)—with a method facet (time). While traditional MTMM frameworks include only traits and methods, this expanded structure allows for a more nuanced test of SDT’s dual-process model.</w:t>
      </w:r>
      <w:r w:rsidR="00ED39D3" w:rsidRPr="0078595B">
        <w:rPr>
          <w:sz w:val="22"/>
          <w:szCs w:val="22"/>
        </w:rPr>
        <w:t xml:space="preserve"> </w:t>
      </w:r>
      <w:r w:rsidR="00F90B41" w:rsidRPr="0078595B">
        <w:rPr>
          <w:sz w:val="22"/>
          <w:szCs w:val="22"/>
        </w:rPr>
        <w:t xml:space="preserve">This methodological innovation acknowledges that the BPNSFS is not simply a collection of six distinct scales but a structured framework composed of two theoretically meaningful </w:t>
      </w:r>
      <w:r w:rsidR="004C2CEE" w:rsidRPr="0078595B">
        <w:rPr>
          <w:sz w:val="22"/>
          <w:szCs w:val="22"/>
        </w:rPr>
        <w:t>facets</w:t>
      </w:r>
      <w:r w:rsidR="00F90B41" w:rsidRPr="0078595B">
        <w:rPr>
          <w:sz w:val="22"/>
          <w:szCs w:val="22"/>
        </w:rPr>
        <w:t>: content and valence. Crossing these trait facets with time as a method factor enables us to test convergent and discriminant validity both within and across dimensions, as well as across measurement occasions.</w:t>
      </w:r>
    </w:p>
    <w:p w14:paraId="708E6384" w14:textId="0FE0D617" w:rsidR="00ED39D3" w:rsidRPr="0078595B" w:rsidRDefault="00ED39D3" w:rsidP="006925EF">
      <w:pPr>
        <w:pStyle w:val="NormalWeb"/>
        <w:spacing w:before="0" w:beforeAutospacing="0" w:after="0" w:afterAutospacing="0" w:line="480" w:lineRule="auto"/>
        <w:ind w:firstLine="567"/>
        <w:rPr>
          <w:sz w:val="22"/>
          <w:szCs w:val="22"/>
        </w:rPr>
      </w:pPr>
      <w:r w:rsidRPr="0078595B">
        <w:rPr>
          <w:sz w:val="22"/>
          <w:szCs w:val="22"/>
        </w:rPr>
        <w:t xml:space="preserve">By defining convergent and discriminant validity with </w:t>
      </w:r>
      <w:r w:rsidRPr="0078595B">
        <w:rPr>
          <w:rStyle w:val="Strong"/>
          <w:b w:val="0"/>
          <w:bCs w:val="0"/>
          <w:sz w:val="22"/>
          <w:szCs w:val="22"/>
        </w:rPr>
        <w:t xml:space="preserve">time as </w:t>
      </w:r>
      <w:r w:rsidR="003F49D4">
        <w:rPr>
          <w:rStyle w:val="Strong"/>
          <w:b w:val="0"/>
          <w:bCs w:val="0"/>
          <w:sz w:val="22"/>
          <w:szCs w:val="22"/>
        </w:rPr>
        <w:t xml:space="preserve">a </w:t>
      </w:r>
      <w:r w:rsidRPr="0078595B">
        <w:rPr>
          <w:rStyle w:val="Strong"/>
          <w:b w:val="0"/>
          <w:bCs w:val="0"/>
          <w:sz w:val="22"/>
          <w:szCs w:val="22"/>
        </w:rPr>
        <w:t>method</w:t>
      </w:r>
      <w:r w:rsidRPr="0078595B">
        <w:rPr>
          <w:sz w:val="22"/>
          <w:szCs w:val="22"/>
        </w:rPr>
        <w:t xml:space="preserve">, fitting a </w:t>
      </w:r>
      <w:r w:rsidRPr="0078595B">
        <w:rPr>
          <w:rStyle w:val="Strong"/>
          <w:b w:val="0"/>
          <w:bCs w:val="0"/>
          <w:sz w:val="22"/>
          <w:szCs w:val="22"/>
        </w:rPr>
        <w:t>latent</w:t>
      </w:r>
      <w:r w:rsidRPr="0078595B">
        <w:rPr>
          <w:sz w:val="22"/>
          <w:szCs w:val="22"/>
        </w:rPr>
        <w:t xml:space="preserve"> measurement model, and testing the </w:t>
      </w:r>
      <w:r w:rsidRPr="0078595B">
        <w:rPr>
          <w:rStyle w:val="Strong"/>
          <w:b w:val="0"/>
          <w:bCs w:val="0"/>
          <w:sz w:val="22"/>
          <w:szCs w:val="22"/>
        </w:rPr>
        <w:t>three-part rule</w:t>
      </w:r>
      <w:r w:rsidRPr="0078595B">
        <w:rPr>
          <w:sz w:val="22"/>
          <w:szCs w:val="22"/>
        </w:rPr>
        <w:t xml:space="preserve"> with APCs, we provide a formal and accessible MTMM evaluation of the BPNSFS. The result is a clear statement: the six facets are recognisable, distinct, and replicable across occasions—providing a secure measurement foundation for the subsequent external (nomological and orthogonal-contrast) analyses. </w:t>
      </w:r>
    </w:p>
    <w:p w14:paraId="72869DFB" w14:textId="77777777" w:rsidR="00953F03" w:rsidRPr="0078595B" w:rsidRDefault="00E60EED" w:rsidP="004E271E">
      <w:pPr>
        <w:pStyle w:val="NormalWeb"/>
        <w:spacing w:before="0" w:beforeAutospacing="0" w:after="0" w:afterAutospacing="0" w:line="480" w:lineRule="auto"/>
        <w:rPr>
          <w:rStyle w:val="Strong"/>
          <w:sz w:val="22"/>
          <w:szCs w:val="22"/>
        </w:rPr>
      </w:pPr>
      <w:r w:rsidRPr="0078595B">
        <w:rPr>
          <w:rStyle w:val="Strong"/>
          <w:sz w:val="22"/>
          <w:szCs w:val="22"/>
        </w:rPr>
        <w:t>External Construct Validity: A Nomological Network of 64 Variables</w:t>
      </w:r>
    </w:p>
    <w:p w14:paraId="0D4F6018" w14:textId="32B064A9" w:rsidR="00E60EED" w:rsidRPr="0078595B" w:rsidRDefault="00E60EED" w:rsidP="006925EF">
      <w:pPr>
        <w:pStyle w:val="NormalWeb"/>
        <w:spacing w:before="0" w:beforeAutospacing="0" w:after="0" w:afterAutospacing="0" w:line="480" w:lineRule="auto"/>
        <w:ind w:firstLine="567"/>
        <w:rPr>
          <w:sz w:val="22"/>
          <w:szCs w:val="22"/>
        </w:rPr>
      </w:pPr>
      <w:r w:rsidRPr="0078595B">
        <w:rPr>
          <w:sz w:val="22"/>
          <w:szCs w:val="22"/>
        </w:rPr>
        <w:t>To examine explanatory reach, we embed the six BPNSFS factors in a nomological network spanning job demands, resources, well</w:t>
      </w:r>
      <w:r w:rsidR="003F49D4">
        <w:rPr>
          <w:sz w:val="22"/>
          <w:szCs w:val="22"/>
        </w:rPr>
        <w:t>-</w:t>
      </w:r>
      <w:r w:rsidRPr="0078595B">
        <w:rPr>
          <w:sz w:val="22"/>
          <w:szCs w:val="22"/>
        </w:rPr>
        <w:t>being, and commitment (64 variables from the Australian Principal OHS&amp;W Survey).</w:t>
      </w:r>
      <w:r w:rsidR="003404B2" w:rsidRPr="0078595B">
        <w:rPr>
          <w:sz w:val="22"/>
          <w:szCs w:val="22"/>
        </w:rPr>
        <w:t xml:space="preserve"> </w:t>
      </w:r>
      <w:r w:rsidR="00C572F5">
        <w:rPr>
          <w:sz w:val="22"/>
          <w:szCs w:val="22"/>
        </w:rPr>
        <w:t>T</w:t>
      </w:r>
      <w:r w:rsidR="003404B2" w:rsidRPr="0078595B">
        <w:rPr>
          <w:sz w:val="22"/>
          <w:szCs w:val="22"/>
        </w:rPr>
        <w:t>he external</w:t>
      </w:r>
      <w:r w:rsidR="00CF614E">
        <w:rPr>
          <w:sz w:val="22"/>
          <w:szCs w:val="22"/>
        </w:rPr>
        <w:t xml:space="preserve"> validity tests operationalize the arrows in Figure 1 by linking job demands and </w:t>
      </w:r>
      <w:r w:rsidR="00CF614E">
        <w:rPr>
          <w:sz w:val="22"/>
          <w:szCs w:val="22"/>
        </w:rPr>
        <w:lastRenderedPageBreak/>
        <w:t>resources to need satisfaction versus frustration, and</w:t>
      </w:r>
      <w:r w:rsidR="003404B2" w:rsidRPr="0078595B">
        <w:rPr>
          <w:sz w:val="22"/>
          <w:szCs w:val="22"/>
        </w:rPr>
        <w:t xml:space="preserve"> in turn, to positive versus negative outcomes.</w:t>
      </w:r>
      <w:r w:rsidRPr="0078595B">
        <w:rPr>
          <w:sz w:val="22"/>
          <w:szCs w:val="22"/>
        </w:rPr>
        <w:t xml:space="preserve"> Following reviewer guidance, we map each correlate to SDT’s </w:t>
      </w:r>
      <w:r w:rsidRPr="0078595B">
        <w:rPr>
          <w:rStyle w:val="Strong"/>
          <w:b w:val="0"/>
          <w:bCs w:val="0"/>
          <w:sz w:val="22"/>
          <w:szCs w:val="22"/>
        </w:rPr>
        <w:t>content</w:t>
      </w:r>
      <w:r w:rsidRPr="0078595B">
        <w:rPr>
          <w:sz w:val="22"/>
          <w:szCs w:val="22"/>
        </w:rPr>
        <w:t xml:space="preserve"> and </w:t>
      </w:r>
      <w:r w:rsidRPr="0078595B">
        <w:rPr>
          <w:rStyle w:val="Strong"/>
          <w:b w:val="0"/>
          <w:bCs w:val="0"/>
          <w:sz w:val="22"/>
          <w:szCs w:val="22"/>
        </w:rPr>
        <w:t>valence</w:t>
      </w:r>
      <w:r w:rsidRPr="0078595B">
        <w:rPr>
          <w:sz w:val="22"/>
          <w:szCs w:val="22"/>
        </w:rPr>
        <w:t xml:space="preserve"> facets and </w:t>
      </w:r>
      <w:r w:rsidR="00B32E57" w:rsidRPr="0078595B">
        <w:rPr>
          <w:sz w:val="22"/>
          <w:szCs w:val="22"/>
        </w:rPr>
        <w:t>posit</w:t>
      </w:r>
      <w:r w:rsidRPr="0078595B">
        <w:rPr>
          <w:sz w:val="22"/>
          <w:szCs w:val="22"/>
        </w:rPr>
        <w:t xml:space="preserve"> directional expectations (SM </w:t>
      </w:r>
      <w:r w:rsidR="004E271E" w:rsidRPr="0078595B">
        <w:rPr>
          <w:sz w:val="22"/>
          <w:szCs w:val="22"/>
        </w:rPr>
        <w:t>§</w:t>
      </w:r>
      <w:r w:rsidRPr="0078595B">
        <w:rPr>
          <w:sz w:val="22"/>
          <w:szCs w:val="22"/>
        </w:rPr>
        <w:t>S3</w:t>
      </w:r>
      <w:r w:rsidR="00CF463C" w:rsidRPr="0078595B">
        <w:rPr>
          <w:sz w:val="22"/>
          <w:szCs w:val="22"/>
        </w:rPr>
        <w:t>A, B</w:t>
      </w:r>
      <w:r w:rsidRPr="0078595B">
        <w:rPr>
          <w:sz w:val="22"/>
          <w:szCs w:val="22"/>
        </w:rPr>
        <w:t xml:space="preserve">). Because the six factors are </w:t>
      </w:r>
      <w:r w:rsidR="00D45EDE">
        <w:rPr>
          <w:sz w:val="22"/>
          <w:szCs w:val="22"/>
        </w:rPr>
        <w:t xml:space="preserve">expected to be </w:t>
      </w:r>
      <w:r w:rsidRPr="0078595B">
        <w:rPr>
          <w:sz w:val="22"/>
          <w:szCs w:val="22"/>
        </w:rPr>
        <w:t xml:space="preserve">correlated, we transform them into </w:t>
      </w:r>
      <w:r w:rsidRPr="0078595B">
        <w:rPr>
          <w:rStyle w:val="Strong"/>
          <w:b w:val="0"/>
          <w:bCs w:val="0"/>
          <w:sz w:val="22"/>
          <w:szCs w:val="22"/>
        </w:rPr>
        <w:t>five orthogonal contrasts (C1–C5)</w:t>
      </w:r>
      <w:r w:rsidRPr="0078595B">
        <w:rPr>
          <w:sz w:val="22"/>
          <w:szCs w:val="22"/>
        </w:rPr>
        <w:t xml:space="preserve"> that mirror the 3×2 structure—capturing, for example, a primary </w:t>
      </w:r>
      <w:r w:rsidRPr="0078595B">
        <w:rPr>
          <w:rStyle w:val="Strong"/>
          <w:b w:val="0"/>
          <w:bCs w:val="0"/>
          <w:sz w:val="22"/>
          <w:szCs w:val="22"/>
        </w:rPr>
        <w:t>valence</w:t>
      </w:r>
      <w:r w:rsidRPr="0078595B">
        <w:rPr>
          <w:sz w:val="22"/>
          <w:szCs w:val="22"/>
        </w:rPr>
        <w:t xml:space="preserve"> contrast (Satisfaction vs Frustration), content-specific contrasts (e.g., Autonomy vs the average of Competence/Relatedness), and interaction-like combinations. </w:t>
      </w:r>
      <w:r w:rsidR="00EF7830" w:rsidRPr="0078595B">
        <w:rPr>
          <w:sz w:val="22"/>
          <w:szCs w:val="22"/>
        </w:rPr>
        <w:t>Orthogonalization</w:t>
      </w:r>
      <w:r w:rsidRPr="0078595B">
        <w:rPr>
          <w:sz w:val="22"/>
          <w:szCs w:val="22"/>
        </w:rPr>
        <w:t xml:space="preserve"> substantially reduces multicollinearity and clarifies interpretation without changing the underlying theoretical focus on content × valence.</w:t>
      </w:r>
    </w:p>
    <w:p w14:paraId="749F99A5" w14:textId="7E85168F" w:rsidR="00807D5F" w:rsidRPr="0078595B" w:rsidRDefault="00EC48E3" w:rsidP="00B66AAE">
      <w:pPr>
        <w:pStyle w:val="NormalWeb"/>
        <w:spacing w:before="0" w:beforeAutospacing="0" w:after="0" w:afterAutospacing="0" w:line="480" w:lineRule="auto"/>
        <w:rPr>
          <w:i/>
          <w:iCs/>
          <w:sz w:val="22"/>
          <w:szCs w:val="22"/>
        </w:rPr>
      </w:pPr>
      <w:r w:rsidRPr="0078595B">
        <w:rPr>
          <w:rStyle w:val="Strong"/>
          <w:i/>
          <w:iCs/>
          <w:sz w:val="22"/>
          <w:szCs w:val="22"/>
        </w:rPr>
        <w:t>General Linear Model (G</w:t>
      </w:r>
      <w:r w:rsidR="007651A1" w:rsidRPr="0078595B">
        <w:rPr>
          <w:rStyle w:val="Strong"/>
          <w:i/>
          <w:iCs/>
          <w:sz w:val="22"/>
          <w:szCs w:val="22"/>
        </w:rPr>
        <w:t>LM</w:t>
      </w:r>
      <w:r w:rsidR="00807D5F" w:rsidRPr="0078595B">
        <w:rPr>
          <w:rStyle w:val="Strong"/>
          <w:i/>
          <w:iCs/>
          <w:sz w:val="22"/>
          <w:szCs w:val="22"/>
        </w:rPr>
        <w:t>) tests based on a priori orthogonal contrasts</w:t>
      </w:r>
    </w:p>
    <w:p w14:paraId="13917ACC" w14:textId="53480653" w:rsidR="007540E7" w:rsidRPr="0078595B" w:rsidRDefault="007540E7" w:rsidP="006925EF">
      <w:pPr>
        <w:pStyle w:val="NormalWeb"/>
        <w:spacing w:before="0" w:beforeAutospacing="0" w:after="0" w:afterAutospacing="0" w:line="480" w:lineRule="auto"/>
        <w:ind w:firstLine="567"/>
        <w:rPr>
          <w:sz w:val="22"/>
          <w:szCs w:val="22"/>
        </w:rPr>
      </w:pPr>
      <w:r w:rsidRPr="0078595B">
        <w:rPr>
          <w:rStyle w:val="Strong"/>
          <w:sz w:val="22"/>
          <w:szCs w:val="22"/>
        </w:rPr>
        <w:t>Overview.</w:t>
      </w:r>
      <w:r w:rsidRPr="0078595B">
        <w:rPr>
          <w:sz w:val="22"/>
          <w:szCs w:val="22"/>
        </w:rPr>
        <w:t xml:space="preserve"> As noted in the Introduction (External Validity of BPNSFS Scales) and detailed in SM</w:t>
      </w:r>
      <w:r w:rsidR="004E271E" w:rsidRPr="0078595B">
        <w:rPr>
          <w:sz w:val="22"/>
          <w:szCs w:val="22"/>
        </w:rPr>
        <w:t>§</w:t>
      </w:r>
      <w:r w:rsidRPr="0078595B">
        <w:rPr>
          <w:sz w:val="22"/>
          <w:szCs w:val="22"/>
        </w:rPr>
        <w:t>S4, our aim is to evaluate theory at the multivariate level rather than rely</w:t>
      </w:r>
      <w:r w:rsidR="00B639B1">
        <w:rPr>
          <w:sz w:val="22"/>
          <w:szCs w:val="22"/>
        </w:rPr>
        <w:t>ing</w:t>
      </w:r>
      <w:r w:rsidRPr="0078595B">
        <w:rPr>
          <w:sz w:val="22"/>
          <w:szCs w:val="22"/>
        </w:rPr>
        <w:t xml:space="preserve"> on bivariate correlations or multiple regressions with six correlated BPNSFS scales. Because multiple regression treats facets as interchangeable, ignores the BPNSFS 3 × 2 architecture, and is prone to multicollinearity and suppression, we implement a </w:t>
      </w:r>
      <w:r w:rsidR="007651A1" w:rsidRPr="0078595B">
        <w:rPr>
          <w:sz w:val="22"/>
          <w:szCs w:val="22"/>
        </w:rPr>
        <w:t>GLM</w:t>
      </w:r>
      <w:r w:rsidRPr="0078595B">
        <w:rPr>
          <w:sz w:val="22"/>
          <w:szCs w:val="22"/>
        </w:rPr>
        <w:t xml:space="preserve"> based on a priori planned contrasts. Operationally, </w:t>
      </w:r>
      <w:r w:rsidR="007E0E1D" w:rsidRPr="0078595B">
        <w:rPr>
          <w:sz w:val="22"/>
          <w:szCs w:val="22"/>
        </w:rPr>
        <w:t xml:space="preserve">we re-expressed </w:t>
      </w:r>
      <w:r w:rsidRPr="0078595B">
        <w:rPr>
          <w:sz w:val="22"/>
          <w:szCs w:val="22"/>
        </w:rPr>
        <w:t xml:space="preserve">the six BPNSFS scales as five orthogonal (uncorrelated) contrasts mirroring the 3 (content: autonomy, competence, relatedness) × 2 (valence: satisfaction vs. frustration) structure, yielding independent components that map directly onto SDT’s content × valence logic (construction details and contrast matrices in SM </w:t>
      </w:r>
      <w:r w:rsidR="004E271E" w:rsidRPr="0078595B">
        <w:rPr>
          <w:sz w:val="22"/>
          <w:szCs w:val="22"/>
        </w:rPr>
        <w:t>§</w:t>
      </w:r>
      <w:r w:rsidRPr="0078595B">
        <w:rPr>
          <w:sz w:val="22"/>
          <w:szCs w:val="22"/>
        </w:rPr>
        <w:t>S4).</w:t>
      </w:r>
    </w:p>
    <w:p w14:paraId="7D87C673" w14:textId="5E559586" w:rsidR="00D0215A" w:rsidRPr="0078595B" w:rsidRDefault="00D0215A" w:rsidP="006925EF">
      <w:pPr>
        <w:pStyle w:val="NormalWeb"/>
        <w:spacing w:before="0" w:beforeAutospacing="0" w:after="0" w:afterAutospacing="0" w:line="480" w:lineRule="auto"/>
        <w:ind w:firstLine="567"/>
        <w:rPr>
          <w:sz w:val="22"/>
          <w:szCs w:val="22"/>
        </w:rPr>
      </w:pPr>
      <w:r w:rsidRPr="0078595B">
        <w:rPr>
          <w:rStyle w:val="Strong"/>
          <w:sz w:val="22"/>
          <w:szCs w:val="22"/>
        </w:rPr>
        <w:t xml:space="preserve">What is tested and how </w:t>
      </w:r>
      <w:r w:rsidR="007E0E1D" w:rsidRPr="0078595B">
        <w:rPr>
          <w:rStyle w:val="Strong"/>
          <w:sz w:val="22"/>
          <w:szCs w:val="22"/>
        </w:rPr>
        <w:t xml:space="preserve">the </w:t>
      </w:r>
      <w:r w:rsidRPr="0078595B">
        <w:rPr>
          <w:rStyle w:val="Strong"/>
          <w:sz w:val="22"/>
          <w:szCs w:val="22"/>
        </w:rPr>
        <w:t>results are summarized.</w:t>
      </w:r>
      <w:r w:rsidRPr="0078595B">
        <w:rPr>
          <w:sz w:val="22"/>
          <w:szCs w:val="22"/>
        </w:rPr>
        <w:t xml:space="preserve"> Using the contrast representation, we examine patterns across conceptually defined sets of correlates (demands, resources, positive outcomes, negative outcomes), rather than treating outcomes in isolation. For simplicity and transparency, we report bivariate correlations between each outcome and each orthogonal contrast score. Because the contrasts are mutually orthogonal and standardized, these correlations are numerically identical to the standardized</w:t>
      </w:r>
      <w:r w:rsidRPr="0078595B">
        <w:rPr>
          <w:rStyle w:val="Strong"/>
          <w:b w:val="0"/>
          <w:bCs w:val="0"/>
          <w:sz w:val="22"/>
          <w:szCs w:val="22"/>
        </w:rPr>
        <w:t xml:space="preserve"> regression coefficients</w:t>
      </w:r>
      <w:r w:rsidRPr="0078595B">
        <w:rPr>
          <w:sz w:val="22"/>
          <w:szCs w:val="22"/>
        </w:rPr>
        <w:t xml:space="preserve"> that would be obtained if all contrasts were entered simultaneously in a single model. We then organize and interpret these coefficients by domain to assess whether the predicted patterns (e.g., a positive valence signal for resources and positive outcomes, a negative valence signal for demands and negative outcomes, and content-specific distinctions) emerge at a multivariate, domain-level scale. </w:t>
      </w:r>
    </w:p>
    <w:p w14:paraId="5CD523E9" w14:textId="49422924" w:rsidR="00D0215A" w:rsidRPr="0078595B" w:rsidRDefault="00D0215A" w:rsidP="006925EF">
      <w:pPr>
        <w:pStyle w:val="NormalWeb"/>
        <w:spacing w:before="0" w:beforeAutospacing="0" w:after="0" w:afterAutospacing="0" w:line="480" w:lineRule="auto"/>
        <w:ind w:firstLine="567"/>
        <w:rPr>
          <w:sz w:val="22"/>
          <w:szCs w:val="22"/>
        </w:rPr>
      </w:pPr>
      <w:r w:rsidRPr="0078595B">
        <w:rPr>
          <w:rStyle w:val="Strong"/>
          <w:sz w:val="22"/>
          <w:szCs w:val="22"/>
        </w:rPr>
        <w:t>Why this approach is stronger than a six-predictor MR</w:t>
      </w:r>
      <w:r w:rsidR="00FF3BF1" w:rsidRPr="0078595B">
        <w:rPr>
          <w:rStyle w:val="Strong"/>
          <w:sz w:val="22"/>
          <w:szCs w:val="22"/>
        </w:rPr>
        <w:t>.</w:t>
      </w:r>
      <w:r w:rsidRPr="0078595B">
        <w:rPr>
          <w:sz w:val="22"/>
          <w:szCs w:val="22"/>
        </w:rPr>
        <w:t xml:space="preserve"> First, it is theory aligned: </w:t>
      </w:r>
      <w:r w:rsidR="00540CE9" w:rsidRPr="0078595B">
        <w:rPr>
          <w:sz w:val="22"/>
          <w:szCs w:val="22"/>
        </w:rPr>
        <w:t xml:space="preserve">we specified </w:t>
      </w:r>
      <w:r w:rsidRPr="0078595B">
        <w:rPr>
          <w:sz w:val="22"/>
          <w:szCs w:val="22"/>
        </w:rPr>
        <w:t xml:space="preserve">tests a priori to reflect SDT’s content × valence design rather than post hoc “unique effects” of six overlapping predictors. Second, it is genuinely multivariate: evidence is aggregated and interpreted across sets of </w:t>
      </w:r>
      <w:r w:rsidRPr="0078595B">
        <w:rPr>
          <w:sz w:val="22"/>
          <w:szCs w:val="22"/>
        </w:rPr>
        <w:lastRenderedPageBreak/>
        <w:t>conceptually related outcomes, matching the way the theory is framed. Third, it is statistically cleaner: orthogonal contrasts remove collinearity among predictors, reducing suppression and instability. Finally, interpretation is direct: estimates are expressed in the language of SDT (valence and content contrasts), rather than partial regression weights whose meaning can shift with predictor intercorrelations.</w:t>
      </w:r>
    </w:p>
    <w:p w14:paraId="20E9F7F8" w14:textId="77777777" w:rsidR="00EB4322" w:rsidRPr="0078595B" w:rsidRDefault="00EB4322" w:rsidP="00B66AAE">
      <w:pPr>
        <w:pStyle w:val="NormalWeb"/>
        <w:spacing w:before="0" w:beforeAutospacing="0" w:after="0" w:afterAutospacing="0" w:line="480" w:lineRule="auto"/>
        <w:rPr>
          <w:rStyle w:val="Strong"/>
          <w:sz w:val="22"/>
          <w:szCs w:val="22"/>
        </w:rPr>
      </w:pPr>
      <w:r w:rsidRPr="0078595B">
        <w:rPr>
          <w:rStyle w:val="Strong"/>
          <w:sz w:val="22"/>
          <w:szCs w:val="22"/>
        </w:rPr>
        <w:t>Methodological–Substantive Synergy in Service of Theory Development: A Roadmap for the Present Investigation</w:t>
      </w:r>
    </w:p>
    <w:p w14:paraId="41726B54" w14:textId="294A5038" w:rsidR="0080696A" w:rsidRPr="0078595B" w:rsidRDefault="00C44975" w:rsidP="006925EF">
      <w:pPr>
        <w:pStyle w:val="NormalWeb"/>
        <w:spacing w:before="0" w:beforeAutospacing="0" w:after="0" w:afterAutospacing="0" w:line="480" w:lineRule="auto"/>
        <w:ind w:firstLine="567"/>
        <w:rPr>
          <w:sz w:val="22"/>
          <w:szCs w:val="22"/>
        </w:rPr>
      </w:pPr>
      <w:r w:rsidRPr="0078595B">
        <w:rPr>
          <w:sz w:val="22"/>
          <w:szCs w:val="22"/>
        </w:rPr>
        <w:t>We designed o</w:t>
      </w:r>
      <w:r w:rsidR="0080696A" w:rsidRPr="0078595B">
        <w:rPr>
          <w:sz w:val="22"/>
          <w:szCs w:val="22"/>
        </w:rPr>
        <w:t>ur methodological choices to be theory-</w:t>
      </w:r>
      <w:r w:rsidR="00D45EDE">
        <w:rPr>
          <w:sz w:val="22"/>
          <w:szCs w:val="22"/>
        </w:rPr>
        <w:t>relevant</w:t>
      </w:r>
      <w:r w:rsidR="0080696A" w:rsidRPr="0078595B">
        <w:rPr>
          <w:sz w:val="22"/>
          <w:szCs w:val="22"/>
        </w:rPr>
        <w:t>, not merely technical. The three-facet MTMM (</w:t>
      </w:r>
      <w:proofErr w:type="spellStart"/>
      <w:r w:rsidR="0080696A" w:rsidRPr="0078595B">
        <w:rPr>
          <w:sz w:val="22"/>
          <w:szCs w:val="22"/>
        </w:rPr>
        <w:t>content×valence×time</w:t>
      </w:r>
      <w:proofErr w:type="spellEnd"/>
      <w:r w:rsidR="0080696A" w:rsidRPr="0078595B">
        <w:rPr>
          <w:sz w:val="22"/>
          <w:szCs w:val="22"/>
        </w:rPr>
        <w:t xml:space="preserve">) tests SDT’s 3×2 architecture at the measurement level; APCs replace informal validity judgments with statistical comparisons; and the orthogonal-contrast framework turns potentially ambiguous six-factor regressions into </w:t>
      </w:r>
      <w:r w:rsidR="0080696A" w:rsidRPr="0078595B">
        <w:rPr>
          <w:rStyle w:val="Strong"/>
          <w:b w:val="0"/>
          <w:bCs w:val="0"/>
          <w:sz w:val="22"/>
          <w:szCs w:val="22"/>
        </w:rPr>
        <w:t>multivariate, theory-aligned tests</w:t>
      </w:r>
      <w:r w:rsidR="0080696A" w:rsidRPr="0078595B">
        <w:rPr>
          <w:sz w:val="22"/>
          <w:szCs w:val="22"/>
        </w:rPr>
        <w:t xml:space="preserve"> of the nomological network. Together, these decisions show that satisfaction and frustration operate as distinct systems that generalise across content domains and replicate across occasions, and that their external relations follow SDT-consistent patterns within the ecology of school leadership. </w:t>
      </w:r>
    </w:p>
    <w:p w14:paraId="4ADAA7C8" w14:textId="689A35F5" w:rsidR="00EB4322" w:rsidRPr="0078595B" w:rsidRDefault="002C6987" w:rsidP="006925EF">
      <w:pPr>
        <w:pStyle w:val="NormalWeb"/>
        <w:spacing w:before="0" w:beforeAutospacing="0" w:after="0" w:afterAutospacing="0" w:line="480" w:lineRule="auto"/>
        <w:ind w:firstLine="567"/>
        <w:rPr>
          <w:sz w:val="22"/>
          <w:szCs w:val="22"/>
        </w:rPr>
      </w:pPr>
      <w:r w:rsidRPr="0078595B">
        <w:rPr>
          <w:sz w:val="22"/>
          <w:szCs w:val="22"/>
        </w:rPr>
        <w:t xml:space="preserve">We designed our </w:t>
      </w:r>
      <w:r w:rsidR="00540CE9" w:rsidRPr="0078595B">
        <w:rPr>
          <w:sz w:val="22"/>
          <w:szCs w:val="22"/>
        </w:rPr>
        <w:t xml:space="preserve">approach </w:t>
      </w:r>
      <w:r w:rsidR="00EB4322" w:rsidRPr="0078595B">
        <w:rPr>
          <w:sz w:val="22"/>
          <w:szCs w:val="22"/>
        </w:rPr>
        <w:t xml:space="preserve">as a bridge between theory development in Self-Determination Theory (SDT) and an analytic strategy that </w:t>
      </w:r>
      <w:r w:rsidR="0017345E" w:rsidRPr="0078595B">
        <w:rPr>
          <w:sz w:val="22"/>
          <w:szCs w:val="22"/>
        </w:rPr>
        <w:t>directly tests those claims</w:t>
      </w:r>
      <w:r w:rsidR="00EB4322" w:rsidRPr="0078595B">
        <w:rPr>
          <w:sz w:val="22"/>
          <w:szCs w:val="22"/>
        </w:rPr>
        <w:t xml:space="preserve">. We align </w:t>
      </w:r>
      <w:r w:rsidR="0017345E" w:rsidRPr="0078595B">
        <w:rPr>
          <w:sz w:val="22"/>
          <w:szCs w:val="22"/>
        </w:rPr>
        <w:t>our measurement with SDT’s 3 (Autonomy, Competence, Relatedness) × 2 (Satisfaction, Frustration) architecture and evaluate its validity both internally and externally in ways that speak to the theory rather than the</w:t>
      </w:r>
      <w:r w:rsidR="00EB4322" w:rsidRPr="0078595B">
        <w:rPr>
          <w:sz w:val="22"/>
          <w:szCs w:val="22"/>
        </w:rPr>
        <w:t xml:space="preserve"> technique.</w:t>
      </w:r>
    </w:p>
    <w:p w14:paraId="41637075" w14:textId="358F62D6" w:rsidR="00EB4322" w:rsidRPr="0078595B" w:rsidRDefault="00EB4322" w:rsidP="006925EF">
      <w:pPr>
        <w:pStyle w:val="NormalWeb"/>
        <w:spacing w:before="0" w:beforeAutospacing="0" w:after="0" w:afterAutospacing="0" w:line="480" w:lineRule="auto"/>
        <w:ind w:firstLine="567"/>
        <w:rPr>
          <w:sz w:val="22"/>
          <w:szCs w:val="22"/>
        </w:rPr>
      </w:pPr>
      <w:r w:rsidRPr="0078595B">
        <w:rPr>
          <w:sz w:val="22"/>
          <w:szCs w:val="22"/>
        </w:rPr>
        <w:t xml:space="preserve">Internally, we implement a </w:t>
      </w:r>
      <w:proofErr w:type="spellStart"/>
      <w:r w:rsidRPr="0078595B">
        <w:rPr>
          <w:sz w:val="22"/>
          <w:szCs w:val="22"/>
        </w:rPr>
        <w:t>multitrait</w:t>
      </w:r>
      <w:proofErr w:type="spellEnd"/>
      <w:r w:rsidRPr="0078595B">
        <w:rPr>
          <w:sz w:val="22"/>
          <w:szCs w:val="22"/>
        </w:rPr>
        <w:t>–multimethod (MTMM) approach</w:t>
      </w:r>
      <w:r w:rsidR="00C423FA">
        <w:rPr>
          <w:sz w:val="22"/>
          <w:szCs w:val="22"/>
        </w:rPr>
        <w:t>, treating the</w:t>
      </w:r>
      <w:r w:rsidRPr="0078595B">
        <w:rPr>
          <w:sz w:val="22"/>
          <w:szCs w:val="22"/>
        </w:rPr>
        <w:t xml:space="preserve"> two waves (~12 months apart) as the method facet. A latent measurement model specifies twelve trait–method units (six facets × two times), from which we derive a latent MTMM matrix. Convergent validity is assessed as the strength of same-facet relations across time; discriminant validity is assessed as the distinctiveness of content domains within valence and of valence within content at a given time. </w:t>
      </w:r>
      <w:r w:rsidR="009F1FAD" w:rsidRPr="0078595B">
        <w:rPr>
          <w:sz w:val="22"/>
          <w:szCs w:val="22"/>
        </w:rPr>
        <w:t>We evaluated t</w:t>
      </w:r>
      <w:r w:rsidRPr="0078595B">
        <w:rPr>
          <w:sz w:val="22"/>
          <w:szCs w:val="22"/>
        </w:rPr>
        <w:t xml:space="preserve">hese expectations </w:t>
      </w:r>
      <w:r w:rsidR="009F1FAD" w:rsidRPr="0078595B">
        <w:rPr>
          <w:sz w:val="22"/>
          <w:szCs w:val="22"/>
        </w:rPr>
        <w:t>using asymptotic parameter comparisons (APCs), which</w:t>
      </w:r>
      <w:r w:rsidRPr="0078595B">
        <w:rPr>
          <w:sz w:val="22"/>
          <w:szCs w:val="22"/>
        </w:rPr>
        <w:t xml:space="preserve"> provide standard errors, confidence intervals, and formal tests of the MTMM inequalities. Time functions methodologically (replicability across occasions), not substantively (no growth claims), yielding a conservative test of structural distinctiveness.</w:t>
      </w:r>
    </w:p>
    <w:p w14:paraId="1EDE1950" w14:textId="5E77F572" w:rsidR="00EB4322" w:rsidRPr="0078595B" w:rsidRDefault="00EB4322" w:rsidP="006925EF">
      <w:pPr>
        <w:pStyle w:val="NormalWeb"/>
        <w:spacing w:before="0" w:beforeAutospacing="0" w:after="0" w:afterAutospacing="0" w:line="480" w:lineRule="auto"/>
        <w:ind w:firstLine="567"/>
        <w:rPr>
          <w:sz w:val="22"/>
          <w:szCs w:val="22"/>
        </w:rPr>
      </w:pPr>
      <w:r w:rsidRPr="0078595B">
        <w:rPr>
          <w:sz w:val="22"/>
          <w:szCs w:val="22"/>
        </w:rPr>
        <w:t>Externally, we position the six facets within a theory-driven nomological network of 64 workplace variables (demands, resources, well</w:t>
      </w:r>
      <w:r w:rsidR="00C423FA">
        <w:rPr>
          <w:sz w:val="22"/>
          <w:szCs w:val="22"/>
        </w:rPr>
        <w:t>-</w:t>
      </w:r>
      <w:r w:rsidRPr="0078595B">
        <w:rPr>
          <w:sz w:val="22"/>
          <w:szCs w:val="22"/>
        </w:rPr>
        <w:t xml:space="preserve">being, commitment). To reduce multicollinearity and sharpen interpretation, we re-express the six facets as five orthogonal contrasts (C1–C5) that map the 3×2 structure. </w:t>
      </w:r>
      <w:r w:rsidRPr="0078595B">
        <w:rPr>
          <w:sz w:val="22"/>
          <w:szCs w:val="22"/>
        </w:rPr>
        <w:lastRenderedPageBreak/>
        <w:t>Using these contrasts, we conduct omnibus, domain-level multivariate tests alongside coefficient-level estimates, asking whether theory-predicted patterns hold collectively as well as individually.</w:t>
      </w:r>
    </w:p>
    <w:p w14:paraId="497DDF9D" w14:textId="4C1F4628" w:rsidR="00EB4322" w:rsidRPr="0078595B" w:rsidRDefault="00EB4322" w:rsidP="006925EF">
      <w:pPr>
        <w:pStyle w:val="NormalWeb"/>
        <w:spacing w:before="0" w:beforeAutospacing="0" w:after="0" w:afterAutospacing="0" w:line="480" w:lineRule="auto"/>
        <w:ind w:firstLine="567"/>
        <w:rPr>
          <w:sz w:val="22"/>
          <w:szCs w:val="22"/>
        </w:rPr>
      </w:pPr>
      <w:r w:rsidRPr="0078595B">
        <w:rPr>
          <w:sz w:val="22"/>
          <w:szCs w:val="22"/>
        </w:rPr>
        <w:t>Together, this roadmap operationalises SDT’s dual-process logic: it tests whether satisfaction and frustration are empirically distinct systems that generalise across content domains, replicate across occasions, and display SDT-consistent external relations in the ecology of school leadership.</w:t>
      </w:r>
    </w:p>
    <w:p w14:paraId="00807DED" w14:textId="77777777" w:rsidR="009F1556" w:rsidRPr="0078595B" w:rsidRDefault="009F1556" w:rsidP="006925EF">
      <w:pPr>
        <w:pStyle w:val="Heading1"/>
        <w:spacing w:line="480" w:lineRule="auto"/>
        <w:ind w:firstLine="567"/>
        <w:jc w:val="center"/>
        <w:rPr>
          <w:rFonts w:ascii="Times New Roman" w:hAnsi="Times New Roman" w:cs="Times New Roman"/>
          <w:bCs/>
        </w:rPr>
      </w:pPr>
      <w:r w:rsidRPr="0078595B">
        <w:rPr>
          <w:rFonts w:ascii="Times New Roman" w:hAnsi="Times New Roman" w:cs="Times New Roman"/>
          <w:bCs/>
        </w:rPr>
        <w:t>Methods</w:t>
      </w:r>
    </w:p>
    <w:p w14:paraId="5C6BA405" w14:textId="77777777" w:rsidR="009F1556" w:rsidRPr="0078595B" w:rsidRDefault="009F1556" w:rsidP="00C23007">
      <w:pPr>
        <w:pStyle w:val="Heading2"/>
        <w:spacing w:line="480" w:lineRule="auto"/>
        <w:rPr>
          <w:rFonts w:ascii="Times New Roman" w:hAnsi="Times New Roman" w:cs="Times New Roman"/>
          <w:bCs/>
          <w:sz w:val="22"/>
          <w:szCs w:val="22"/>
        </w:rPr>
      </w:pPr>
      <w:r w:rsidRPr="0078595B">
        <w:rPr>
          <w:rFonts w:ascii="Times New Roman" w:hAnsi="Times New Roman" w:cs="Times New Roman"/>
          <w:bCs/>
          <w:sz w:val="22"/>
          <w:szCs w:val="22"/>
        </w:rPr>
        <w:t>Participants and Recruitment</w:t>
      </w:r>
    </w:p>
    <w:p w14:paraId="28487D7E" w14:textId="1231559F" w:rsidR="0054403B" w:rsidRPr="0078595B" w:rsidRDefault="0054403B" w:rsidP="006925EF">
      <w:pPr>
        <w:spacing w:line="480" w:lineRule="auto"/>
        <w:ind w:firstLine="567"/>
        <w:rPr>
          <w:sz w:val="22"/>
          <w:szCs w:val="22"/>
        </w:rPr>
      </w:pPr>
      <w:r w:rsidRPr="0078595B">
        <w:rPr>
          <w:sz w:val="22"/>
          <w:szCs w:val="22"/>
        </w:rPr>
        <w:t xml:space="preserve">Participants were 1,950 Australian school leaders who completed the national Principal Occupational Health, Safety, and Well-Being Survey in 2018 and/or 2019. Roles were principals (76%) and deputy/associate or other leadership team members (24%); 40% were men. The average age was 54 years (SD = 7.81). Leaders worked in primary (60%), secondary (26%), and other settings (14%; K–12, special education). </w:t>
      </w:r>
      <w:r w:rsidR="00833F6E">
        <w:rPr>
          <w:sz w:val="22"/>
          <w:szCs w:val="22"/>
        </w:rPr>
        <w:t>The mean tenure in the current role was 6.5 years (SD = 5.8), with a total of 15.3 years (SD = 7.8) of</w:t>
      </w:r>
      <w:r w:rsidRPr="0078595B">
        <w:rPr>
          <w:sz w:val="22"/>
          <w:szCs w:val="22"/>
        </w:rPr>
        <w:t xml:space="preserve"> leadership experience. Wave coverage within the analytic sample was</w:t>
      </w:r>
      <w:r w:rsidR="0028789A" w:rsidRPr="0078595B">
        <w:rPr>
          <w:sz w:val="22"/>
          <w:szCs w:val="22"/>
        </w:rPr>
        <w:t xml:space="preserve"> as follows: 2018 = 83%, 2019 = 70%, and</w:t>
      </w:r>
      <w:r w:rsidRPr="0078595B">
        <w:rPr>
          <w:sz w:val="22"/>
          <w:szCs w:val="22"/>
        </w:rPr>
        <w:t xml:space="preserve"> both waves = 53%.</w:t>
      </w:r>
    </w:p>
    <w:p w14:paraId="000307C5" w14:textId="20B49E99" w:rsidR="0054403B" w:rsidRPr="0078595B" w:rsidRDefault="0054403B" w:rsidP="006925EF">
      <w:pPr>
        <w:spacing w:line="480" w:lineRule="auto"/>
        <w:ind w:firstLine="567"/>
        <w:rPr>
          <w:sz w:val="22"/>
          <w:szCs w:val="22"/>
        </w:rPr>
      </w:pPr>
      <w:r w:rsidRPr="0078595B">
        <w:rPr>
          <w:sz w:val="22"/>
          <w:szCs w:val="22"/>
        </w:rPr>
        <w:t xml:space="preserve">Recruitment </w:t>
      </w:r>
      <w:r w:rsidR="007F20AE" w:rsidRPr="0078595B">
        <w:rPr>
          <w:sz w:val="22"/>
          <w:szCs w:val="22"/>
        </w:rPr>
        <w:t>took place through</w:t>
      </w:r>
      <w:r w:rsidRPr="0078595B">
        <w:rPr>
          <w:sz w:val="22"/>
          <w:szCs w:val="22"/>
        </w:rPr>
        <w:t xml:space="preserve"> national and state principal organizations. Participation was voluntary; respondents represent a large share of the Australian leadership workforce. Public reports from the broader study indicate close correspondence </w:t>
      </w:r>
      <w:r w:rsidR="007F20AE" w:rsidRPr="0078595B">
        <w:rPr>
          <w:sz w:val="22"/>
          <w:szCs w:val="22"/>
        </w:rPr>
        <w:t>with national distributions in terms of gender, sector/school type, location, and experience (e.g., Riley et al., 2019,</w:t>
      </w:r>
      <w:r w:rsidR="00AD30F7" w:rsidRPr="0078595B">
        <w:rPr>
          <w:sz w:val="22"/>
          <w:szCs w:val="22"/>
        </w:rPr>
        <w:t xml:space="preserve"> </w:t>
      </w:r>
      <w:r w:rsidRPr="0078595B">
        <w:rPr>
          <w:sz w:val="22"/>
          <w:szCs w:val="22"/>
        </w:rPr>
        <w:t xml:space="preserve">2021). We therefore use </w:t>
      </w:r>
      <w:r w:rsidR="007F20AE" w:rsidRPr="0078595B">
        <w:rPr>
          <w:sz w:val="22"/>
          <w:szCs w:val="22"/>
        </w:rPr>
        <w:t>the term “school leaders” throughout and interpret the</w:t>
      </w:r>
      <w:r w:rsidRPr="0078595B">
        <w:rPr>
          <w:sz w:val="22"/>
          <w:szCs w:val="22"/>
        </w:rPr>
        <w:t xml:space="preserve"> findings within the Australian context.</w:t>
      </w:r>
    </w:p>
    <w:p w14:paraId="0F4DBE80" w14:textId="77777777" w:rsidR="0054403B" w:rsidRPr="0078595B" w:rsidRDefault="0054403B" w:rsidP="00C23007">
      <w:pPr>
        <w:spacing w:line="480" w:lineRule="auto"/>
        <w:rPr>
          <w:sz w:val="22"/>
          <w:szCs w:val="22"/>
        </w:rPr>
      </w:pPr>
      <w:r w:rsidRPr="0078595B">
        <w:rPr>
          <w:b/>
          <w:bCs/>
          <w:sz w:val="22"/>
          <w:szCs w:val="22"/>
        </w:rPr>
        <w:t>Measures</w:t>
      </w:r>
    </w:p>
    <w:p w14:paraId="148A11C7" w14:textId="77777777" w:rsidR="007B5FA4" w:rsidRPr="0078595B" w:rsidRDefault="0054403B" w:rsidP="00C23007">
      <w:pPr>
        <w:spacing w:line="480" w:lineRule="auto"/>
        <w:rPr>
          <w:i/>
          <w:iCs/>
          <w:sz w:val="22"/>
          <w:szCs w:val="22"/>
        </w:rPr>
      </w:pPr>
      <w:r w:rsidRPr="0078595B">
        <w:rPr>
          <w:b/>
          <w:bCs/>
          <w:i/>
          <w:iCs/>
          <w:sz w:val="22"/>
          <w:szCs w:val="22"/>
        </w:rPr>
        <w:t>Basic Psychological Need Satisfaction and Frustration Scale (BPNSFS)</w:t>
      </w:r>
    </w:p>
    <w:p w14:paraId="3491F53E" w14:textId="09AE6492" w:rsidR="0054403B" w:rsidRPr="0078595B" w:rsidRDefault="0054403B" w:rsidP="006925EF">
      <w:pPr>
        <w:spacing w:line="480" w:lineRule="auto"/>
        <w:ind w:firstLine="567"/>
        <w:rPr>
          <w:sz w:val="22"/>
          <w:szCs w:val="22"/>
        </w:rPr>
      </w:pPr>
      <w:r w:rsidRPr="0078595B">
        <w:rPr>
          <w:sz w:val="22"/>
          <w:szCs w:val="22"/>
        </w:rPr>
        <w:t xml:space="preserve">The BPNSFS (Chen et al., 2015) is a 24-item measure of autonomy, competence, and relatedness, each assessed as satisfaction and frustration (six 4-item subscales). Responses </w:t>
      </w:r>
      <w:r w:rsidR="00460560" w:rsidRPr="0078595B">
        <w:rPr>
          <w:sz w:val="22"/>
          <w:szCs w:val="22"/>
        </w:rPr>
        <w:t>were on</w:t>
      </w:r>
      <w:r w:rsidRPr="0078595B">
        <w:rPr>
          <w:sz w:val="22"/>
          <w:szCs w:val="22"/>
        </w:rPr>
        <w:t xml:space="preserve"> a 5-point scale (not true at all to completely true). Item wordings</w:t>
      </w:r>
      <w:r w:rsidR="005638AC" w:rsidRPr="0078595B">
        <w:rPr>
          <w:sz w:val="22"/>
          <w:szCs w:val="22"/>
        </w:rPr>
        <w:t xml:space="preserve"> </w:t>
      </w:r>
      <w:r w:rsidR="000910B8" w:rsidRPr="0078595B">
        <w:rPr>
          <w:sz w:val="22"/>
          <w:szCs w:val="22"/>
        </w:rPr>
        <w:t xml:space="preserve">appear in SM </w:t>
      </w:r>
      <w:r w:rsidR="004E271E" w:rsidRPr="0078595B">
        <w:rPr>
          <w:sz w:val="22"/>
          <w:szCs w:val="22"/>
        </w:rPr>
        <w:t>§</w:t>
      </w:r>
      <w:r w:rsidR="000910B8" w:rsidRPr="0078595B">
        <w:rPr>
          <w:sz w:val="22"/>
          <w:szCs w:val="22"/>
        </w:rPr>
        <w:t>S1</w:t>
      </w:r>
      <w:r w:rsidR="00460560" w:rsidRPr="0078595B">
        <w:rPr>
          <w:sz w:val="22"/>
          <w:szCs w:val="22"/>
        </w:rPr>
        <w:t>,</w:t>
      </w:r>
      <w:r w:rsidR="000910B8" w:rsidRPr="0078595B">
        <w:rPr>
          <w:sz w:val="22"/>
          <w:szCs w:val="22"/>
        </w:rPr>
        <w:t xml:space="preserve"> </w:t>
      </w:r>
      <w:r w:rsidRPr="0078595B">
        <w:rPr>
          <w:sz w:val="22"/>
          <w:szCs w:val="22"/>
        </w:rPr>
        <w:t xml:space="preserve">and longitudinal invariance details </w:t>
      </w:r>
      <w:r w:rsidR="006C4533" w:rsidRPr="0078595B">
        <w:rPr>
          <w:sz w:val="22"/>
          <w:szCs w:val="22"/>
        </w:rPr>
        <w:t>are presented in the results</w:t>
      </w:r>
      <w:r w:rsidRPr="0078595B">
        <w:rPr>
          <w:sz w:val="22"/>
          <w:szCs w:val="22"/>
        </w:rPr>
        <w:t>.</w:t>
      </w:r>
    </w:p>
    <w:p w14:paraId="09D2E446" w14:textId="77777777" w:rsidR="007B5FA4" w:rsidRPr="0078595B" w:rsidRDefault="0054403B" w:rsidP="00C23007">
      <w:pPr>
        <w:spacing w:line="480" w:lineRule="auto"/>
        <w:rPr>
          <w:i/>
          <w:iCs/>
          <w:sz w:val="22"/>
          <w:szCs w:val="22"/>
        </w:rPr>
      </w:pPr>
      <w:r w:rsidRPr="0078595B">
        <w:rPr>
          <w:b/>
          <w:bCs/>
          <w:i/>
          <w:iCs/>
          <w:sz w:val="22"/>
          <w:szCs w:val="22"/>
        </w:rPr>
        <w:t>Nomological Network (64 variables)</w:t>
      </w:r>
    </w:p>
    <w:p w14:paraId="5E7A0A6D" w14:textId="7714B0A0" w:rsidR="0054403B" w:rsidRPr="0078595B" w:rsidRDefault="0054403B" w:rsidP="006925EF">
      <w:pPr>
        <w:spacing w:line="480" w:lineRule="auto"/>
        <w:ind w:firstLine="567"/>
        <w:rPr>
          <w:sz w:val="22"/>
          <w:szCs w:val="22"/>
        </w:rPr>
      </w:pPr>
      <w:r w:rsidRPr="0078595B">
        <w:rPr>
          <w:sz w:val="22"/>
          <w:szCs w:val="22"/>
        </w:rPr>
        <w:t xml:space="preserve">To evaluate external validity, we related the six BPNSFS facets to 64 variables from the Principal OHS&amp;W Survey, organized by the Job Demands–Resources (JD–R) framework: Job Demands, Job Resources, Positive Outcomes, and Negative Outcomes. Representative examples include quantitative and </w:t>
      </w:r>
      <w:r w:rsidRPr="0078595B">
        <w:rPr>
          <w:sz w:val="22"/>
          <w:szCs w:val="22"/>
        </w:rPr>
        <w:lastRenderedPageBreak/>
        <w:t xml:space="preserve">emotional demands, role clarity, vertical trust, job crafting, general health, job satisfaction, and burnout. A complete list with definitions and sources is in SM </w:t>
      </w:r>
      <w:r w:rsidR="004E271E" w:rsidRPr="0078595B">
        <w:rPr>
          <w:sz w:val="22"/>
          <w:szCs w:val="22"/>
        </w:rPr>
        <w:t>§</w:t>
      </w:r>
      <w:r w:rsidRPr="0078595B">
        <w:rPr>
          <w:sz w:val="22"/>
          <w:szCs w:val="22"/>
        </w:rPr>
        <w:t>S3A. Domains mirror the schematic in Figure 1 (demands/resources → need processes → outcomes).</w:t>
      </w:r>
    </w:p>
    <w:p w14:paraId="6837CEDE" w14:textId="77777777" w:rsidR="007B5FA4" w:rsidRPr="0078595B" w:rsidRDefault="0054403B" w:rsidP="00C23007">
      <w:pPr>
        <w:spacing w:line="480" w:lineRule="auto"/>
        <w:rPr>
          <w:sz w:val="22"/>
          <w:szCs w:val="22"/>
        </w:rPr>
      </w:pPr>
      <w:r w:rsidRPr="0078595B">
        <w:rPr>
          <w:b/>
          <w:bCs/>
          <w:sz w:val="22"/>
          <w:szCs w:val="22"/>
        </w:rPr>
        <w:t>Statistical Analyses</w:t>
      </w:r>
    </w:p>
    <w:p w14:paraId="766D9B36" w14:textId="147B808A" w:rsidR="00A86931" w:rsidRPr="0078595B" w:rsidRDefault="00A86931" w:rsidP="006925EF">
      <w:pPr>
        <w:pStyle w:val="NormalWeb"/>
        <w:spacing w:before="0" w:beforeAutospacing="0" w:after="0" w:afterAutospacing="0" w:line="480" w:lineRule="auto"/>
        <w:ind w:firstLine="567"/>
        <w:rPr>
          <w:sz w:val="22"/>
          <w:szCs w:val="22"/>
        </w:rPr>
      </w:pPr>
      <w:r w:rsidRPr="0078595B">
        <w:rPr>
          <w:sz w:val="22"/>
          <w:szCs w:val="22"/>
        </w:rPr>
        <w:t xml:space="preserve">Analyses were conducted in </w:t>
      </w:r>
      <w:proofErr w:type="spellStart"/>
      <w:r w:rsidRPr="0078595B">
        <w:rPr>
          <w:sz w:val="22"/>
          <w:szCs w:val="22"/>
        </w:rPr>
        <w:t>Mplus</w:t>
      </w:r>
      <w:proofErr w:type="spellEnd"/>
      <w:r w:rsidRPr="0078595B">
        <w:rPr>
          <w:sz w:val="22"/>
          <w:szCs w:val="22"/>
        </w:rPr>
        <w:t xml:space="preserve"> v8 (</w:t>
      </w:r>
      <w:proofErr w:type="spellStart"/>
      <w:r w:rsidRPr="0078595B">
        <w:rPr>
          <w:sz w:val="22"/>
          <w:szCs w:val="22"/>
        </w:rPr>
        <w:t>Muthén</w:t>
      </w:r>
      <w:proofErr w:type="spellEnd"/>
      <w:r w:rsidRPr="0078595B">
        <w:rPr>
          <w:sz w:val="22"/>
          <w:szCs w:val="22"/>
        </w:rPr>
        <w:t xml:space="preserve"> &amp; </w:t>
      </w:r>
      <w:proofErr w:type="spellStart"/>
      <w:r w:rsidRPr="0078595B">
        <w:rPr>
          <w:sz w:val="22"/>
          <w:szCs w:val="22"/>
        </w:rPr>
        <w:t>Muthén</w:t>
      </w:r>
      <w:proofErr w:type="spellEnd"/>
      <w:r w:rsidRPr="0078595B">
        <w:rPr>
          <w:sz w:val="22"/>
          <w:szCs w:val="22"/>
        </w:rPr>
        <w:t xml:space="preserve">, 1998–2017) using robust maximum likelihood (MLR) with full information maximum likelihood (FIML) for missing data. Because leaders could respond in either or both years, we treated missingness as missing at random (MAR; Enders, 2010). Having two occasions </w:t>
      </w:r>
      <w:r w:rsidR="00581746">
        <w:rPr>
          <w:sz w:val="22"/>
          <w:szCs w:val="22"/>
        </w:rPr>
        <w:t>enhances the plausibility of MAR by providing auxiliary information; time is treated as a method facet (replicability across occasions), rather than</w:t>
      </w:r>
      <w:r w:rsidRPr="0078595B">
        <w:rPr>
          <w:sz w:val="22"/>
          <w:szCs w:val="22"/>
        </w:rPr>
        <w:t xml:space="preserve"> as a basis for temporal or causal inference. We used exploratory structural equation </w:t>
      </w:r>
      <w:proofErr w:type="spellStart"/>
      <w:r w:rsidRPr="0078595B">
        <w:rPr>
          <w:sz w:val="22"/>
          <w:szCs w:val="22"/>
        </w:rPr>
        <w:t>model</w:t>
      </w:r>
      <w:r w:rsidR="00581746">
        <w:rPr>
          <w:sz w:val="22"/>
          <w:szCs w:val="22"/>
        </w:rPr>
        <w:t>ing</w:t>
      </w:r>
      <w:proofErr w:type="spellEnd"/>
      <w:r w:rsidR="00581746">
        <w:rPr>
          <w:sz w:val="22"/>
          <w:szCs w:val="22"/>
        </w:rPr>
        <w:t xml:space="preserve"> (ESEM) with oblique target rotation to allow small, theory-consistent cross-loadings, thereby improving global fit and discriminant validity (e.g., Marsh, Morin, et al.</w:t>
      </w:r>
      <w:r w:rsidRPr="0078595B">
        <w:rPr>
          <w:sz w:val="22"/>
          <w:szCs w:val="22"/>
        </w:rPr>
        <w:t>, 2014</w:t>
      </w:r>
      <w:r w:rsidR="00207C42" w:rsidRPr="0078595B">
        <w:rPr>
          <w:sz w:val="22"/>
          <w:szCs w:val="22"/>
        </w:rPr>
        <w:t xml:space="preserve">; Marsh, </w:t>
      </w:r>
      <w:proofErr w:type="spellStart"/>
      <w:r w:rsidR="00207C42" w:rsidRPr="0078595B">
        <w:rPr>
          <w:sz w:val="22"/>
          <w:szCs w:val="22"/>
        </w:rPr>
        <w:t>Muthén</w:t>
      </w:r>
      <w:proofErr w:type="spellEnd"/>
      <w:r w:rsidR="00207C42" w:rsidRPr="0078595B">
        <w:rPr>
          <w:sz w:val="22"/>
          <w:szCs w:val="22"/>
        </w:rPr>
        <w:t xml:space="preserve"> et al., </w:t>
      </w:r>
      <w:r w:rsidR="004845B3" w:rsidRPr="0078595B">
        <w:rPr>
          <w:sz w:val="22"/>
          <w:szCs w:val="22"/>
        </w:rPr>
        <w:t>2009</w:t>
      </w:r>
      <w:r w:rsidRPr="0078595B">
        <w:rPr>
          <w:sz w:val="22"/>
          <w:szCs w:val="22"/>
        </w:rPr>
        <w:t>). Target loadings were freely estimated</w:t>
      </w:r>
      <w:r w:rsidR="00460560" w:rsidRPr="0078595B">
        <w:rPr>
          <w:sz w:val="22"/>
          <w:szCs w:val="22"/>
        </w:rPr>
        <w:t>,</w:t>
      </w:r>
      <w:r w:rsidRPr="0078595B">
        <w:rPr>
          <w:sz w:val="22"/>
          <w:szCs w:val="22"/>
        </w:rPr>
        <w:t xml:space="preserve"> and non-target loadings were initially set (not fixed) to zero. We compared alternative measurement models that varied in factor structure, time invariance, and inclusion of a priori correlated </w:t>
      </w:r>
      <w:proofErr w:type="spellStart"/>
      <w:r w:rsidRPr="0078595B">
        <w:rPr>
          <w:sz w:val="22"/>
          <w:szCs w:val="22"/>
        </w:rPr>
        <w:t>uniquenesses</w:t>
      </w:r>
      <w:proofErr w:type="spellEnd"/>
      <w:r w:rsidRPr="0078595B">
        <w:rPr>
          <w:sz w:val="22"/>
          <w:szCs w:val="22"/>
        </w:rPr>
        <w:t xml:space="preserve"> for the same item across waves (e.g., </w:t>
      </w:r>
      <w:proofErr w:type="spellStart"/>
      <w:r w:rsidRPr="0078595B">
        <w:rPr>
          <w:sz w:val="22"/>
          <w:szCs w:val="22"/>
        </w:rPr>
        <w:t>Jöreskog</w:t>
      </w:r>
      <w:proofErr w:type="spellEnd"/>
      <w:r w:rsidRPr="0078595B">
        <w:rPr>
          <w:sz w:val="22"/>
          <w:szCs w:val="22"/>
        </w:rPr>
        <w:t xml:space="preserve">, 1979; Marsh &amp; Hau, 1996). </w:t>
      </w:r>
    </w:p>
    <w:p w14:paraId="65E86ACA" w14:textId="0B9C098F" w:rsidR="00A86931" w:rsidRPr="0078595B" w:rsidRDefault="00A86931" w:rsidP="006925EF">
      <w:pPr>
        <w:pStyle w:val="NormalWeb"/>
        <w:spacing w:before="0" w:beforeAutospacing="0" w:after="0" w:afterAutospacing="0" w:line="480" w:lineRule="auto"/>
        <w:ind w:firstLine="567"/>
        <w:rPr>
          <w:sz w:val="22"/>
          <w:szCs w:val="22"/>
          <w:lang w:val="en-US" w:eastAsia="en-US"/>
        </w:rPr>
      </w:pPr>
      <w:r w:rsidRPr="0078595B">
        <w:rPr>
          <w:sz w:val="22"/>
          <w:szCs w:val="22"/>
        </w:rPr>
        <w:t xml:space="preserve">The final model comprised 12 latent factors (six needs × two waves), which underpin the </w:t>
      </w:r>
      <w:proofErr w:type="spellStart"/>
      <w:r w:rsidRPr="0078595B">
        <w:rPr>
          <w:sz w:val="22"/>
          <w:szCs w:val="22"/>
        </w:rPr>
        <w:t>multitrait</w:t>
      </w:r>
      <w:proofErr w:type="spellEnd"/>
      <w:r w:rsidRPr="0078595B">
        <w:rPr>
          <w:sz w:val="22"/>
          <w:szCs w:val="22"/>
        </w:rPr>
        <w:t>–multimethod (MTMM) analyses. Model adequacy was judged holistically using fit indices—the Comparative Fit Index (CFI), Tucker–Lewis Index (TLI), and Root Mean Square Error of Approximation (RMSEA)—in combination with parameter interpretability and theory (Marsh, Hau, &amp; Wen, 2004). We avoided rigid cut-offs; conventional ranges were treated as rules of thumb (Hu &amp; Bentler, 1999; Kline, 2016</w:t>
      </w:r>
      <w:r w:rsidR="00C94EEC" w:rsidRPr="0078595B">
        <w:rPr>
          <w:sz w:val="22"/>
          <w:szCs w:val="22"/>
        </w:rPr>
        <w:t>; Marsh</w:t>
      </w:r>
      <w:r w:rsidR="00AC1CFF" w:rsidRPr="0078595B">
        <w:rPr>
          <w:sz w:val="22"/>
          <w:szCs w:val="22"/>
        </w:rPr>
        <w:t>,</w:t>
      </w:r>
      <w:r w:rsidR="00C94EEC" w:rsidRPr="0078595B">
        <w:rPr>
          <w:sz w:val="22"/>
          <w:szCs w:val="22"/>
        </w:rPr>
        <w:t xml:space="preserve"> Balla &amp; McDonald, </w:t>
      </w:r>
      <w:r w:rsidR="00AC1CFF" w:rsidRPr="0078595B">
        <w:rPr>
          <w:sz w:val="22"/>
          <w:szCs w:val="22"/>
        </w:rPr>
        <w:t>1988</w:t>
      </w:r>
      <w:r w:rsidRPr="0078595B">
        <w:rPr>
          <w:sz w:val="22"/>
          <w:szCs w:val="22"/>
        </w:rPr>
        <w:t>). For tests of configural, metric, and—where supportable—scalar invariance, we considered changes in CFI/TLI/RMSEA together with asymptotic parameter comparisons (APCs) and substantive justification.</w:t>
      </w:r>
    </w:p>
    <w:p w14:paraId="2055B11C" w14:textId="4117ECEF" w:rsidR="00A86931" w:rsidRPr="0078595B" w:rsidRDefault="00A86931" w:rsidP="00874ACF">
      <w:pPr>
        <w:pStyle w:val="NormalWeb"/>
        <w:spacing w:before="0" w:beforeAutospacing="0" w:after="0" w:afterAutospacing="0" w:line="480" w:lineRule="auto"/>
        <w:rPr>
          <w:sz w:val="22"/>
          <w:szCs w:val="22"/>
        </w:rPr>
      </w:pPr>
      <w:r w:rsidRPr="0078595B">
        <w:rPr>
          <w:rStyle w:val="Strong"/>
          <w:i/>
          <w:iCs/>
          <w:sz w:val="22"/>
          <w:szCs w:val="22"/>
        </w:rPr>
        <w:t>Measurement Modelling and MTMM Tests of Convergent and Discriminant Validity</w:t>
      </w:r>
    </w:p>
    <w:p w14:paraId="12783DF7" w14:textId="11B506AD" w:rsidR="00A86931" w:rsidRPr="0078595B" w:rsidRDefault="00A86931" w:rsidP="006925EF">
      <w:pPr>
        <w:pStyle w:val="NormalWeb"/>
        <w:spacing w:before="0" w:beforeAutospacing="0" w:after="0" w:afterAutospacing="0" w:line="480" w:lineRule="auto"/>
        <w:ind w:firstLine="567"/>
        <w:rPr>
          <w:sz w:val="22"/>
          <w:szCs w:val="22"/>
        </w:rPr>
      </w:pPr>
      <w:r w:rsidRPr="0078595B">
        <w:rPr>
          <w:sz w:val="22"/>
          <w:szCs w:val="22"/>
        </w:rPr>
        <w:t>Treating time (2018, 2019) as the method facet, we estimated the measurement model via ESEM and extracted the latent MTMM correlation matrix from the final 12-factor solution. This matrix provided the evidential base for convergent validity (same construct across time</w:t>
      </w:r>
      <w:r w:rsidR="00E76997" w:rsidRPr="0078595B">
        <w:rPr>
          <w:sz w:val="22"/>
          <w:szCs w:val="22"/>
        </w:rPr>
        <w:t>) and discriminant validity (different constructs within time, and satisfaction vs.</w:t>
      </w:r>
      <w:r w:rsidRPr="0078595B">
        <w:rPr>
          <w:sz w:val="22"/>
          <w:szCs w:val="22"/>
        </w:rPr>
        <w:t xml:space="preserve"> frustration within content). To move beyond descriptive inspection, we implemented APCs in MODEL CONSTRAINT to test MTMM-implied inequalities (e.g., </w:t>
      </w:r>
      <w:r w:rsidRPr="0078595B">
        <w:rPr>
          <w:sz w:val="22"/>
          <w:szCs w:val="22"/>
        </w:rPr>
        <w:lastRenderedPageBreak/>
        <w:t>same-facet correlations across time exceeding cross-facet within-time correlations</w:t>
      </w:r>
      <w:r w:rsidR="00DA11D4" w:rsidRPr="0078595B">
        <w:rPr>
          <w:sz w:val="22"/>
          <w:szCs w:val="22"/>
        </w:rPr>
        <w:t xml:space="preserve">; </w:t>
      </w:r>
      <w:r w:rsidR="00CA1CF8" w:rsidRPr="0078595B">
        <w:rPr>
          <w:sz w:val="22"/>
          <w:szCs w:val="22"/>
        </w:rPr>
        <w:t xml:space="preserve">Raykov &amp; </w:t>
      </w:r>
      <w:proofErr w:type="spellStart"/>
      <w:r w:rsidR="00CA1CF8" w:rsidRPr="0078595B">
        <w:rPr>
          <w:sz w:val="22"/>
          <w:szCs w:val="22"/>
        </w:rPr>
        <w:t>Marcoulides</w:t>
      </w:r>
      <w:proofErr w:type="spellEnd"/>
      <w:r w:rsidR="00CA1CF8" w:rsidRPr="0078595B">
        <w:rPr>
          <w:sz w:val="22"/>
          <w:szCs w:val="22"/>
        </w:rPr>
        <w:t>, 2004).</w:t>
      </w:r>
    </w:p>
    <w:p w14:paraId="7038761B" w14:textId="77777777" w:rsidR="00874ACF" w:rsidRPr="0078595B" w:rsidRDefault="00A86931" w:rsidP="00874ACF">
      <w:pPr>
        <w:pStyle w:val="NormalWeb"/>
        <w:spacing w:before="0" w:beforeAutospacing="0" w:after="0" w:afterAutospacing="0" w:line="480" w:lineRule="auto"/>
        <w:rPr>
          <w:rStyle w:val="Strong"/>
          <w:rFonts w:eastAsiaTheme="majorEastAsia"/>
          <w:i/>
          <w:iCs/>
          <w:sz w:val="22"/>
          <w:szCs w:val="22"/>
        </w:rPr>
      </w:pPr>
      <w:r w:rsidRPr="0078595B">
        <w:rPr>
          <w:rStyle w:val="Strong"/>
          <w:i/>
          <w:iCs/>
          <w:sz w:val="22"/>
          <w:szCs w:val="22"/>
        </w:rPr>
        <w:t>External Validity of BPNSFS Scales: Theoretical Mapping of the Nomological Network</w:t>
      </w:r>
    </w:p>
    <w:p w14:paraId="29EDE873" w14:textId="34886932" w:rsidR="00A86931" w:rsidRPr="0078595B" w:rsidRDefault="00A86931" w:rsidP="00874ACF">
      <w:pPr>
        <w:pStyle w:val="NormalWeb"/>
        <w:spacing w:before="0" w:beforeAutospacing="0" w:after="0" w:afterAutospacing="0" w:line="480" w:lineRule="auto"/>
        <w:ind w:firstLine="567"/>
        <w:rPr>
          <w:sz w:val="22"/>
          <w:szCs w:val="22"/>
        </w:rPr>
      </w:pPr>
      <w:r w:rsidRPr="0078595B">
        <w:rPr>
          <w:sz w:val="22"/>
          <w:szCs w:val="22"/>
        </w:rPr>
        <w:t xml:space="preserve">We assessed external (nomological) validity in two steps. First, we mapped the six BPNSFS facets (three contents × two valences) to 64 workplace variables spanning demands, resources, and outcomes and compared theory-based directional predictions with the observed bivariate associations. These descriptive summaries, presented in tables and a heat map, provide an interpretable overview of where predictions and data converge or diverge; rationales for variable groupings, directional expectations, and scoring rules are provided in SM </w:t>
      </w:r>
      <w:r w:rsidR="004E271E" w:rsidRPr="0078595B">
        <w:rPr>
          <w:sz w:val="22"/>
          <w:szCs w:val="22"/>
        </w:rPr>
        <w:t>§</w:t>
      </w:r>
      <w:r w:rsidRPr="0078595B">
        <w:rPr>
          <w:sz w:val="22"/>
          <w:szCs w:val="22"/>
        </w:rPr>
        <w:t>S3B. We report the full network to preserve transparency and context for subsequent multivariate tests.</w:t>
      </w:r>
    </w:p>
    <w:p w14:paraId="26FB54B4" w14:textId="0E476CC9" w:rsidR="00A86931" w:rsidRPr="0078595B" w:rsidRDefault="00A86931" w:rsidP="00170188">
      <w:pPr>
        <w:pStyle w:val="NormalWeb"/>
        <w:spacing w:before="0" w:beforeAutospacing="0" w:after="0" w:afterAutospacing="0" w:line="480" w:lineRule="auto"/>
        <w:rPr>
          <w:rStyle w:val="Strong"/>
          <w:rFonts w:eastAsiaTheme="majorEastAsia"/>
          <w:i/>
          <w:iCs/>
          <w:sz w:val="22"/>
          <w:szCs w:val="22"/>
        </w:rPr>
      </w:pPr>
      <w:r w:rsidRPr="0078595B">
        <w:rPr>
          <w:rStyle w:val="Strong"/>
          <w:i/>
          <w:iCs/>
          <w:sz w:val="22"/>
          <w:szCs w:val="22"/>
        </w:rPr>
        <w:t xml:space="preserve">Multivariate </w:t>
      </w:r>
      <w:r w:rsidR="00417196" w:rsidRPr="0078595B">
        <w:rPr>
          <w:rStyle w:val="Strong"/>
          <w:i/>
          <w:iCs/>
          <w:sz w:val="22"/>
          <w:szCs w:val="22"/>
        </w:rPr>
        <w:t xml:space="preserve">GLM </w:t>
      </w:r>
      <w:r w:rsidRPr="0078595B">
        <w:rPr>
          <w:rStyle w:val="Strong"/>
          <w:i/>
          <w:iCs/>
          <w:sz w:val="22"/>
          <w:szCs w:val="22"/>
        </w:rPr>
        <w:t>Tests Based on A Priori Orthogonal Contrasts</w:t>
      </w:r>
      <w:r w:rsidRPr="0078595B">
        <w:rPr>
          <w:rStyle w:val="Strong"/>
          <w:rFonts w:eastAsiaTheme="majorEastAsia"/>
          <w:i/>
          <w:iCs/>
          <w:sz w:val="22"/>
          <w:szCs w:val="22"/>
        </w:rPr>
        <w:t>.</w:t>
      </w:r>
    </w:p>
    <w:p w14:paraId="12ED3777" w14:textId="21FAE100" w:rsidR="00A86931" w:rsidRPr="0078595B" w:rsidRDefault="002F673E" w:rsidP="00AA23E8">
      <w:pPr>
        <w:pStyle w:val="NormalWeb"/>
        <w:spacing w:before="0" w:beforeAutospacing="0" w:after="0" w:afterAutospacing="0" w:line="480" w:lineRule="auto"/>
        <w:ind w:firstLine="567"/>
        <w:rPr>
          <w:sz w:val="22"/>
          <w:szCs w:val="22"/>
        </w:rPr>
      </w:pPr>
      <w:r w:rsidRPr="0078595B">
        <w:rPr>
          <w:sz w:val="22"/>
          <w:szCs w:val="22"/>
        </w:rPr>
        <w:t>We summarize external validity using the orthogonal-contrast GLM described in Methods. The six BPNSFS subscales are re-expressed as five a priori, mutually orthogonal contrasts that align with the 3 × 2 architecture—C1 (valence: satisfaction vs. frustration), C2 (autonomy vs. competence + relatedness), C3 (competence vs. relatedness), with C4–C5 included for completeness. Reported values are correlations with these contrasts; under our orthogonal, standardized coding</w:t>
      </w:r>
      <w:r w:rsidR="006E6397" w:rsidRPr="0078595B">
        <w:rPr>
          <w:sz w:val="22"/>
          <w:szCs w:val="22"/>
        </w:rPr>
        <w:t>,</w:t>
      </w:r>
      <w:r w:rsidRPr="0078595B">
        <w:rPr>
          <w:sz w:val="22"/>
          <w:szCs w:val="22"/>
        </w:rPr>
        <w:t xml:space="preserve"> they are numerically identical to standardized GLM coefficients if the contrasts were entered simultaneously. Domain summaries follow the a priori JD–R grouping (resources/positive outcomes; demands/negative outcomes) pre-specified in SM §S3A–S3B. This reparameterization tests theory on independent components, reduces collinearity and suppression relative to six-predictor regressions, and yields architecture-aligned inferences at both the contrast and domain levels. </w:t>
      </w:r>
      <w:r w:rsidR="00A86931" w:rsidRPr="0078595B">
        <w:rPr>
          <w:sz w:val="22"/>
          <w:szCs w:val="22"/>
        </w:rPr>
        <w:t xml:space="preserve"> </w:t>
      </w:r>
      <w:r w:rsidR="006E6397" w:rsidRPr="0078595B">
        <w:rPr>
          <w:sz w:val="22"/>
          <w:szCs w:val="22"/>
        </w:rPr>
        <w:t>We detail the c</w:t>
      </w:r>
      <w:r w:rsidR="00A86931" w:rsidRPr="0078595B">
        <w:rPr>
          <w:sz w:val="22"/>
          <w:szCs w:val="22"/>
        </w:rPr>
        <w:t xml:space="preserve">onstruction of the contrasts in SM </w:t>
      </w:r>
      <w:r w:rsidR="004E271E" w:rsidRPr="0078595B">
        <w:rPr>
          <w:sz w:val="22"/>
          <w:szCs w:val="22"/>
        </w:rPr>
        <w:t>§</w:t>
      </w:r>
      <w:r w:rsidR="00A86931" w:rsidRPr="0078595B">
        <w:rPr>
          <w:sz w:val="22"/>
          <w:szCs w:val="22"/>
        </w:rPr>
        <w:t>S4.</w:t>
      </w:r>
    </w:p>
    <w:p w14:paraId="63333954" w14:textId="628F9B6C" w:rsidR="00BF4F78" w:rsidRPr="0078595B" w:rsidRDefault="00FB6D1C" w:rsidP="006925EF">
      <w:pPr>
        <w:pStyle w:val="NormalWeb"/>
        <w:spacing w:before="0" w:beforeAutospacing="0" w:after="0" w:afterAutospacing="0" w:line="480" w:lineRule="auto"/>
        <w:ind w:firstLine="567"/>
        <w:jc w:val="center"/>
        <w:rPr>
          <w:b/>
          <w:bCs/>
          <w:sz w:val="22"/>
          <w:szCs w:val="22"/>
        </w:rPr>
      </w:pPr>
      <w:r w:rsidRPr="0078595B">
        <w:rPr>
          <w:b/>
          <w:bCs/>
          <w:sz w:val="22"/>
          <w:szCs w:val="22"/>
        </w:rPr>
        <w:t>Results</w:t>
      </w:r>
    </w:p>
    <w:p w14:paraId="463DD94E" w14:textId="2F87821E" w:rsidR="00927810" w:rsidRPr="0078595B" w:rsidRDefault="00317394" w:rsidP="006925EF">
      <w:pPr>
        <w:pStyle w:val="NormalWeb"/>
        <w:spacing w:before="0" w:beforeAutospacing="0" w:after="0" w:afterAutospacing="0" w:line="480" w:lineRule="auto"/>
        <w:ind w:firstLine="567"/>
        <w:rPr>
          <w:sz w:val="22"/>
          <w:szCs w:val="22"/>
        </w:rPr>
      </w:pPr>
      <w:r w:rsidRPr="0078595B">
        <w:rPr>
          <w:sz w:val="22"/>
          <w:szCs w:val="22"/>
        </w:rPr>
        <w:t>We report results in two parts: (1) internal construct validity using an extended MTMM approach, and (2) external validity within a nomological network of 64 workplace variables. Together</w:t>
      </w:r>
      <w:r w:rsidR="006E6397" w:rsidRPr="0078595B">
        <w:rPr>
          <w:sz w:val="22"/>
          <w:szCs w:val="22"/>
        </w:rPr>
        <w:t>,</w:t>
      </w:r>
      <w:r w:rsidRPr="0078595B">
        <w:rPr>
          <w:sz w:val="22"/>
          <w:szCs w:val="22"/>
        </w:rPr>
        <w:t xml:space="preserve"> these analyses test SDT’s dual-process model under constrained autonomy in school leadership, </w:t>
      </w:r>
      <w:r w:rsidR="00A3080D">
        <w:rPr>
          <w:sz w:val="22"/>
          <w:szCs w:val="22"/>
        </w:rPr>
        <w:t xml:space="preserve">examining </w:t>
      </w:r>
      <w:r w:rsidRPr="0078595B">
        <w:rPr>
          <w:sz w:val="22"/>
          <w:szCs w:val="22"/>
        </w:rPr>
        <w:t>satisfaction and frustration as distinct motivational systems across needs, time, and occupational conditions.</w:t>
      </w:r>
    </w:p>
    <w:p w14:paraId="19F8DFA5" w14:textId="77777777" w:rsidR="00FE14E5" w:rsidRPr="0078595B" w:rsidRDefault="00FE14E5" w:rsidP="00925EA3">
      <w:pPr>
        <w:pStyle w:val="Heading3"/>
        <w:spacing w:before="0" w:after="0" w:line="480" w:lineRule="auto"/>
        <w:rPr>
          <w:rFonts w:ascii="Times New Roman" w:hAnsi="Times New Roman" w:cs="Times New Roman"/>
          <w:bCs/>
          <w:sz w:val="22"/>
          <w:szCs w:val="22"/>
        </w:rPr>
      </w:pPr>
      <w:r w:rsidRPr="0078595B">
        <w:rPr>
          <w:rFonts w:ascii="Times New Roman" w:hAnsi="Times New Roman" w:cs="Times New Roman"/>
          <w:bCs/>
          <w:sz w:val="22"/>
          <w:szCs w:val="22"/>
        </w:rPr>
        <w:t>Measurement model</w:t>
      </w:r>
    </w:p>
    <w:p w14:paraId="29E82A71" w14:textId="4B5E3613" w:rsidR="00DE6E67" w:rsidRPr="0078595B" w:rsidRDefault="00E33BA3" w:rsidP="006925EF">
      <w:pPr>
        <w:pStyle w:val="NormalWeb"/>
        <w:spacing w:before="0" w:beforeAutospacing="0" w:after="0" w:afterAutospacing="0" w:line="480" w:lineRule="auto"/>
        <w:ind w:firstLine="567"/>
        <w:rPr>
          <w:sz w:val="22"/>
          <w:szCs w:val="22"/>
        </w:rPr>
      </w:pPr>
      <w:r w:rsidRPr="0078595B">
        <w:rPr>
          <w:sz w:val="22"/>
          <w:szCs w:val="22"/>
        </w:rPr>
        <w:t>We specified a 12-factor ESEM with six a priori BPNSFS facets (Autonomy, Competence, Relatedness × Satisfaction, Frustration) at two waves, aligning with the instrument’s 3×2 architecture and SDT’s dual-</w:t>
      </w:r>
      <w:r w:rsidRPr="0078595B">
        <w:rPr>
          <w:sz w:val="22"/>
          <w:szCs w:val="22"/>
        </w:rPr>
        <w:lastRenderedPageBreak/>
        <w:t xml:space="preserve">process logic. The best-fitting 3×2 model with loading invariance and correlated </w:t>
      </w:r>
      <w:proofErr w:type="spellStart"/>
      <w:r w:rsidRPr="0078595B">
        <w:rPr>
          <w:sz w:val="22"/>
          <w:szCs w:val="22"/>
        </w:rPr>
        <w:t>uniquenesses</w:t>
      </w:r>
      <w:proofErr w:type="spellEnd"/>
      <w:r w:rsidRPr="0078595B">
        <w:rPr>
          <w:sz w:val="22"/>
          <w:szCs w:val="22"/>
        </w:rPr>
        <w:t xml:space="preserve"> showed excellent fit (RMSEA = .012; CFI = .991; TLI = .989; Table 1). Target loadings were moderate–strong (M = .68; range = .41–.90) and cross-loadings were small (M = .02). Two nested alternatives performed substantially worse: a three-factor model that collapses satisfaction and frustration within each need, and a two-factor model that collapses all satisfaction and all frustration items. Figure 2 depicts the 3×2 structure and the resulting 12 trait–method units that underlie the MTMM analyses.</w:t>
      </w:r>
      <w:r w:rsidR="00DE6E67" w:rsidRPr="0078595B">
        <w:rPr>
          <w:sz w:val="22"/>
          <w:szCs w:val="22"/>
        </w:rPr>
        <w:t xml:space="preserve"> </w:t>
      </w:r>
      <w:r w:rsidR="0004458B" w:rsidRPr="0078595B">
        <w:rPr>
          <w:sz w:val="22"/>
          <w:szCs w:val="22"/>
        </w:rPr>
        <w:t xml:space="preserve">We present the </w:t>
      </w:r>
      <w:r w:rsidR="00851ACD" w:rsidRPr="0078595B">
        <w:rPr>
          <w:sz w:val="22"/>
          <w:szCs w:val="22"/>
        </w:rPr>
        <w:t xml:space="preserve">ESEM </w:t>
      </w:r>
      <w:r w:rsidR="0004458B" w:rsidRPr="0078595B">
        <w:rPr>
          <w:sz w:val="22"/>
          <w:szCs w:val="22"/>
        </w:rPr>
        <w:t xml:space="preserve">measurement </w:t>
      </w:r>
      <w:r w:rsidR="00DE6E67" w:rsidRPr="0078595B">
        <w:rPr>
          <w:sz w:val="22"/>
          <w:szCs w:val="22"/>
        </w:rPr>
        <w:t>model specification</w:t>
      </w:r>
      <w:r w:rsidR="00851ACD" w:rsidRPr="0078595B">
        <w:rPr>
          <w:sz w:val="22"/>
          <w:szCs w:val="22"/>
        </w:rPr>
        <w:t xml:space="preserve">s </w:t>
      </w:r>
      <w:r w:rsidR="00447D31" w:rsidRPr="0078595B">
        <w:rPr>
          <w:sz w:val="22"/>
          <w:szCs w:val="22"/>
        </w:rPr>
        <w:t>and</w:t>
      </w:r>
      <w:r w:rsidR="00DE6E67" w:rsidRPr="0078595B">
        <w:rPr>
          <w:sz w:val="22"/>
          <w:szCs w:val="22"/>
        </w:rPr>
        <w:t xml:space="preserve"> item-level loadings </w:t>
      </w:r>
      <w:r w:rsidR="00CA356D" w:rsidRPr="0078595B">
        <w:rPr>
          <w:sz w:val="22"/>
          <w:szCs w:val="22"/>
        </w:rPr>
        <w:t xml:space="preserve">in </w:t>
      </w:r>
      <w:r w:rsidR="00DE6E67" w:rsidRPr="0078595B">
        <w:rPr>
          <w:sz w:val="22"/>
          <w:szCs w:val="22"/>
        </w:rPr>
        <w:t xml:space="preserve">the Supplementary Materials (SM </w:t>
      </w:r>
      <w:r w:rsidR="004E271E" w:rsidRPr="0078595B">
        <w:rPr>
          <w:sz w:val="22"/>
          <w:szCs w:val="22"/>
        </w:rPr>
        <w:t>§</w:t>
      </w:r>
      <w:r w:rsidR="00DE6E67" w:rsidRPr="0078595B">
        <w:rPr>
          <w:sz w:val="22"/>
          <w:szCs w:val="22"/>
        </w:rPr>
        <w:t>S</w:t>
      </w:r>
      <w:r w:rsidR="00CA356D" w:rsidRPr="0078595B">
        <w:rPr>
          <w:sz w:val="22"/>
          <w:szCs w:val="22"/>
        </w:rPr>
        <w:t>6</w:t>
      </w:r>
      <w:r w:rsidR="00DE6E67" w:rsidRPr="0078595B">
        <w:rPr>
          <w:sz w:val="22"/>
          <w:szCs w:val="22"/>
        </w:rPr>
        <w:t xml:space="preserve">). </w:t>
      </w:r>
    </w:p>
    <w:p w14:paraId="61F4AE01" w14:textId="71A42702" w:rsidR="00112135" w:rsidRPr="0078595B" w:rsidRDefault="00112135" w:rsidP="00925EA3">
      <w:pPr>
        <w:pStyle w:val="Heading1"/>
        <w:spacing w:line="480" w:lineRule="auto"/>
        <w:rPr>
          <w:rFonts w:ascii="Times New Roman" w:hAnsi="Times New Roman" w:cs="Times New Roman"/>
          <w:bCs/>
        </w:rPr>
      </w:pPr>
      <w:r w:rsidRPr="0078595B">
        <w:rPr>
          <w:rFonts w:ascii="Times New Roman" w:hAnsi="Times New Roman" w:cs="Times New Roman"/>
          <w:bCs/>
        </w:rPr>
        <w:t xml:space="preserve">MTMM Evaluation of </w:t>
      </w:r>
      <w:r w:rsidR="00810CCC" w:rsidRPr="0078595B">
        <w:rPr>
          <w:rFonts w:ascii="Times New Roman" w:hAnsi="Times New Roman" w:cs="Times New Roman"/>
          <w:bCs/>
        </w:rPr>
        <w:t>BPNSFS</w:t>
      </w:r>
      <w:r w:rsidR="008D1539" w:rsidRPr="0078595B">
        <w:rPr>
          <w:rFonts w:ascii="Times New Roman" w:hAnsi="Times New Roman" w:cs="Times New Roman"/>
          <w:bCs/>
        </w:rPr>
        <w:t>’s</w:t>
      </w:r>
      <w:r w:rsidR="00810CCC" w:rsidRPr="0078595B">
        <w:rPr>
          <w:rFonts w:ascii="Times New Roman" w:hAnsi="Times New Roman" w:cs="Times New Roman"/>
          <w:bCs/>
        </w:rPr>
        <w:t xml:space="preserve"> </w:t>
      </w:r>
      <w:r w:rsidRPr="0078595B">
        <w:rPr>
          <w:rFonts w:ascii="Times New Roman" w:hAnsi="Times New Roman" w:cs="Times New Roman"/>
          <w:bCs/>
        </w:rPr>
        <w:t>Construct Validity</w:t>
      </w:r>
      <w:r w:rsidR="00E24965" w:rsidRPr="0078595B">
        <w:rPr>
          <w:rFonts w:ascii="Times New Roman" w:hAnsi="Times New Roman" w:cs="Times New Roman"/>
          <w:bCs/>
        </w:rPr>
        <w:t>: Traditional Two-facet Approach</w:t>
      </w:r>
    </w:p>
    <w:p w14:paraId="052EC2ED" w14:textId="3016BD2D" w:rsidR="00865ABC" w:rsidRPr="0078595B" w:rsidRDefault="00865ABC" w:rsidP="006925EF">
      <w:pPr>
        <w:pStyle w:val="NormalWeb"/>
        <w:spacing w:before="0" w:beforeAutospacing="0" w:after="0" w:afterAutospacing="0" w:line="480" w:lineRule="auto"/>
        <w:ind w:firstLine="567"/>
        <w:rPr>
          <w:sz w:val="22"/>
          <w:szCs w:val="22"/>
        </w:rPr>
      </w:pPr>
      <w:r w:rsidRPr="0078595B">
        <w:rPr>
          <w:sz w:val="22"/>
          <w:szCs w:val="22"/>
        </w:rPr>
        <w:t xml:space="preserve">We evaluated convergent and discriminant validity using Campbell and Fiske’s </w:t>
      </w:r>
      <w:r w:rsidR="00970CC4" w:rsidRPr="0078595B">
        <w:rPr>
          <w:sz w:val="22"/>
          <w:szCs w:val="22"/>
        </w:rPr>
        <w:t>(1959</w:t>
      </w:r>
      <w:r w:rsidR="00CF206B" w:rsidRPr="0078595B">
        <w:rPr>
          <w:sz w:val="22"/>
          <w:szCs w:val="22"/>
        </w:rPr>
        <w:t xml:space="preserve">; </w:t>
      </w:r>
      <w:r w:rsidR="00D35F78" w:rsidRPr="0078595B">
        <w:rPr>
          <w:sz w:val="22"/>
          <w:szCs w:val="22"/>
        </w:rPr>
        <w:t>Marsh, 1989</w:t>
      </w:r>
      <w:r w:rsidR="008B2A60" w:rsidRPr="0078595B">
        <w:rPr>
          <w:sz w:val="22"/>
          <w:szCs w:val="22"/>
        </w:rPr>
        <w:t>)</w:t>
      </w:r>
      <w:r w:rsidR="00FA17A0" w:rsidRPr="0078595B">
        <w:rPr>
          <w:sz w:val="22"/>
          <w:szCs w:val="22"/>
        </w:rPr>
        <w:t xml:space="preserve"> </w:t>
      </w:r>
      <w:r w:rsidR="00CF206B" w:rsidRPr="0078595B">
        <w:rPr>
          <w:sz w:val="22"/>
          <w:szCs w:val="22"/>
        </w:rPr>
        <w:t>M</w:t>
      </w:r>
      <w:r w:rsidRPr="0078595B">
        <w:rPr>
          <w:sz w:val="22"/>
          <w:szCs w:val="22"/>
        </w:rPr>
        <w:t xml:space="preserve">TMM logic </w:t>
      </w:r>
      <w:r w:rsidR="008B2A60" w:rsidRPr="0078595B">
        <w:rPr>
          <w:sz w:val="22"/>
          <w:szCs w:val="22"/>
        </w:rPr>
        <w:t>(also see SM</w:t>
      </w:r>
      <w:r w:rsidR="004E271E" w:rsidRPr="0078595B">
        <w:rPr>
          <w:sz w:val="22"/>
          <w:szCs w:val="22"/>
        </w:rPr>
        <w:t>§</w:t>
      </w:r>
      <w:r w:rsidR="00EA1CB7" w:rsidRPr="0078595B">
        <w:rPr>
          <w:sz w:val="22"/>
          <w:szCs w:val="22"/>
        </w:rPr>
        <w:t>S</w:t>
      </w:r>
      <w:r w:rsidR="00911647" w:rsidRPr="0078595B">
        <w:rPr>
          <w:sz w:val="22"/>
          <w:szCs w:val="22"/>
        </w:rPr>
        <w:t>2A</w:t>
      </w:r>
      <w:r w:rsidR="00EA1CB7" w:rsidRPr="0078595B">
        <w:rPr>
          <w:sz w:val="22"/>
          <w:szCs w:val="22"/>
        </w:rPr>
        <w:t>)</w:t>
      </w:r>
      <w:r w:rsidR="008B2A60" w:rsidRPr="0078595B">
        <w:rPr>
          <w:sz w:val="22"/>
          <w:szCs w:val="22"/>
        </w:rPr>
        <w:t xml:space="preserve"> </w:t>
      </w:r>
      <w:r w:rsidRPr="0078595B">
        <w:rPr>
          <w:sz w:val="22"/>
          <w:szCs w:val="22"/>
        </w:rPr>
        <w:t xml:space="preserve">applied to the latent correlation matrix from the 12-factor ESEM measurement model (six BPNSFS facets × two waves; see Figure 3, lower triangle). In this context, time is the method facet (2018 vs. 2019), and each latent factor represents a specific need facet at a specific wave. A </w:t>
      </w:r>
      <w:proofErr w:type="spellStart"/>
      <w:r w:rsidRPr="0078595B">
        <w:rPr>
          <w:sz w:val="22"/>
          <w:szCs w:val="22"/>
        </w:rPr>
        <w:t>color</w:t>
      </w:r>
      <w:proofErr w:type="spellEnd"/>
      <w:r w:rsidRPr="0078595B">
        <w:rPr>
          <w:sz w:val="22"/>
          <w:szCs w:val="22"/>
        </w:rPr>
        <w:t>-keyed schematic of the two-facet MTMM view appears below the main diagonal in Figure 3. We consider three comparison types</w:t>
      </w:r>
      <w:r w:rsidR="005562CB" w:rsidRPr="0078595B">
        <w:rPr>
          <w:sz w:val="22"/>
          <w:szCs w:val="22"/>
        </w:rPr>
        <w:t>,</w:t>
      </w:r>
      <w:r w:rsidRPr="0078595B">
        <w:rPr>
          <w:sz w:val="22"/>
          <w:szCs w:val="22"/>
        </w:rPr>
        <w:t xml:space="preserve"> color-coded in </w:t>
      </w:r>
      <w:r w:rsidR="005562CB" w:rsidRPr="0078595B">
        <w:rPr>
          <w:sz w:val="22"/>
          <w:szCs w:val="22"/>
        </w:rPr>
        <w:t>F</w:t>
      </w:r>
      <w:r w:rsidRPr="0078595B">
        <w:rPr>
          <w:sz w:val="22"/>
          <w:szCs w:val="22"/>
        </w:rPr>
        <w:t>igure 3:</w:t>
      </w:r>
    </w:p>
    <w:p w14:paraId="6DF8C1D5" w14:textId="77777777" w:rsidR="00865ABC" w:rsidRPr="0078595B" w:rsidRDefault="00865ABC" w:rsidP="00B36130">
      <w:pPr>
        <w:pStyle w:val="NormalWeb"/>
        <w:numPr>
          <w:ilvl w:val="0"/>
          <w:numId w:val="21"/>
        </w:numPr>
        <w:spacing w:before="0" w:beforeAutospacing="0" w:after="0" w:afterAutospacing="0" w:line="480" w:lineRule="auto"/>
        <w:rPr>
          <w:sz w:val="22"/>
          <w:szCs w:val="22"/>
        </w:rPr>
      </w:pPr>
      <w:r w:rsidRPr="0078595B">
        <w:rPr>
          <w:sz w:val="22"/>
          <w:szCs w:val="22"/>
        </w:rPr>
        <w:t>Same Trait Different Method  (ST-DM with method =time; convergent validity; red cells in the lower triangle): correlations between the same BPNSFS facet measured at different waves (e.g., Autonomy Satisfaction in 2018 with Autonomy Satisfaction in 2019; AS1 with AS2).</w:t>
      </w:r>
    </w:p>
    <w:p w14:paraId="7B30EA02" w14:textId="3F418522" w:rsidR="00865ABC" w:rsidRPr="0078595B" w:rsidRDefault="00865ABC" w:rsidP="00B36130">
      <w:pPr>
        <w:pStyle w:val="NormalWeb"/>
        <w:numPr>
          <w:ilvl w:val="0"/>
          <w:numId w:val="21"/>
        </w:numPr>
        <w:spacing w:before="0" w:beforeAutospacing="0" w:after="0" w:afterAutospacing="0" w:line="480" w:lineRule="auto"/>
        <w:rPr>
          <w:sz w:val="22"/>
          <w:szCs w:val="22"/>
        </w:rPr>
      </w:pPr>
      <w:r w:rsidRPr="0078595B">
        <w:rPr>
          <w:sz w:val="22"/>
          <w:szCs w:val="22"/>
        </w:rPr>
        <w:t xml:space="preserve">Different Traits Different Method (DT-DM discriminant cross-time correlations; light-grey cells): correlations between different facets measured at different waves (e.g., AS1 with CF2). </w:t>
      </w:r>
    </w:p>
    <w:p w14:paraId="1E8E42A5" w14:textId="4F9D48F6" w:rsidR="00865ABC" w:rsidRPr="0078595B" w:rsidRDefault="00865ABC" w:rsidP="00B36130">
      <w:pPr>
        <w:pStyle w:val="NormalWeb"/>
        <w:numPr>
          <w:ilvl w:val="0"/>
          <w:numId w:val="21"/>
        </w:numPr>
        <w:spacing w:before="0" w:beforeAutospacing="0" w:after="0" w:afterAutospacing="0" w:line="480" w:lineRule="auto"/>
        <w:rPr>
          <w:sz w:val="22"/>
          <w:szCs w:val="22"/>
        </w:rPr>
      </w:pPr>
      <w:r w:rsidRPr="0078595B">
        <w:rPr>
          <w:sz w:val="22"/>
          <w:szCs w:val="22"/>
        </w:rPr>
        <w:t>Different Traits Same Method (discriminant within-time correlations; dark-grey cells): correlations between different facets measured at the same wave (e.g., AS1 with CF1).</w:t>
      </w:r>
    </w:p>
    <w:p w14:paraId="529F676B" w14:textId="09A450F3" w:rsidR="00865ABC" w:rsidRPr="0078595B" w:rsidRDefault="00865ABC" w:rsidP="00925EA3">
      <w:pPr>
        <w:pStyle w:val="NormalWeb"/>
        <w:spacing w:before="0" w:beforeAutospacing="0" w:after="0" w:afterAutospacing="0" w:line="480" w:lineRule="auto"/>
        <w:rPr>
          <w:sz w:val="22"/>
          <w:szCs w:val="22"/>
        </w:rPr>
      </w:pPr>
      <w:r w:rsidRPr="0078595B">
        <w:rPr>
          <w:sz w:val="22"/>
          <w:szCs w:val="22"/>
        </w:rPr>
        <w:t>Using asymptotic parameter comparisons (APCs) on the latent correlations, we obtained the following (</w:t>
      </w:r>
      <w:r w:rsidR="00633392" w:rsidRPr="0078595B">
        <w:rPr>
          <w:sz w:val="22"/>
          <w:szCs w:val="22"/>
        </w:rPr>
        <w:t xml:space="preserve">see </w:t>
      </w:r>
      <w:r w:rsidRPr="0078595B">
        <w:rPr>
          <w:sz w:val="22"/>
          <w:szCs w:val="22"/>
        </w:rPr>
        <w:t>block means with SEs</w:t>
      </w:r>
      <w:r w:rsidR="00701E3F" w:rsidRPr="0078595B">
        <w:rPr>
          <w:sz w:val="22"/>
          <w:szCs w:val="22"/>
        </w:rPr>
        <w:t xml:space="preserve"> </w:t>
      </w:r>
      <w:r w:rsidRPr="0078595B">
        <w:rPr>
          <w:sz w:val="22"/>
          <w:szCs w:val="22"/>
        </w:rPr>
        <w:t xml:space="preserve">in SM </w:t>
      </w:r>
      <w:r w:rsidR="004E271E" w:rsidRPr="0078595B">
        <w:rPr>
          <w:sz w:val="22"/>
          <w:szCs w:val="22"/>
        </w:rPr>
        <w:t>§</w:t>
      </w:r>
      <w:r w:rsidRPr="0078595B">
        <w:rPr>
          <w:sz w:val="22"/>
          <w:szCs w:val="22"/>
        </w:rPr>
        <w:t>S</w:t>
      </w:r>
      <w:r w:rsidR="00701E3F" w:rsidRPr="0078595B">
        <w:rPr>
          <w:sz w:val="22"/>
          <w:szCs w:val="22"/>
        </w:rPr>
        <w:t>5</w:t>
      </w:r>
      <w:r w:rsidRPr="0078595B">
        <w:rPr>
          <w:sz w:val="22"/>
          <w:szCs w:val="22"/>
        </w:rPr>
        <w:t>):</w:t>
      </w:r>
    </w:p>
    <w:p w14:paraId="484F458B" w14:textId="79E7CE4E" w:rsidR="00865ABC" w:rsidRPr="0078595B" w:rsidRDefault="00865ABC" w:rsidP="00B36130">
      <w:pPr>
        <w:pStyle w:val="NormalWeb"/>
        <w:numPr>
          <w:ilvl w:val="0"/>
          <w:numId w:val="22"/>
        </w:numPr>
        <w:spacing w:before="0" w:beforeAutospacing="0" w:after="0" w:afterAutospacing="0" w:line="480" w:lineRule="auto"/>
        <w:rPr>
          <w:sz w:val="22"/>
          <w:szCs w:val="22"/>
        </w:rPr>
      </w:pPr>
      <w:r w:rsidRPr="0078595B">
        <w:rPr>
          <w:sz w:val="22"/>
          <w:szCs w:val="22"/>
        </w:rPr>
        <w:t xml:space="preserve">Convergent validity (same construct across time): mean </w:t>
      </w:r>
      <w:r w:rsidR="0033391A" w:rsidRPr="0033391A">
        <w:rPr>
          <w:i/>
          <w:iCs/>
          <w:sz w:val="22"/>
          <w:szCs w:val="22"/>
        </w:rPr>
        <w:t>r</w:t>
      </w:r>
      <w:r w:rsidRPr="0078595B">
        <w:rPr>
          <w:sz w:val="22"/>
          <w:szCs w:val="22"/>
        </w:rPr>
        <w:t xml:space="preserve"> = .704, SE = .017, indicating substantial stability and coherence for each need facet across waves.</w:t>
      </w:r>
    </w:p>
    <w:p w14:paraId="242BBEE3" w14:textId="2A0DE559" w:rsidR="00865ABC" w:rsidRPr="0078595B" w:rsidRDefault="00865ABC" w:rsidP="00B36130">
      <w:pPr>
        <w:pStyle w:val="NormalWeb"/>
        <w:numPr>
          <w:ilvl w:val="0"/>
          <w:numId w:val="22"/>
        </w:numPr>
        <w:spacing w:before="0" w:beforeAutospacing="0" w:after="0" w:afterAutospacing="0" w:line="480" w:lineRule="auto"/>
        <w:rPr>
          <w:sz w:val="22"/>
          <w:szCs w:val="22"/>
        </w:rPr>
      </w:pPr>
      <w:r w:rsidRPr="0078595B">
        <w:rPr>
          <w:sz w:val="22"/>
          <w:szCs w:val="22"/>
        </w:rPr>
        <w:t xml:space="preserve">Discriminant—cross-time (different constructs across time): mean </w:t>
      </w:r>
      <w:r w:rsidR="0033391A" w:rsidRPr="0033391A">
        <w:rPr>
          <w:i/>
          <w:iCs/>
          <w:sz w:val="22"/>
          <w:szCs w:val="22"/>
        </w:rPr>
        <w:t>r</w:t>
      </w:r>
      <w:r w:rsidRPr="0078595B">
        <w:rPr>
          <w:sz w:val="22"/>
          <w:szCs w:val="22"/>
        </w:rPr>
        <w:t xml:space="preserve"> = .333, SE = .014; the convergent mean exceeded this by .371 (SE = .014).</w:t>
      </w:r>
    </w:p>
    <w:p w14:paraId="3D46D8B1" w14:textId="7366C391" w:rsidR="00865ABC" w:rsidRPr="0078595B" w:rsidRDefault="00865ABC" w:rsidP="00B36130">
      <w:pPr>
        <w:pStyle w:val="NormalWeb"/>
        <w:numPr>
          <w:ilvl w:val="0"/>
          <w:numId w:val="22"/>
        </w:numPr>
        <w:spacing w:before="0" w:beforeAutospacing="0" w:after="0" w:afterAutospacing="0" w:line="480" w:lineRule="auto"/>
        <w:rPr>
          <w:sz w:val="22"/>
          <w:szCs w:val="22"/>
        </w:rPr>
      </w:pPr>
      <w:r w:rsidRPr="0078595B">
        <w:rPr>
          <w:sz w:val="22"/>
          <w:szCs w:val="22"/>
        </w:rPr>
        <w:t xml:space="preserve">Discriminant—same-wave (different constructs within time): mean </w:t>
      </w:r>
      <w:r w:rsidR="0033391A" w:rsidRPr="0033391A">
        <w:rPr>
          <w:i/>
          <w:iCs/>
          <w:sz w:val="22"/>
          <w:szCs w:val="22"/>
        </w:rPr>
        <w:t>r</w:t>
      </w:r>
      <w:r w:rsidRPr="0078595B">
        <w:rPr>
          <w:sz w:val="22"/>
          <w:szCs w:val="22"/>
        </w:rPr>
        <w:t xml:space="preserve"> = .436, SE = .013; the convergent mean exceeded this by .268 (SE = .017).</w:t>
      </w:r>
    </w:p>
    <w:p w14:paraId="61F3CA0D" w14:textId="77777777" w:rsidR="00865ABC" w:rsidRPr="0078595B" w:rsidRDefault="00865ABC" w:rsidP="00B36130">
      <w:pPr>
        <w:pStyle w:val="NormalWeb"/>
        <w:numPr>
          <w:ilvl w:val="0"/>
          <w:numId w:val="22"/>
        </w:numPr>
        <w:spacing w:before="0" w:beforeAutospacing="0" w:after="0" w:afterAutospacing="0" w:line="480" w:lineRule="auto"/>
        <w:rPr>
          <w:sz w:val="22"/>
          <w:szCs w:val="22"/>
        </w:rPr>
      </w:pPr>
      <w:r w:rsidRPr="0078595B">
        <w:rPr>
          <w:sz w:val="22"/>
          <w:szCs w:val="22"/>
        </w:rPr>
        <w:lastRenderedPageBreak/>
        <w:t>Method effect of time: among different-construct pairs, same-wave correlations exceeded cross-time correlations by .103 (SE = .011).</w:t>
      </w:r>
    </w:p>
    <w:p w14:paraId="17FFA6AD" w14:textId="5BE8F8C4" w:rsidR="007E0AC1" w:rsidRPr="0078595B" w:rsidRDefault="00A767B1" w:rsidP="00925EA3">
      <w:pPr>
        <w:pStyle w:val="NormalWeb"/>
        <w:spacing w:before="0" w:beforeAutospacing="0" w:after="0" w:afterAutospacing="0" w:line="480" w:lineRule="auto"/>
        <w:rPr>
          <w:sz w:val="22"/>
          <w:szCs w:val="22"/>
        </w:rPr>
      </w:pPr>
      <w:r w:rsidRPr="0078595B">
        <w:rPr>
          <w:sz w:val="22"/>
          <w:szCs w:val="22"/>
        </w:rPr>
        <w:t>The classic two-facet MTMM results support convergent and discriminant validity for the six BPNSFS factors; they are stable across occasions and empirically distinct. However, the BPNSFS is designed to differentiate two substantive facets—content (autonomy, competence, relatedness) and valence (satisfaction, frustration). Because a two-facet MTMM is too coarse for this architecture, we introduce an innovative extension that treats content and valence as separate trait facets rather than implicitly combining them into a single generic trait.</w:t>
      </w:r>
      <w:r w:rsidR="00A2622A" w:rsidRPr="0078595B">
        <w:rPr>
          <w:sz w:val="22"/>
          <w:szCs w:val="22"/>
        </w:rPr>
        <w:t xml:space="preserve"> </w:t>
      </w:r>
      <w:r w:rsidR="007E0AC1" w:rsidRPr="0078595B">
        <w:rPr>
          <w:sz w:val="22"/>
          <w:szCs w:val="22"/>
        </w:rPr>
        <w:t>We therefore recode the same latent matrix as a three-facet MTMM (Figure 3, upper triangle), crossing content × valence as trait facets and retaining time as the method facet. Planned comparisons u</w:t>
      </w:r>
      <w:r w:rsidR="00E810D2" w:rsidRPr="0078595B">
        <w:rPr>
          <w:sz w:val="22"/>
          <w:szCs w:val="22"/>
        </w:rPr>
        <w:t>tilize the same APC framework (block summaries in Table 2) to test whethe</w:t>
      </w:r>
      <w:r w:rsidR="00B6074A" w:rsidRPr="0078595B">
        <w:rPr>
          <w:sz w:val="22"/>
          <w:szCs w:val="22"/>
        </w:rPr>
        <w:t xml:space="preserve">r </w:t>
      </w:r>
      <w:r w:rsidR="001F606C" w:rsidRPr="0078595B">
        <w:rPr>
          <w:sz w:val="22"/>
          <w:szCs w:val="22"/>
        </w:rPr>
        <w:t xml:space="preserve">support for convergent and </w:t>
      </w:r>
      <w:r w:rsidR="000013D0" w:rsidRPr="0078595B">
        <w:rPr>
          <w:sz w:val="22"/>
          <w:szCs w:val="22"/>
        </w:rPr>
        <w:t>discriminant</w:t>
      </w:r>
      <w:r w:rsidR="001F606C" w:rsidRPr="0078595B">
        <w:rPr>
          <w:sz w:val="22"/>
          <w:szCs w:val="22"/>
        </w:rPr>
        <w:t xml:space="preserve"> </w:t>
      </w:r>
      <w:r w:rsidR="000013D0" w:rsidRPr="0078595B">
        <w:rPr>
          <w:sz w:val="22"/>
          <w:szCs w:val="22"/>
        </w:rPr>
        <w:t>validity</w:t>
      </w:r>
      <w:r w:rsidR="001F606C" w:rsidRPr="0078595B">
        <w:rPr>
          <w:sz w:val="22"/>
          <w:szCs w:val="22"/>
        </w:rPr>
        <w:t xml:space="preserve"> generalizes to both content and </w:t>
      </w:r>
      <w:r w:rsidR="000013D0" w:rsidRPr="0078595B">
        <w:rPr>
          <w:sz w:val="22"/>
          <w:szCs w:val="22"/>
        </w:rPr>
        <w:t>valence facets</w:t>
      </w:r>
      <w:r w:rsidR="007E0AC1" w:rsidRPr="0078595B">
        <w:rPr>
          <w:sz w:val="22"/>
          <w:szCs w:val="22"/>
        </w:rPr>
        <w:t>.</w:t>
      </w:r>
    </w:p>
    <w:p w14:paraId="4D6333EA" w14:textId="77777777" w:rsidR="00EB68D8" w:rsidRPr="0078595B" w:rsidRDefault="00EB68D8" w:rsidP="00925EA3">
      <w:pPr>
        <w:pStyle w:val="NormalWeb"/>
        <w:spacing w:before="0" w:beforeAutospacing="0" w:after="0" w:afterAutospacing="0" w:line="480" w:lineRule="auto"/>
        <w:rPr>
          <w:b/>
          <w:bCs/>
          <w:sz w:val="22"/>
          <w:szCs w:val="22"/>
        </w:rPr>
      </w:pPr>
      <w:r w:rsidRPr="0078595B">
        <w:rPr>
          <w:b/>
          <w:bCs/>
          <w:sz w:val="22"/>
          <w:szCs w:val="22"/>
        </w:rPr>
        <w:t>MTMM Analysis of BPNSFS Responses: An Extended Three-Facet Approach</w:t>
      </w:r>
    </w:p>
    <w:p w14:paraId="71CB68ED" w14:textId="468593BA" w:rsidR="00EB68D8" w:rsidRPr="0078595B" w:rsidRDefault="00EB68D8" w:rsidP="006925EF">
      <w:pPr>
        <w:pStyle w:val="NormalWeb"/>
        <w:spacing w:before="0" w:beforeAutospacing="0" w:after="0" w:afterAutospacing="0" w:line="480" w:lineRule="auto"/>
        <w:ind w:firstLine="567"/>
        <w:rPr>
          <w:sz w:val="22"/>
          <w:szCs w:val="22"/>
        </w:rPr>
      </w:pPr>
      <w:r w:rsidRPr="0078595B">
        <w:rPr>
          <w:sz w:val="22"/>
          <w:szCs w:val="22"/>
        </w:rPr>
        <w:t xml:space="preserve">Recasting the same latent matrix in Figure 3 as a three-facet MTMM allows us to separate the two substantive facets of the BPNSFS—content (autonomy, competence, relatedness) and valence (satisfaction, frustration)—while retaining time as the method facet (upper triangle). Each correlation is classified as </w:t>
      </w:r>
      <w:r w:rsidR="00F23D3B" w:rsidRPr="0078595B">
        <w:rPr>
          <w:sz w:val="22"/>
          <w:szCs w:val="22"/>
        </w:rPr>
        <w:t>either the same or different in content (SC/DC), valence (SV/DV), and method (SM/DM),</w:t>
      </w:r>
      <w:r w:rsidRPr="0078595B">
        <w:rPr>
          <w:sz w:val="22"/>
          <w:szCs w:val="22"/>
        </w:rPr>
        <w:t xml:space="preserve"> and is color-coded accordingly in Figure 3. This </w:t>
      </w:r>
      <w:r w:rsidR="00F23D3B" w:rsidRPr="0078595B">
        <w:rPr>
          <w:sz w:val="22"/>
          <w:szCs w:val="22"/>
        </w:rPr>
        <w:t xml:space="preserve">allows us to ask whether convergent and discriminant patterns hold when </w:t>
      </w:r>
      <w:r w:rsidR="005E6A22">
        <w:rPr>
          <w:sz w:val="22"/>
          <w:szCs w:val="22"/>
        </w:rPr>
        <w:t xml:space="preserve">we test </w:t>
      </w:r>
      <w:r w:rsidR="00F23D3B" w:rsidRPr="0078595B">
        <w:rPr>
          <w:sz w:val="22"/>
          <w:szCs w:val="22"/>
        </w:rPr>
        <w:t>content and valence separately,</w:t>
      </w:r>
      <w:r w:rsidRPr="0078595B">
        <w:rPr>
          <w:sz w:val="22"/>
          <w:szCs w:val="22"/>
        </w:rPr>
        <w:t xml:space="preserve"> rather than implicitly combined. </w:t>
      </w:r>
      <w:r w:rsidR="00725F88" w:rsidRPr="0078595B">
        <w:rPr>
          <w:sz w:val="22"/>
          <w:szCs w:val="22"/>
        </w:rPr>
        <w:t xml:space="preserve">For example (see </w:t>
      </w:r>
      <w:r w:rsidRPr="0078595B">
        <w:rPr>
          <w:sz w:val="22"/>
          <w:szCs w:val="22"/>
        </w:rPr>
        <w:t xml:space="preserve">Table 2 </w:t>
      </w:r>
      <w:r w:rsidR="00725F88" w:rsidRPr="0078595B">
        <w:rPr>
          <w:sz w:val="22"/>
          <w:szCs w:val="22"/>
        </w:rPr>
        <w:t xml:space="preserve">for </w:t>
      </w:r>
      <w:r w:rsidR="00FF0742" w:rsidRPr="0078595B">
        <w:rPr>
          <w:sz w:val="22"/>
          <w:szCs w:val="22"/>
        </w:rPr>
        <w:t xml:space="preserve">the </w:t>
      </w:r>
      <w:r w:rsidR="00725F88" w:rsidRPr="0078595B">
        <w:rPr>
          <w:sz w:val="22"/>
          <w:szCs w:val="22"/>
        </w:rPr>
        <w:t xml:space="preserve">full set of </w:t>
      </w:r>
      <w:r w:rsidR="00C4729D" w:rsidRPr="0078595B">
        <w:rPr>
          <w:sz w:val="22"/>
          <w:szCs w:val="22"/>
        </w:rPr>
        <w:t xml:space="preserve">21 a priori </w:t>
      </w:r>
      <w:r w:rsidRPr="0078595B">
        <w:rPr>
          <w:sz w:val="22"/>
          <w:szCs w:val="22"/>
        </w:rPr>
        <w:t>planned comparisons</w:t>
      </w:r>
      <w:r w:rsidR="00D31472" w:rsidRPr="0078595B">
        <w:rPr>
          <w:sz w:val="22"/>
          <w:szCs w:val="22"/>
        </w:rPr>
        <w:t>).</w:t>
      </w:r>
    </w:p>
    <w:p w14:paraId="238552E5" w14:textId="12ACD1E8" w:rsidR="00EB68D8" w:rsidRPr="0078595B" w:rsidRDefault="00EB68D8" w:rsidP="00B36130">
      <w:pPr>
        <w:pStyle w:val="NormalWeb"/>
        <w:numPr>
          <w:ilvl w:val="0"/>
          <w:numId w:val="23"/>
        </w:numPr>
        <w:spacing w:before="0" w:beforeAutospacing="0" w:after="0" w:afterAutospacing="0" w:line="480" w:lineRule="auto"/>
        <w:rPr>
          <w:sz w:val="22"/>
          <w:szCs w:val="22"/>
        </w:rPr>
      </w:pPr>
      <w:r w:rsidRPr="0078595B">
        <w:rPr>
          <w:sz w:val="22"/>
          <w:szCs w:val="22"/>
        </w:rPr>
        <w:t xml:space="preserve">Convergent benchmark (SC–SV–DM; red). Mean </w:t>
      </w:r>
      <w:r w:rsidR="0033391A" w:rsidRPr="0033391A">
        <w:rPr>
          <w:i/>
          <w:iCs/>
          <w:sz w:val="22"/>
          <w:szCs w:val="22"/>
        </w:rPr>
        <w:t>r</w:t>
      </w:r>
      <w:r w:rsidRPr="0078595B">
        <w:rPr>
          <w:sz w:val="22"/>
          <w:szCs w:val="22"/>
        </w:rPr>
        <w:t xml:space="preserve"> = .704, SE = .017, indexing </w:t>
      </w:r>
      <w:r w:rsidR="00FF0742" w:rsidRPr="0078595B">
        <w:rPr>
          <w:sz w:val="22"/>
          <w:szCs w:val="22"/>
        </w:rPr>
        <w:t xml:space="preserve">the </w:t>
      </w:r>
      <w:r w:rsidRPr="0078595B">
        <w:rPr>
          <w:sz w:val="22"/>
          <w:szCs w:val="22"/>
        </w:rPr>
        <w:t>same content and same valence measured at different waves and serving as the cross-time convergence anchor (the same benchmark used in the two-facet view).</w:t>
      </w:r>
    </w:p>
    <w:p w14:paraId="4CC9EC57" w14:textId="35BBDBE6" w:rsidR="00EB68D8" w:rsidRPr="0078595B" w:rsidRDefault="00EB68D8" w:rsidP="00B36130">
      <w:pPr>
        <w:pStyle w:val="NormalWeb"/>
        <w:numPr>
          <w:ilvl w:val="0"/>
          <w:numId w:val="23"/>
        </w:numPr>
        <w:spacing w:before="0" w:beforeAutospacing="0" w:after="0" w:afterAutospacing="0" w:line="480" w:lineRule="auto"/>
        <w:rPr>
          <w:sz w:val="22"/>
          <w:szCs w:val="22"/>
        </w:rPr>
      </w:pPr>
      <w:r w:rsidRPr="0078595B">
        <w:rPr>
          <w:sz w:val="22"/>
          <w:szCs w:val="22"/>
        </w:rPr>
        <w:t xml:space="preserve">Content discriminant validity across time (SC–DV–DM; light blue). Mean </w:t>
      </w:r>
      <w:r w:rsidR="0033391A" w:rsidRPr="0033391A">
        <w:rPr>
          <w:i/>
          <w:iCs/>
          <w:sz w:val="22"/>
          <w:szCs w:val="22"/>
        </w:rPr>
        <w:t>r</w:t>
      </w:r>
      <w:r w:rsidRPr="0078595B">
        <w:rPr>
          <w:sz w:val="22"/>
          <w:szCs w:val="22"/>
        </w:rPr>
        <w:t xml:space="preserve"> = .513. The convergent-minus-content-only gap is .191 (SE = .013), supporting the discriminant validity of the content facet when valence differs.</w:t>
      </w:r>
    </w:p>
    <w:p w14:paraId="797C9494" w14:textId="4818AD82" w:rsidR="00EB68D8" w:rsidRPr="0078595B" w:rsidRDefault="00EB68D8" w:rsidP="00B36130">
      <w:pPr>
        <w:pStyle w:val="NormalWeb"/>
        <w:numPr>
          <w:ilvl w:val="0"/>
          <w:numId w:val="23"/>
        </w:numPr>
        <w:spacing w:before="0" w:beforeAutospacing="0" w:after="0" w:afterAutospacing="0" w:line="480" w:lineRule="auto"/>
        <w:rPr>
          <w:sz w:val="22"/>
          <w:szCs w:val="22"/>
        </w:rPr>
      </w:pPr>
      <w:r w:rsidRPr="0078595B">
        <w:rPr>
          <w:sz w:val="22"/>
          <w:szCs w:val="22"/>
        </w:rPr>
        <w:t xml:space="preserve">Valence discriminant validity across time (DC–SV–DM; light amber). Mean </w:t>
      </w:r>
      <w:r w:rsidR="0033391A" w:rsidRPr="0033391A">
        <w:rPr>
          <w:i/>
          <w:iCs/>
          <w:sz w:val="22"/>
          <w:szCs w:val="22"/>
        </w:rPr>
        <w:t>r</w:t>
      </w:r>
      <w:r w:rsidRPr="0078595B">
        <w:rPr>
          <w:sz w:val="22"/>
          <w:szCs w:val="22"/>
        </w:rPr>
        <w:t xml:space="preserve"> = .313. The convergent-minus-valence-only gap is .391 (SE = .016), indicating that matching valence alone yields smaller cross-time similarity than matching content.</w:t>
      </w:r>
    </w:p>
    <w:p w14:paraId="3B5CDCD7" w14:textId="2A373753" w:rsidR="00EB68D8" w:rsidRPr="0078595B" w:rsidRDefault="00EB68D8" w:rsidP="00B36130">
      <w:pPr>
        <w:pStyle w:val="NormalWeb"/>
        <w:numPr>
          <w:ilvl w:val="0"/>
          <w:numId w:val="23"/>
        </w:numPr>
        <w:spacing w:before="0" w:beforeAutospacing="0" w:after="0" w:afterAutospacing="0" w:line="480" w:lineRule="auto"/>
        <w:rPr>
          <w:sz w:val="22"/>
          <w:szCs w:val="22"/>
        </w:rPr>
      </w:pPr>
      <w:r w:rsidRPr="0078595B">
        <w:rPr>
          <w:sz w:val="22"/>
          <w:szCs w:val="22"/>
        </w:rPr>
        <w:lastRenderedPageBreak/>
        <w:t xml:space="preserve">Overall discriminant across time (DC–DV–DM; light green). Mean </w:t>
      </w:r>
      <w:r w:rsidR="0033391A" w:rsidRPr="0033391A">
        <w:rPr>
          <w:i/>
          <w:iCs/>
          <w:sz w:val="22"/>
          <w:szCs w:val="22"/>
        </w:rPr>
        <w:t>r</w:t>
      </w:r>
      <w:r w:rsidRPr="0078595B">
        <w:rPr>
          <w:sz w:val="22"/>
          <w:szCs w:val="22"/>
        </w:rPr>
        <w:t xml:space="preserve"> = .263, SE = .026. The convergent-minus-overall-discriminant gap is .441 (SE = .017), the largest contrast and a stringent benchmark for discriminant validity across occasions.</w:t>
      </w:r>
    </w:p>
    <w:p w14:paraId="7490ED4F" w14:textId="77777777" w:rsidR="00EB68D8" w:rsidRPr="0078595B" w:rsidRDefault="00EB68D8" w:rsidP="00B36130">
      <w:pPr>
        <w:pStyle w:val="NormalWeb"/>
        <w:numPr>
          <w:ilvl w:val="0"/>
          <w:numId w:val="23"/>
        </w:numPr>
        <w:spacing w:before="0" w:beforeAutospacing="0" w:after="0" w:afterAutospacing="0" w:line="480" w:lineRule="auto"/>
        <w:rPr>
          <w:sz w:val="22"/>
          <w:szCs w:val="22"/>
        </w:rPr>
      </w:pPr>
      <w:r w:rsidRPr="0078595B">
        <w:rPr>
          <w:sz w:val="22"/>
          <w:szCs w:val="22"/>
        </w:rPr>
        <w:t>Content versus valence as trait facets. The content-only minus valence-only difference is .200 (SE = .017), indicating that content distinctions are the stronger separative force, while still showing evidence for convergent and discriminant validity of both facets.</w:t>
      </w:r>
    </w:p>
    <w:p w14:paraId="76ECDB4B" w14:textId="7A7DD3E5" w:rsidR="00EB68D8" w:rsidRPr="0078595B" w:rsidRDefault="00EB68D8" w:rsidP="00B36130">
      <w:pPr>
        <w:pStyle w:val="NormalWeb"/>
        <w:numPr>
          <w:ilvl w:val="0"/>
          <w:numId w:val="23"/>
        </w:numPr>
        <w:spacing w:before="0" w:beforeAutospacing="0" w:after="0" w:afterAutospacing="0" w:line="480" w:lineRule="auto"/>
        <w:rPr>
          <w:sz w:val="22"/>
          <w:szCs w:val="22"/>
        </w:rPr>
      </w:pPr>
      <w:r w:rsidRPr="0078595B">
        <w:rPr>
          <w:sz w:val="22"/>
          <w:szCs w:val="22"/>
        </w:rPr>
        <w:t xml:space="preserve">Method variance is modest and interpretable. Holding content and valence both different, same-wave correlations (DC–DV–SM; dark green) average </w:t>
      </w:r>
      <w:r w:rsidR="0033391A" w:rsidRPr="0033391A">
        <w:rPr>
          <w:i/>
          <w:iCs/>
          <w:sz w:val="22"/>
          <w:szCs w:val="22"/>
        </w:rPr>
        <w:t>r</w:t>
      </w:r>
      <w:r w:rsidRPr="0078595B">
        <w:rPr>
          <w:sz w:val="22"/>
          <w:szCs w:val="22"/>
        </w:rPr>
        <w:t xml:space="preserve"> = .334, whereas cross-time correlations (DC–DV–DM; light green) average </w:t>
      </w:r>
      <w:r w:rsidR="0033391A" w:rsidRPr="0033391A">
        <w:rPr>
          <w:i/>
          <w:iCs/>
          <w:sz w:val="22"/>
          <w:szCs w:val="22"/>
        </w:rPr>
        <w:t>r</w:t>
      </w:r>
      <w:r w:rsidRPr="0078595B">
        <w:rPr>
          <w:sz w:val="22"/>
          <w:szCs w:val="22"/>
        </w:rPr>
        <w:t xml:space="preserve"> = .263; the same-wave minus cross-time difference is .071 (SE = .011). This confirms a small, expected inflation for within-occasion pairings that the design explicitly partitions.</w:t>
      </w:r>
    </w:p>
    <w:p w14:paraId="77A5C627" w14:textId="29DD255B" w:rsidR="00EB68D8" w:rsidRPr="0078595B" w:rsidRDefault="00EB68D8" w:rsidP="009C1FB4">
      <w:pPr>
        <w:pStyle w:val="NormalWeb"/>
        <w:spacing w:before="0" w:beforeAutospacing="0" w:after="0" w:afterAutospacing="0" w:line="480" w:lineRule="auto"/>
        <w:ind w:firstLine="360"/>
        <w:rPr>
          <w:sz w:val="22"/>
          <w:szCs w:val="22"/>
        </w:rPr>
      </w:pPr>
      <w:r w:rsidRPr="0078595B">
        <w:rPr>
          <w:sz w:val="22"/>
          <w:szCs w:val="22"/>
        </w:rPr>
        <w:t>Planned APC comparisons support the full profile predicted by SDT’s 3×2 architecture: the red block is highest; content-only (light blue) sits above valence-only (light amber); and both exceed the fully discriminant cross-time block (light green). Across the full set, 20 of 21 theory-consistent differences were supported in APC tests (Table 2). Together, the three-facet results (a) establish strong cross-time replication when content and valence both match, (b) demonstrate discriminant validity for both content and valence</w:t>
      </w:r>
      <w:r w:rsidR="009268D6">
        <w:rPr>
          <w:sz w:val="22"/>
          <w:szCs w:val="22"/>
        </w:rPr>
        <w:t xml:space="preserve">, </w:t>
      </w:r>
      <w:r w:rsidRPr="0078595B">
        <w:rPr>
          <w:sz w:val="22"/>
          <w:szCs w:val="22"/>
        </w:rPr>
        <w:t xml:space="preserve">with content exerting the stronger separative force, and (c) isolate a method effect of time that is smaller than the substantive facets. This pattern is </w:t>
      </w:r>
      <w:r w:rsidR="004D58FC" w:rsidRPr="0078595B">
        <w:rPr>
          <w:sz w:val="22"/>
          <w:szCs w:val="22"/>
        </w:rPr>
        <w:t>precise</w:t>
      </w:r>
      <w:r w:rsidRPr="0078595B">
        <w:rPr>
          <w:sz w:val="22"/>
          <w:szCs w:val="22"/>
        </w:rPr>
        <w:t xml:space="preserve">ly what SDT’s dual-process model and the BPNSFS’s 3×2 design </w:t>
      </w:r>
      <w:proofErr w:type="gramStart"/>
      <w:r w:rsidR="00230194" w:rsidRPr="0078595B">
        <w:rPr>
          <w:sz w:val="22"/>
          <w:szCs w:val="22"/>
        </w:rPr>
        <w:t>predict</w:t>
      </w:r>
      <w:proofErr w:type="gramEnd"/>
      <w:r w:rsidRPr="0078595B">
        <w:rPr>
          <w:sz w:val="22"/>
          <w:szCs w:val="22"/>
        </w:rPr>
        <w:t>.</w:t>
      </w:r>
    </w:p>
    <w:p w14:paraId="7C9B3CF3" w14:textId="77777777" w:rsidR="00E56761" w:rsidRPr="0078595B" w:rsidRDefault="00E56761" w:rsidP="009C1FB4">
      <w:pPr>
        <w:spacing w:line="480" w:lineRule="auto"/>
        <w:rPr>
          <w:sz w:val="22"/>
          <w:szCs w:val="22"/>
          <w:lang w:val="en-US"/>
        </w:rPr>
      </w:pPr>
      <w:r w:rsidRPr="0078595B">
        <w:rPr>
          <w:b/>
          <w:bCs/>
          <w:sz w:val="22"/>
          <w:szCs w:val="22"/>
          <w:lang w:val="en-US"/>
        </w:rPr>
        <w:t>External Validity of BPNSFS Scales: Theoretical Mapping of the Nomological Network</w:t>
      </w:r>
    </w:p>
    <w:p w14:paraId="6A7E2E29" w14:textId="55212315" w:rsidR="00E56761" w:rsidRPr="0078595B" w:rsidRDefault="00E56761" w:rsidP="001747AC">
      <w:pPr>
        <w:pStyle w:val="NormalWeb"/>
        <w:spacing w:before="0" w:beforeAutospacing="0" w:after="0" w:afterAutospacing="0" w:line="480" w:lineRule="auto"/>
        <w:ind w:firstLine="360"/>
        <w:rPr>
          <w:sz w:val="22"/>
          <w:szCs w:val="22"/>
        </w:rPr>
      </w:pPr>
      <w:r w:rsidRPr="0078595B">
        <w:rPr>
          <w:sz w:val="22"/>
          <w:szCs w:val="22"/>
        </w:rPr>
        <w:t xml:space="preserve">We evaluate external (nomological) validity by mapping the six BPNSFS facets—three contents (autonomy, competence, relatedness) crossed with two valences (satisfaction, frustration)—to a network of 64 workplace variables spanning demands, resources, and outcomes. </w:t>
      </w:r>
      <w:r w:rsidR="00312F86">
        <w:rPr>
          <w:sz w:val="22"/>
          <w:szCs w:val="22"/>
        </w:rPr>
        <w:t>We based t</w:t>
      </w:r>
      <w:r w:rsidRPr="0078595B">
        <w:rPr>
          <w:sz w:val="22"/>
          <w:szCs w:val="22"/>
        </w:rPr>
        <w:t xml:space="preserve">heoretical predictions on SDT (see SM </w:t>
      </w:r>
      <w:r w:rsidR="004E271E" w:rsidRPr="0078595B">
        <w:rPr>
          <w:sz w:val="22"/>
          <w:szCs w:val="22"/>
        </w:rPr>
        <w:t>§</w:t>
      </w:r>
      <w:r w:rsidRPr="0078595B">
        <w:rPr>
          <w:sz w:val="22"/>
          <w:szCs w:val="22"/>
        </w:rPr>
        <w:t>S3B for detail</w:t>
      </w:r>
      <w:r w:rsidR="004D58FC" w:rsidRPr="0078595B">
        <w:rPr>
          <w:sz w:val="22"/>
          <w:szCs w:val="22"/>
        </w:rPr>
        <w:t>s</w:t>
      </w:r>
      <w:r w:rsidRPr="0078595B">
        <w:rPr>
          <w:sz w:val="22"/>
          <w:szCs w:val="22"/>
        </w:rPr>
        <w:t>) and organized with the JD–R framework (demands/resources → need processes → outcomes; see figure 1).</w:t>
      </w:r>
      <w:r w:rsidR="001747AC" w:rsidRPr="0078595B">
        <w:rPr>
          <w:sz w:val="22"/>
          <w:szCs w:val="22"/>
        </w:rPr>
        <w:t xml:space="preserve"> We summarize external validity using the orthogonal-contrast GLM described in Methods. Reported values </w:t>
      </w:r>
      <w:r w:rsidR="00BF668B" w:rsidRPr="0078595B">
        <w:rPr>
          <w:sz w:val="22"/>
          <w:szCs w:val="22"/>
        </w:rPr>
        <w:t>represent correlations with C1–C3 (and, where informative, C4–C5), which are equivalent to</w:t>
      </w:r>
      <w:r w:rsidR="001747AC" w:rsidRPr="0078595B">
        <w:rPr>
          <w:sz w:val="22"/>
          <w:szCs w:val="22"/>
        </w:rPr>
        <w:t xml:space="preserve"> standardized GLM coefficients under the orthogonal and standardized coding used </w:t>
      </w:r>
      <w:r w:rsidR="005C2A0C">
        <w:rPr>
          <w:sz w:val="22"/>
          <w:szCs w:val="22"/>
        </w:rPr>
        <w:t>in this study</w:t>
      </w:r>
      <w:r w:rsidR="001747AC" w:rsidRPr="0078595B">
        <w:rPr>
          <w:sz w:val="22"/>
          <w:szCs w:val="22"/>
        </w:rPr>
        <w:t>. Domain means are shown using the JD–R labels (resources/positive outcomes; demands/negative outcomes)</w:t>
      </w:r>
      <w:r w:rsidR="00BF668B" w:rsidRPr="0078595B">
        <w:rPr>
          <w:sz w:val="22"/>
          <w:szCs w:val="22"/>
        </w:rPr>
        <w:t>, as pre-specified in SM §S3A–S3B, with construction details provided</w:t>
      </w:r>
      <w:r w:rsidR="001747AC" w:rsidRPr="0078595B">
        <w:rPr>
          <w:sz w:val="22"/>
          <w:szCs w:val="22"/>
        </w:rPr>
        <w:t xml:space="preserve"> in SM §S4. </w:t>
      </w:r>
      <w:r w:rsidRPr="0078595B">
        <w:rPr>
          <w:sz w:val="22"/>
          <w:szCs w:val="22"/>
        </w:rPr>
        <w:t xml:space="preserve"> In </w:t>
      </w:r>
      <w:r w:rsidRPr="0078595B">
        <w:rPr>
          <w:sz w:val="22"/>
          <w:szCs w:val="22"/>
        </w:rPr>
        <w:lastRenderedPageBreak/>
        <w:t xml:space="preserve">summarizing these relations, we present descriptive bivariate patterns </w:t>
      </w:r>
      <w:r w:rsidR="001E4169" w:rsidRPr="0078595B">
        <w:rPr>
          <w:sz w:val="22"/>
          <w:szCs w:val="22"/>
        </w:rPr>
        <w:t>in comparison to theoretical predictions (Table 3; also see the heatmap in Figure 4) and place primary emphasis</w:t>
      </w:r>
      <w:r w:rsidRPr="0078595B">
        <w:rPr>
          <w:sz w:val="22"/>
          <w:szCs w:val="22"/>
        </w:rPr>
        <w:t xml:space="preserve"> on multivariate tests using orthogonal contrasts that represent the 3 × 2 architecture (see Table 4).</w:t>
      </w:r>
    </w:p>
    <w:p w14:paraId="31A66809" w14:textId="5C7D8C93" w:rsidR="006A6976" w:rsidRPr="0078595B" w:rsidRDefault="00F924F7" w:rsidP="003C5697">
      <w:pPr>
        <w:spacing w:line="480" w:lineRule="auto"/>
        <w:rPr>
          <w:b/>
          <w:bCs/>
          <w:i/>
          <w:iCs/>
          <w:sz w:val="22"/>
          <w:szCs w:val="22"/>
          <w:lang w:val="en-US"/>
        </w:rPr>
      </w:pPr>
      <w:r w:rsidRPr="0078595B">
        <w:rPr>
          <w:b/>
          <w:bCs/>
          <w:i/>
          <w:iCs/>
          <w:sz w:val="22"/>
          <w:szCs w:val="22"/>
          <w:lang w:val="en-US"/>
        </w:rPr>
        <w:t xml:space="preserve">Theoretical Predictions </w:t>
      </w:r>
      <w:r w:rsidR="0086406A" w:rsidRPr="0078595B">
        <w:rPr>
          <w:b/>
          <w:bCs/>
          <w:i/>
          <w:iCs/>
          <w:sz w:val="22"/>
          <w:szCs w:val="22"/>
          <w:lang w:val="en-US"/>
        </w:rPr>
        <w:t>Based on</w:t>
      </w:r>
      <w:r w:rsidRPr="0078595B">
        <w:rPr>
          <w:b/>
          <w:bCs/>
          <w:i/>
          <w:iCs/>
          <w:sz w:val="22"/>
          <w:szCs w:val="22"/>
          <w:lang w:val="en-US"/>
        </w:rPr>
        <w:t xml:space="preserve"> </w:t>
      </w:r>
      <w:r w:rsidR="00164204" w:rsidRPr="0078595B">
        <w:rPr>
          <w:b/>
          <w:bCs/>
          <w:i/>
          <w:iCs/>
          <w:sz w:val="22"/>
          <w:szCs w:val="22"/>
          <w:lang w:val="en-US"/>
        </w:rPr>
        <w:t xml:space="preserve">Bivariate </w:t>
      </w:r>
      <w:r w:rsidRPr="0078595B">
        <w:rPr>
          <w:b/>
          <w:bCs/>
          <w:i/>
          <w:iCs/>
          <w:sz w:val="22"/>
          <w:szCs w:val="22"/>
          <w:lang w:val="en-US"/>
        </w:rPr>
        <w:t xml:space="preserve">Relations </w:t>
      </w:r>
    </w:p>
    <w:p w14:paraId="5D633895" w14:textId="20D51193" w:rsidR="00E56761" w:rsidRPr="0078595B" w:rsidRDefault="00E56761" w:rsidP="006925EF">
      <w:pPr>
        <w:spacing w:line="480" w:lineRule="auto"/>
        <w:ind w:firstLine="567"/>
        <w:rPr>
          <w:sz w:val="22"/>
          <w:szCs w:val="22"/>
          <w:lang w:val="en-US"/>
        </w:rPr>
      </w:pPr>
      <w:r w:rsidRPr="0078595B">
        <w:rPr>
          <w:b/>
          <w:bCs/>
          <w:i/>
          <w:iCs/>
          <w:sz w:val="22"/>
          <w:szCs w:val="22"/>
          <w:lang w:val="en-US"/>
        </w:rPr>
        <w:t>Rationale and predictions (SDT × JD–R).</w:t>
      </w:r>
      <w:r w:rsidRPr="0078595B">
        <w:rPr>
          <w:i/>
          <w:iCs/>
          <w:sz w:val="22"/>
          <w:szCs w:val="22"/>
          <w:lang w:val="en-US"/>
        </w:rPr>
        <w:t xml:space="preserve"> </w:t>
      </w:r>
      <w:r w:rsidRPr="0078595B">
        <w:rPr>
          <w:sz w:val="22"/>
          <w:szCs w:val="22"/>
          <w:lang w:val="en-US"/>
        </w:rPr>
        <w:t>We predicted that job resources would align primarily with need satisfaction and adaptive outcomes, and job demands would align primarily with need frustration, strain, and adverse outcomes. Within content, autonomy was expected to be most closely tied to voice/justice and valued choice, competence to efficacy/progress, and relatedness to collegial trust and social capital under the constrained-autonomy conditions of school leadership.</w:t>
      </w:r>
    </w:p>
    <w:p w14:paraId="0E6CE429" w14:textId="7652F46C" w:rsidR="00E56761" w:rsidRPr="0078595B" w:rsidRDefault="00E56761" w:rsidP="006925EF">
      <w:pPr>
        <w:spacing w:line="480" w:lineRule="auto"/>
        <w:ind w:firstLine="567"/>
        <w:rPr>
          <w:sz w:val="22"/>
          <w:szCs w:val="22"/>
          <w:lang w:val="en-US"/>
        </w:rPr>
      </w:pPr>
      <w:r w:rsidRPr="0078595B">
        <w:rPr>
          <w:b/>
          <w:bCs/>
          <w:i/>
          <w:iCs/>
          <w:sz w:val="22"/>
          <w:szCs w:val="22"/>
          <w:lang w:val="en-US"/>
        </w:rPr>
        <w:t>Scoring convention for tabled summaries.</w:t>
      </w:r>
      <w:r w:rsidRPr="0078595B">
        <w:rPr>
          <w:i/>
          <w:iCs/>
          <w:sz w:val="22"/>
          <w:szCs w:val="22"/>
          <w:lang w:val="en-US"/>
        </w:rPr>
        <w:t xml:space="preserve"> </w:t>
      </w:r>
      <w:r w:rsidRPr="0078595B">
        <w:rPr>
          <w:sz w:val="22"/>
          <w:szCs w:val="22"/>
          <w:lang w:val="en-US"/>
        </w:rPr>
        <w:t xml:space="preserve">For the descriptive “Pred vs </w:t>
      </w:r>
      <w:proofErr w:type="spellStart"/>
      <w:r w:rsidRPr="0078595B">
        <w:rPr>
          <w:sz w:val="22"/>
          <w:szCs w:val="22"/>
          <w:lang w:val="en-US"/>
        </w:rPr>
        <w:t>Obs</w:t>
      </w:r>
      <w:proofErr w:type="spellEnd"/>
      <w:r w:rsidRPr="0078595B">
        <w:rPr>
          <w:sz w:val="22"/>
          <w:szCs w:val="22"/>
          <w:lang w:val="en-US"/>
        </w:rPr>
        <w:t>” summaries in Table 3, we retain all 64 correlates to display the full network, count ties as ½, and keep “?” rows visible for completeness. Using this rule, valence predictions were correct for 60 of 63 scored cases (95.2%), and content predictions were correct for 58.5 of 64 (91.4%; 58 correct, 1 tie, 5 wrong). These counts provide a transparent snapshot of bivariate accuracy; however, our interpretation relies on the orthogonal-contrast framework, which tests the SDT × JD–R predictions at a multivariate level.</w:t>
      </w:r>
    </w:p>
    <w:p w14:paraId="0279B644" w14:textId="3ADCB566" w:rsidR="00E56761" w:rsidRPr="0078595B" w:rsidRDefault="00E56761" w:rsidP="006925EF">
      <w:pPr>
        <w:spacing w:line="480" w:lineRule="auto"/>
        <w:ind w:firstLine="567"/>
        <w:rPr>
          <w:sz w:val="22"/>
          <w:szCs w:val="22"/>
          <w:lang w:val="en-US"/>
        </w:rPr>
      </w:pPr>
      <w:r w:rsidRPr="0078595B">
        <w:rPr>
          <w:b/>
          <w:bCs/>
          <w:i/>
          <w:iCs/>
          <w:sz w:val="22"/>
          <w:szCs w:val="22"/>
          <w:lang w:val="en-US"/>
        </w:rPr>
        <w:t>Illustrative patterns.</w:t>
      </w:r>
      <w:r w:rsidRPr="0078595B">
        <w:rPr>
          <w:i/>
          <w:iCs/>
          <w:sz w:val="22"/>
          <w:szCs w:val="22"/>
          <w:lang w:val="en-US"/>
        </w:rPr>
        <w:t xml:space="preserve"> </w:t>
      </w:r>
      <w:r w:rsidRPr="0078595B">
        <w:rPr>
          <w:sz w:val="22"/>
          <w:szCs w:val="22"/>
          <w:lang w:val="en-US"/>
        </w:rPr>
        <w:t xml:space="preserve">The results support the construct validity of the BPNSFS by </w:t>
      </w:r>
      <w:r w:rsidR="002E21D1" w:rsidRPr="0078595B">
        <w:rPr>
          <w:sz w:val="22"/>
          <w:szCs w:val="22"/>
          <w:lang w:val="en-US"/>
        </w:rPr>
        <w:t>demonstrating that theoretically anticipated associations are largely upheld in a real-world leadership context,</w:t>
      </w:r>
      <w:r w:rsidRPr="0078595B">
        <w:rPr>
          <w:sz w:val="22"/>
          <w:szCs w:val="22"/>
          <w:lang w:val="en-US"/>
        </w:rPr>
        <w:t xml:space="preserve"> and illustrate how distinct SDT facets relate to workplace demands, resources, and outcomes. Examples include:</w:t>
      </w:r>
    </w:p>
    <w:p w14:paraId="1251F91E" w14:textId="104339FE" w:rsidR="00E56761" w:rsidRPr="0078595B" w:rsidRDefault="00E56761" w:rsidP="00B36130">
      <w:pPr>
        <w:pStyle w:val="ListParagraph"/>
        <w:numPr>
          <w:ilvl w:val="0"/>
          <w:numId w:val="24"/>
        </w:numPr>
        <w:spacing w:line="480" w:lineRule="auto"/>
        <w:rPr>
          <w:rFonts w:ascii="Times New Roman" w:hAnsi="Times New Roman" w:cs="Times New Roman"/>
          <w:lang w:val="en-US"/>
        </w:rPr>
      </w:pPr>
      <w:r w:rsidRPr="0078595B">
        <w:rPr>
          <w:rFonts w:ascii="Times New Roman" w:hAnsi="Times New Roman" w:cs="Times New Roman"/>
          <w:lang w:val="en-US"/>
        </w:rPr>
        <w:t>Burnout, workload stress, and role conflict show</w:t>
      </w:r>
      <w:r w:rsidR="002E21D1" w:rsidRPr="0078595B">
        <w:rPr>
          <w:rFonts w:ascii="Times New Roman" w:hAnsi="Times New Roman" w:cs="Times New Roman"/>
          <w:lang w:val="en-US"/>
        </w:rPr>
        <w:t>ed</w:t>
      </w:r>
      <w:r w:rsidRPr="0078595B">
        <w:rPr>
          <w:rFonts w:ascii="Times New Roman" w:hAnsi="Times New Roman" w:cs="Times New Roman"/>
          <w:lang w:val="en-US"/>
        </w:rPr>
        <w:t xml:space="preserve"> the strongest correlations with frustration rather than satisfaction, consistent with SDT’s dual-process model.</w:t>
      </w:r>
    </w:p>
    <w:p w14:paraId="6DCEA008" w14:textId="7008C801" w:rsidR="00E56761" w:rsidRPr="0078595B" w:rsidRDefault="00E56761" w:rsidP="00B36130">
      <w:pPr>
        <w:pStyle w:val="ListParagraph"/>
        <w:numPr>
          <w:ilvl w:val="0"/>
          <w:numId w:val="24"/>
        </w:numPr>
        <w:spacing w:line="480" w:lineRule="auto"/>
        <w:rPr>
          <w:rFonts w:ascii="Times New Roman" w:hAnsi="Times New Roman" w:cs="Times New Roman"/>
          <w:lang w:val="en-US"/>
        </w:rPr>
      </w:pPr>
      <w:r w:rsidRPr="0078595B">
        <w:rPr>
          <w:rFonts w:ascii="Times New Roman" w:hAnsi="Times New Roman" w:cs="Times New Roman"/>
          <w:lang w:val="en-US"/>
        </w:rPr>
        <w:t>Job satisfaction, harmonious passion, and perceived justice align most strongly with autonomy, underscoring the centrality of volition and value alignment in leadership roles.</w:t>
      </w:r>
    </w:p>
    <w:p w14:paraId="2ADE433A" w14:textId="1BEDB372" w:rsidR="00E56761" w:rsidRPr="0078595B" w:rsidRDefault="00E56761" w:rsidP="00B36130">
      <w:pPr>
        <w:pStyle w:val="ListParagraph"/>
        <w:numPr>
          <w:ilvl w:val="0"/>
          <w:numId w:val="24"/>
        </w:numPr>
        <w:spacing w:line="480" w:lineRule="auto"/>
        <w:rPr>
          <w:rFonts w:ascii="Times New Roman" w:hAnsi="Times New Roman" w:cs="Times New Roman"/>
          <w:lang w:val="en-US"/>
        </w:rPr>
      </w:pPr>
      <w:r w:rsidRPr="0078595B">
        <w:rPr>
          <w:rFonts w:ascii="Times New Roman" w:hAnsi="Times New Roman" w:cs="Times New Roman"/>
          <w:lang w:val="en-US"/>
        </w:rPr>
        <w:t>Self-efficacy and resilience align with competence, while collegial trust and community support mapped onto relatedness—validating the discriminant structure of the content facet.</w:t>
      </w:r>
    </w:p>
    <w:p w14:paraId="2BC5C656" w14:textId="77777777" w:rsidR="00E56761" w:rsidRPr="0078595B" w:rsidRDefault="00E56761" w:rsidP="003C5697">
      <w:pPr>
        <w:spacing w:line="480" w:lineRule="auto"/>
        <w:rPr>
          <w:sz w:val="22"/>
          <w:szCs w:val="22"/>
          <w:lang w:val="en-US"/>
        </w:rPr>
      </w:pPr>
      <w:r w:rsidRPr="0078595B">
        <w:rPr>
          <w:sz w:val="22"/>
          <w:szCs w:val="22"/>
          <w:lang w:val="en-US"/>
        </w:rPr>
        <w:t xml:space="preserve">Most mismatches involved the content facet and occurred where multiple needs were theoretically plausible (e.g., negative </w:t>
      </w:r>
      <w:proofErr w:type="gramStart"/>
      <w:r w:rsidRPr="0078595B">
        <w:rPr>
          <w:sz w:val="22"/>
          <w:szCs w:val="22"/>
          <w:lang w:val="en-US"/>
        </w:rPr>
        <w:t>affect</w:t>
      </w:r>
      <w:proofErr w:type="gramEnd"/>
      <w:r w:rsidRPr="0078595B">
        <w:rPr>
          <w:sz w:val="22"/>
          <w:szCs w:val="22"/>
          <w:lang w:val="en-US"/>
        </w:rPr>
        <w:t xml:space="preserve"> linked to both competence and relatedness frustration) or where the external construct blended several motivational dimensions. These inconsistencies reflect the complexity of occupational experiences and highlight areas where further theoretical refinement may be warranted.</w:t>
      </w:r>
    </w:p>
    <w:p w14:paraId="04DE9C35" w14:textId="5C19B3BE" w:rsidR="00F31BC9" w:rsidRPr="0078595B" w:rsidRDefault="00F31BC9" w:rsidP="006925EF">
      <w:pPr>
        <w:pStyle w:val="NormalWeb"/>
        <w:spacing w:before="0" w:beforeAutospacing="0" w:after="0" w:afterAutospacing="0" w:line="480" w:lineRule="auto"/>
        <w:ind w:firstLine="567"/>
        <w:rPr>
          <w:sz w:val="22"/>
          <w:szCs w:val="22"/>
        </w:rPr>
      </w:pPr>
      <w:r w:rsidRPr="0078595B">
        <w:rPr>
          <w:sz w:val="22"/>
          <w:szCs w:val="22"/>
        </w:rPr>
        <w:lastRenderedPageBreak/>
        <w:t xml:space="preserve">Having established that the bivariate patterns largely accord with theoretical predictions, we now evaluate the multivariate relations by implementing a </w:t>
      </w:r>
      <w:r w:rsidR="00417196" w:rsidRPr="0078595B">
        <w:rPr>
          <w:sz w:val="22"/>
          <w:szCs w:val="22"/>
        </w:rPr>
        <w:t>GLM</w:t>
      </w:r>
      <w:r w:rsidRPr="0078595B">
        <w:rPr>
          <w:sz w:val="22"/>
          <w:szCs w:val="22"/>
        </w:rPr>
        <w:t xml:space="preserve"> with a priori orthogonal contrasts that </w:t>
      </w:r>
      <w:proofErr w:type="spellStart"/>
      <w:r w:rsidRPr="0078595B">
        <w:rPr>
          <w:sz w:val="22"/>
          <w:szCs w:val="22"/>
        </w:rPr>
        <w:t>honor</w:t>
      </w:r>
      <w:proofErr w:type="spellEnd"/>
      <w:r w:rsidRPr="0078595B">
        <w:rPr>
          <w:sz w:val="22"/>
          <w:szCs w:val="22"/>
        </w:rPr>
        <w:t xml:space="preserve"> the BPNSFS 3 × 2 architecture and test theory at the domain level.</w:t>
      </w:r>
    </w:p>
    <w:p w14:paraId="1F9DF094" w14:textId="09C40510" w:rsidR="004874F9" w:rsidRPr="0078595B" w:rsidRDefault="004874F9" w:rsidP="003C5697">
      <w:pPr>
        <w:pStyle w:val="NormalWeb"/>
        <w:spacing w:before="0" w:beforeAutospacing="0" w:after="0" w:afterAutospacing="0" w:line="480" w:lineRule="auto"/>
        <w:rPr>
          <w:i/>
          <w:iCs/>
          <w:sz w:val="22"/>
          <w:szCs w:val="22"/>
        </w:rPr>
      </w:pPr>
      <w:r w:rsidRPr="0078595B">
        <w:rPr>
          <w:rStyle w:val="Strong"/>
          <w:i/>
          <w:iCs/>
          <w:sz w:val="22"/>
          <w:szCs w:val="22"/>
        </w:rPr>
        <w:t xml:space="preserve">Multivariate </w:t>
      </w:r>
      <w:r w:rsidR="00807718" w:rsidRPr="0078595B">
        <w:rPr>
          <w:rStyle w:val="Strong"/>
          <w:i/>
          <w:iCs/>
          <w:sz w:val="22"/>
          <w:szCs w:val="22"/>
        </w:rPr>
        <w:t xml:space="preserve">GLM </w:t>
      </w:r>
      <w:r w:rsidRPr="0078595B">
        <w:rPr>
          <w:rStyle w:val="Strong"/>
          <w:i/>
          <w:iCs/>
          <w:sz w:val="22"/>
          <w:szCs w:val="22"/>
        </w:rPr>
        <w:t>tests based on a priori orthogonal contrasts</w:t>
      </w:r>
    </w:p>
    <w:p w14:paraId="0923331D" w14:textId="28FD86E9" w:rsidR="004874F9" w:rsidRPr="0078595B" w:rsidRDefault="004874F9" w:rsidP="006925EF">
      <w:pPr>
        <w:pStyle w:val="NormalWeb"/>
        <w:spacing w:before="0" w:beforeAutospacing="0" w:after="0" w:afterAutospacing="0" w:line="480" w:lineRule="auto"/>
        <w:ind w:firstLine="567"/>
        <w:rPr>
          <w:sz w:val="22"/>
          <w:szCs w:val="22"/>
        </w:rPr>
      </w:pPr>
      <w:r w:rsidRPr="0078595B">
        <w:rPr>
          <w:rStyle w:val="Strong"/>
          <w:sz w:val="22"/>
          <w:szCs w:val="22"/>
        </w:rPr>
        <w:t>Overview.</w:t>
      </w:r>
      <w:r w:rsidRPr="0078595B">
        <w:rPr>
          <w:sz w:val="22"/>
          <w:szCs w:val="22"/>
        </w:rPr>
        <w:t xml:space="preserve"> </w:t>
      </w:r>
      <w:r w:rsidR="002E21D1" w:rsidRPr="0078595B">
        <w:rPr>
          <w:sz w:val="22"/>
          <w:szCs w:val="22"/>
        </w:rPr>
        <w:t>We aim</w:t>
      </w:r>
      <w:r w:rsidRPr="0078595B">
        <w:rPr>
          <w:sz w:val="22"/>
          <w:szCs w:val="22"/>
        </w:rPr>
        <w:t xml:space="preserve"> to test theoretical predictions at the multivariate level rather than rely on bivariate correlations or multiple regressions with six correlated BPNSFS scales. A typical six-predictor multiple-regression approach treats facets as interchangeable, ignores the BPNSFS 3 × 2 architecture, and is vulnerable to multicollinearity, suppression, and unstable partial effects. Instead, we implement a </w:t>
      </w:r>
      <w:r w:rsidR="007175AF" w:rsidRPr="0078595B">
        <w:rPr>
          <w:sz w:val="22"/>
          <w:szCs w:val="22"/>
        </w:rPr>
        <w:t>G</w:t>
      </w:r>
      <w:r w:rsidR="00AB2C3E" w:rsidRPr="0078595B">
        <w:rPr>
          <w:sz w:val="22"/>
          <w:szCs w:val="22"/>
        </w:rPr>
        <w:t>LM</w:t>
      </w:r>
      <w:r w:rsidRPr="0078595B">
        <w:rPr>
          <w:sz w:val="22"/>
          <w:szCs w:val="22"/>
        </w:rPr>
        <w:t xml:space="preserve"> based on a priori planned contrasts. Operationally, </w:t>
      </w:r>
      <w:r w:rsidR="002E21D1" w:rsidRPr="0078595B">
        <w:rPr>
          <w:sz w:val="22"/>
          <w:szCs w:val="22"/>
        </w:rPr>
        <w:t xml:space="preserve">we re-expressed </w:t>
      </w:r>
      <w:r w:rsidR="008744EF" w:rsidRPr="0078595B">
        <w:rPr>
          <w:sz w:val="22"/>
          <w:szCs w:val="22"/>
        </w:rPr>
        <w:t>t</w:t>
      </w:r>
      <w:r w:rsidRPr="0078595B">
        <w:rPr>
          <w:sz w:val="22"/>
          <w:szCs w:val="22"/>
        </w:rPr>
        <w:t xml:space="preserve">he six BPNSFS scales as five orthogonal (uncorrelated) contrasts that mirror the 3 (content: autonomy, competence, relatedness) × 2 (valence: satisfaction vs frustration) structure. This contrasts-based </w:t>
      </w:r>
      <w:r w:rsidR="00807718" w:rsidRPr="0078595B">
        <w:rPr>
          <w:sz w:val="22"/>
          <w:szCs w:val="22"/>
        </w:rPr>
        <w:t>GLM</w:t>
      </w:r>
      <w:r w:rsidRPr="0078595B">
        <w:rPr>
          <w:sz w:val="22"/>
          <w:szCs w:val="22"/>
        </w:rPr>
        <w:t xml:space="preserve"> tests theory on independent components, aggregates evidence across conceptually related outcomes, improves control of inferential error, and yields effect estimates that map directly onto the BPNSFS architecture</w:t>
      </w:r>
      <w:r w:rsidR="00DC3E2B" w:rsidRPr="0078595B">
        <w:rPr>
          <w:sz w:val="22"/>
          <w:szCs w:val="22"/>
        </w:rPr>
        <w:t xml:space="preserve"> (see c</w:t>
      </w:r>
      <w:r w:rsidRPr="0078595B">
        <w:rPr>
          <w:sz w:val="22"/>
          <w:szCs w:val="22"/>
        </w:rPr>
        <w:t xml:space="preserve">onstruction details and contrast matrices in SM </w:t>
      </w:r>
      <w:r w:rsidR="004E271E" w:rsidRPr="0078595B">
        <w:rPr>
          <w:sz w:val="22"/>
          <w:szCs w:val="22"/>
        </w:rPr>
        <w:t>§</w:t>
      </w:r>
      <w:r w:rsidRPr="0078595B">
        <w:rPr>
          <w:sz w:val="22"/>
          <w:szCs w:val="22"/>
        </w:rPr>
        <w:t>S4).</w:t>
      </w:r>
    </w:p>
    <w:p w14:paraId="59494A5E" w14:textId="212D52DE" w:rsidR="00E304DA" w:rsidRPr="0078595B" w:rsidRDefault="004874F9" w:rsidP="006925EF">
      <w:pPr>
        <w:pStyle w:val="NormalWeb"/>
        <w:spacing w:before="0" w:beforeAutospacing="0" w:after="0" w:afterAutospacing="0" w:line="480" w:lineRule="auto"/>
        <w:ind w:firstLine="567"/>
        <w:rPr>
          <w:sz w:val="22"/>
          <w:szCs w:val="22"/>
        </w:rPr>
      </w:pPr>
      <w:r w:rsidRPr="0078595B">
        <w:rPr>
          <w:rStyle w:val="Strong"/>
          <w:sz w:val="22"/>
          <w:szCs w:val="22"/>
        </w:rPr>
        <w:t>Contrast set (C1–C5).</w:t>
      </w:r>
      <w:r w:rsidR="00E304DA" w:rsidRPr="0078595B">
        <w:rPr>
          <w:rStyle w:val="Strong"/>
          <w:sz w:val="22"/>
          <w:szCs w:val="22"/>
        </w:rPr>
        <w:t xml:space="preserve"> </w:t>
      </w:r>
      <w:r w:rsidR="00E304DA" w:rsidRPr="0078595B">
        <w:rPr>
          <w:sz w:val="22"/>
          <w:szCs w:val="22"/>
        </w:rPr>
        <w:t>The set of five cont</w:t>
      </w:r>
      <w:r w:rsidR="00DC3E2B" w:rsidRPr="0078595B">
        <w:rPr>
          <w:sz w:val="22"/>
          <w:szCs w:val="22"/>
        </w:rPr>
        <w:t>r</w:t>
      </w:r>
      <w:r w:rsidR="00E304DA" w:rsidRPr="0078595B">
        <w:rPr>
          <w:sz w:val="22"/>
          <w:szCs w:val="22"/>
        </w:rPr>
        <w:t>asts (C1-C5) based on BPNSFS’s 3 × 2 design is as follows.</w:t>
      </w:r>
    </w:p>
    <w:p w14:paraId="5FFBC492" w14:textId="77777777" w:rsidR="00E304DA" w:rsidRPr="0078595B" w:rsidRDefault="004874F9" w:rsidP="006925EF">
      <w:pPr>
        <w:pStyle w:val="NormalWeb"/>
        <w:spacing w:before="0" w:beforeAutospacing="0" w:after="0" w:afterAutospacing="0" w:line="480" w:lineRule="auto"/>
        <w:ind w:firstLine="567"/>
        <w:rPr>
          <w:sz w:val="22"/>
          <w:szCs w:val="22"/>
        </w:rPr>
      </w:pPr>
      <w:r w:rsidRPr="0078595B">
        <w:rPr>
          <w:sz w:val="22"/>
          <w:szCs w:val="22"/>
        </w:rPr>
        <w:t>C1: valence (satisfaction vs frustration)</w:t>
      </w:r>
    </w:p>
    <w:p w14:paraId="1A9493B3" w14:textId="77777777" w:rsidR="00E304DA" w:rsidRPr="0078595B" w:rsidRDefault="004874F9" w:rsidP="006925EF">
      <w:pPr>
        <w:pStyle w:val="NormalWeb"/>
        <w:spacing w:before="0" w:beforeAutospacing="0" w:after="0" w:afterAutospacing="0" w:line="480" w:lineRule="auto"/>
        <w:ind w:firstLine="567"/>
        <w:rPr>
          <w:sz w:val="22"/>
          <w:szCs w:val="22"/>
        </w:rPr>
      </w:pPr>
      <w:r w:rsidRPr="0078595B">
        <w:rPr>
          <w:sz w:val="22"/>
          <w:szCs w:val="22"/>
        </w:rPr>
        <w:t>C2: autonomy vs (competence + relatedness)</w:t>
      </w:r>
    </w:p>
    <w:p w14:paraId="16769288" w14:textId="77777777" w:rsidR="00E304DA" w:rsidRPr="0078595B" w:rsidRDefault="004874F9" w:rsidP="006925EF">
      <w:pPr>
        <w:pStyle w:val="NormalWeb"/>
        <w:spacing w:before="0" w:beforeAutospacing="0" w:after="0" w:afterAutospacing="0" w:line="480" w:lineRule="auto"/>
        <w:ind w:firstLine="567"/>
        <w:rPr>
          <w:sz w:val="22"/>
          <w:szCs w:val="22"/>
        </w:rPr>
      </w:pPr>
      <w:r w:rsidRPr="0078595B">
        <w:rPr>
          <w:sz w:val="22"/>
          <w:szCs w:val="22"/>
        </w:rPr>
        <w:t>C3: competence vs relatedness</w:t>
      </w:r>
    </w:p>
    <w:p w14:paraId="7D88ADAE" w14:textId="77777777" w:rsidR="00E304DA" w:rsidRPr="0078595B" w:rsidRDefault="004874F9" w:rsidP="006925EF">
      <w:pPr>
        <w:pStyle w:val="NormalWeb"/>
        <w:spacing w:before="0" w:beforeAutospacing="0" w:after="0" w:afterAutospacing="0" w:line="480" w:lineRule="auto"/>
        <w:ind w:firstLine="567"/>
        <w:rPr>
          <w:sz w:val="22"/>
          <w:szCs w:val="22"/>
        </w:rPr>
      </w:pPr>
      <w:r w:rsidRPr="0078595B">
        <w:rPr>
          <w:sz w:val="22"/>
          <w:szCs w:val="22"/>
        </w:rPr>
        <w:t>C4: valence × [autonomy vs others]</w:t>
      </w:r>
    </w:p>
    <w:p w14:paraId="266C8EBE" w14:textId="5DE0361C" w:rsidR="004874F9" w:rsidRPr="0078595B" w:rsidRDefault="004874F9" w:rsidP="006925EF">
      <w:pPr>
        <w:pStyle w:val="NormalWeb"/>
        <w:spacing w:before="0" w:beforeAutospacing="0" w:after="0" w:afterAutospacing="0" w:line="480" w:lineRule="auto"/>
        <w:ind w:firstLine="567"/>
        <w:rPr>
          <w:sz w:val="22"/>
          <w:szCs w:val="22"/>
        </w:rPr>
      </w:pPr>
      <w:r w:rsidRPr="0078595B">
        <w:rPr>
          <w:sz w:val="22"/>
          <w:szCs w:val="22"/>
        </w:rPr>
        <w:t>C5: valence × [competence vs relatedness]</w:t>
      </w:r>
    </w:p>
    <w:p w14:paraId="2DACD322" w14:textId="61680B85" w:rsidR="004874F9" w:rsidRPr="0078595B" w:rsidRDefault="004874F9" w:rsidP="006925EF">
      <w:pPr>
        <w:pStyle w:val="NormalWeb"/>
        <w:spacing w:before="0" w:beforeAutospacing="0" w:after="0" w:afterAutospacing="0" w:line="480" w:lineRule="auto"/>
        <w:ind w:firstLine="567"/>
        <w:rPr>
          <w:sz w:val="22"/>
          <w:szCs w:val="22"/>
        </w:rPr>
      </w:pPr>
      <w:r w:rsidRPr="0078595B">
        <w:rPr>
          <w:rStyle w:val="Strong"/>
          <w:sz w:val="22"/>
          <w:szCs w:val="22"/>
        </w:rPr>
        <w:t>Domain-level tests.</w:t>
      </w:r>
      <w:r w:rsidRPr="0078595B">
        <w:rPr>
          <w:sz w:val="22"/>
          <w:szCs w:val="22"/>
        </w:rPr>
        <w:t xml:space="preserve"> Using these contrasts, we stack the 64 </w:t>
      </w:r>
      <w:r w:rsidR="009324AC" w:rsidRPr="0078595B">
        <w:rPr>
          <w:sz w:val="22"/>
          <w:szCs w:val="22"/>
        </w:rPr>
        <w:t>correlate</w:t>
      </w:r>
      <w:r w:rsidRPr="0078595B">
        <w:rPr>
          <w:sz w:val="22"/>
          <w:szCs w:val="22"/>
        </w:rPr>
        <w:t xml:space="preserve">s within domains (demands, resources, positive outcomes, negative outcomes) and conduct omnibus Wald tests on contrast-specific association vectors. These planned-contrast </w:t>
      </w:r>
      <w:r w:rsidR="00807718" w:rsidRPr="0078595B">
        <w:rPr>
          <w:sz w:val="22"/>
          <w:szCs w:val="22"/>
        </w:rPr>
        <w:t>GLM</w:t>
      </w:r>
      <w:r w:rsidRPr="0078595B">
        <w:rPr>
          <w:sz w:val="22"/>
          <w:szCs w:val="22"/>
        </w:rPr>
        <w:t xml:space="preserve"> tests </w:t>
      </w:r>
      <w:r w:rsidR="00F327A4" w:rsidRPr="0078595B">
        <w:rPr>
          <w:sz w:val="22"/>
          <w:szCs w:val="22"/>
        </w:rPr>
        <w:t>examine whether, as a set, associations conform to directional expectations (e.g., C1 positive for resources and positive outcomes, and negative for demands and negative outcomes) and whether content distinctions (C2–C3) hold jointly once valence is taken into account</w:t>
      </w:r>
      <w:r w:rsidRPr="0078595B">
        <w:rPr>
          <w:sz w:val="22"/>
          <w:szCs w:val="22"/>
        </w:rPr>
        <w:t>.</w:t>
      </w:r>
    </w:p>
    <w:p w14:paraId="5A2C9D76" w14:textId="366AD8AE" w:rsidR="004874F9" w:rsidRPr="0078595B" w:rsidRDefault="004874F9" w:rsidP="006925EF">
      <w:pPr>
        <w:pStyle w:val="NormalWeb"/>
        <w:spacing w:before="0" w:beforeAutospacing="0" w:after="0" w:afterAutospacing="0" w:line="480" w:lineRule="auto"/>
        <w:ind w:firstLine="567"/>
        <w:rPr>
          <w:sz w:val="22"/>
          <w:szCs w:val="22"/>
        </w:rPr>
      </w:pPr>
      <w:r w:rsidRPr="0078595B">
        <w:rPr>
          <w:rStyle w:val="Strong"/>
          <w:sz w:val="22"/>
          <w:szCs w:val="22"/>
        </w:rPr>
        <w:t>Valence effects (C1).</w:t>
      </w:r>
      <w:r w:rsidRPr="0078595B">
        <w:rPr>
          <w:sz w:val="22"/>
          <w:szCs w:val="22"/>
        </w:rPr>
        <w:t xml:space="preserve"> C1 reflects the primary satisfaction–frustration contrast. As anticipated, C1 shows a coherent pattern across the nomological network (see Table 4): positive associations with job resources and positive outcomes and negative associations with job demands and negative outcomes (e.g., </w:t>
      </w:r>
      <w:r w:rsidR="0033391A" w:rsidRPr="0033391A">
        <w:rPr>
          <w:i/>
          <w:iCs/>
          <w:sz w:val="22"/>
          <w:szCs w:val="22"/>
        </w:rPr>
        <w:t>r</w:t>
      </w:r>
      <w:r w:rsidRPr="0078595B">
        <w:rPr>
          <w:sz w:val="22"/>
          <w:szCs w:val="22"/>
        </w:rPr>
        <w:t xml:space="preserve"> </w:t>
      </w:r>
      <w:r w:rsidR="00355756" w:rsidRPr="0078595B">
        <w:rPr>
          <w:sz w:val="22"/>
          <w:szCs w:val="22"/>
        </w:rPr>
        <w:lastRenderedPageBreak/>
        <w:t>=</w:t>
      </w:r>
      <w:r w:rsidRPr="0078595B">
        <w:rPr>
          <w:sz w:val="22"/>
          <w:szCs w:val="22"/>
        </w:rPr>
        <w:t xml:space="preserve">.36 with resources, </w:t>
      </w:r>
      <w:r w:rsidR="0033391A" w:rsidRPr="0033391A">
        <w:rPr>
          <w:i/>
          <w:iCs/>
          <w:sz w:val="22"/>
          <w:szCs w:val="22"/>
        </w:rPr>
        <w:t>r</w:t>
      </w:r>
      <w:r w:rsidR="00355756" w:rsidRPr="0078595B">
        <w:rPr>
          <w:sz w:val="22"/>
          <w:szCs w:val="22"/>
        </w:rPr>
        <w:t xml:space="preserve"> =</w:t>
      </w:r>
      <w:r w:rsidRPr="0078595B">
        <w:rPr>
          <w:sz w:val="22"/>
          <w:szCs w:val="22"/>
        </w:rPr>
        <w:t xml:space="preserve"> .53 with positive outcomes; </w:t>
      </w:r>
      <w:r w:rsidR="0033391A" w:rsidRPr="0033391A">
        <w:rPr>
          <w:i/>
          <w:iCs/>
          <w:sz w:val="22"/>
          <w:szCs w:val="22"/>
        </w:rPr>
        <w:t>r</w:t>
      </w:r>
      <w:r w:rsidR="0031246D" w:rsidRPr="0031246D">
        <w:rPr>
          <w:i/>
          <w:iCs/>
          <w:sz w:val="22"/>
          <w:szCs w:val="22"/>
        </w:rPr>
        <w:t xml:space="preserve"> </w:t>
      </w:r>
      <w:r w:rsidR="00355756" w:rsidRPr="0078595B">
        <w:rPr>
          <w:sz w:val="22"/>
          <w:szCs w:val="22"/>
        </w:rPr>
        <w:t>=</w:t>
      </w:r>
      <w:r w:rsidRPr="0078595B">
        <w:rPr>
          <w:sz w:val="22"/>
          <w:szCs w:val="22"/>
        </w:rPr>
        <w:t xml:space="preserve"> −.35 with demands, </w:t>
      </w:r>
      <w:r w:rsidR="0033391A" w:rsidRPr="0033391A">
        <w:rPr>
          <w:i/>
          <w:iCs/>
          <w:sz w:val="22"/>
          <w:szCs w:val="22"/>
        </w:rPr>
        <w:t>r</w:t>
      </w:r>
      <w:r w:rsidRPr="0078595B">
        <w:rPr>
          <w:sz w:val="22"/>
          <w:szCs w:val="22"/>
        </w:rPr>
        <w:t xml:space="preserve"> </w:t>
      </w:r>
      <w:r w:rsidR="00355756" w:rsidRPr="0078595B">
        <w:rPr>
          <w:sz w:val="22"/>
          <w:szCs w:val="22"/>
        </w:rPr>
        <w:t xml:space="preserve">= </w:t>
      </w:r>
      <w:r w:rsidRPr="0078595B">
        <w:rPr>
          <w:sz w:val="22"/>
          <w:szCs w:val="22"/>
        </w:rPr>
        <w:t>−.28 with negative outcomes).</w:t>
      </w:r>
    </w:p>
    <w:p w14:paraId="748E0A69" w14:textId="13016E4A" w:rsidR="00EC4287" w:rsidRPr="0078595B" w:rsidRDefault="00EC4287" w:rsidP="006925EF">
      <w:pPr>
        <w:pStyle w:val="NormalWeb"/>
        <w:spacing w:before="0" w:beforeAutospacing="0" w:after="0" w:afterAutospacing="0" w:line="480" w:lineRule="auto"/>
        <w:ind w:firstLine="567"/>
        <w:rPr>
          <w:sz w:val="22"/>
          <w:szCs w:val="22"/>
        </w:rPr>
      </w:pPr>
      <w:r w:rsidRPr="0078595B">
        <w:rPr>
          <w:rStyle w:val="Strong"/>
          <w:sz w:val="22"/>
          <w:szCs w:val="22"/>
        </w:rPr>
        <w:t>Content Effects (C2: Autonomy vs. Competence + Relatedness)</w:t>
      </w:r>
      <w:r w:rsidR="00C60D56" w:rsidRPr="0078595B">
        <w:rPr>
          <w:rStyle w:val="Strong"/>
          <w:sz w:val="22"/>
          <w:szCs w:val="22"/>
        </w:rPr>
        <w:t xml:space="preserve">. </w:t>
      </w:r>
      <w:r w:rsidRPr="0078595B">
        <w:rPr>
          <w:sz w:val="22"/>
          <w:szCs w:val="22"/>
        </w:rPr>
        <w:t xml:space="preserve">Using the a priori categories (the category column in Table 4), autonomy satisfaction is stronger for resources and positive outcomes (C2 &gt; 0), and autonomy frustration is stronger for demands and negative outcomes (C2 &lt; 0). We classify “autonomy stronger” as C2 &gt; 0 for resources/positive outcomes and C2 &lt; 0 for demands/negative outcomes; counts exclude domain means. Concretely, 23 of 29 resources and 7 of 7 positive outcomes </w:t>
      </w:r>
      <w:proofErr w:type="spellStart"/>
      <w:r w:rsidRPr="0078595B">
        <w:rPr>
          <w:sz w:val="22"/>
          <w:szCs w:val="22"/>
        </w:rPr>
        <w:t>favor</w:t>
      </w:r>
      <w:proofErr w:type="spellEnd"/>
      <w:r w:rsidRPr="0078595B">
        <w:rPr>
          <w:sz w:val="22"/>
          <w:szCs w:val="22"/>
        </w:rPr>
        <w:t xml:space="preserve"> autonomy satisfaction (e.g., harmonious passion, meaning of work, leadership quality, job predictability). In contrast, 20 of 23 demands and 3 of 5 negative outcomes </w:t>
      </w:r>
      <w:proofErr w:type="spellStart"/>
      <w:r w:rsidRPr="0078595B">
        <w:rPr>
          <w:sz w:val="22"/>
          <w:szCs w:val="22"/>
        </w:rPr>
        <w:t>favor</w:t>
      </w:r>
      <w:proofErr w:type="spellEnd"/>
      <w:r w:rsidRPr="0078595B">
        <w:rPr>
          <w:sz w:val="22"/>
          <w:szCs w:val="22"/>
        </w:rPr>
        <w:t xml:space="preserve"> autonomy frustration (e.g., workload stress, role conflict, work pace/quantitative demands, work–family conflict, burnout).</w:t>
      </w:r>
    </w:p>
    <w:p w14:paraId="08325090" w14:textId="4405ADE3" w:rsidR="00EC4287" w:rsidRPr="0078595B" w:rsidRDefault="00EC4287" w:rsidP="006925EF">
      <w:pPr>
        <w:pStyle w:val="NormalWeb"/>
        <w:spacing w:before="0" w:beforeAutospacing="0" w:after="0" w:afterAutospacing="0" w:line="480" w:lineRule="auto"/>
        <w:ind w:firstLine="567"/>
        <w:rPr>
          <w:sz w:val="22"/>
          <w:szCs w:val="22"/>
        </w:rPr>
      </w:pPr>
      <w:r w:rsidRPr="0078595B">
        <w:rPr>
          <w:sz w:val="22"/>
          <w:szCs w:val="22"/>
        </w:rPr>
        <w:t xml:space="preserve">Across all 64 outcomes, 53 satisfy the a priori rule, so autonomy </w:t>
      </w:r>
      <w:r w:rsidR="00DF0185" w:rsidRPr="0078595B">
        <w:rPr>
          <w:sz w:val="22"/>
          <w:szCs w:val="22"/>
        </w:rPr>
        <w:t xml:space="preserve">has a </w:t>
      </w:r>
      <w:r w:rsidRPr="0078595B">
        <w:rPr>
          <w:sz w:val="22"/>
          <w:szCs w:val="22"/>
        </w:rPr>
        <w:t>strong content signal in this taxonomy. The mean values for C2 at the bottom of Table 4 mirror this pattern: resources (</w:t>
      </w:r>
      <w:r w:rsidR="0033391A" w:rsidRPr="0033391A">
        <w:rPr>
          <w:i/>
          <w:iCs/>
          <w:sz w:val="22"/>
          <w:szCs w:val="22"/>
        </w:rPr>
        <w:t>r</w:t>
      </w:r>
      <w:r w:rsidRPr="0078595B">
        <w:rPr>
          <w:sz w:val="22"/>
          <w:szCs w:val="22"/>
        </w:rPr>
        <w:t xml:space="preserve"> = .07) and positive outcomes (</w:t>
      </w:r>
      <w:r w:rsidR="0033391A" w:rsidRPr="0033391A">
        <w:rPr>
          <w:i/>
          <w:iCs/>
          <w:sz w:val="22"/>
          <w:szCs w:val="22"/>
        </w:rPr>
        <w:t>r</w:t>
      </w:r>
      <w:r w:rsidRPr="0078595B">
        <w:rPr>
          <w:sz w:val="22"/>
          <w:szCs w:val="22"/>
        </w:rPr>
        <w:t xml:space="preserve"> = .09) </w:t>
      </w:r>
      <w:proofErr w:type="spellStart"/>
      <w:r w:rsidRPr="0078595B">
        <w:rPr>
          <w:sz w:val="22"/>
          <w:szCs w:val="22"/>
        </w:rPr>
        <w:t>favor</w:t>
      </w:r>
      <w:proofErr w:type="spellEnd"/>
      <w:r w:rsidRPr="0078595B">
        <w:rPr>
          <w:sz w:val="22"/>
          <w:szCs w:val="22"/>
        </w:rPr>
        <w:t xml:space="preserve"> autonomy satisfaction, whereas demands (</w:t>
      </w:r>
      <w:r w:rsidR="0033391A" w:rsidRPr="0033391A">
        <w:rPr>
          <w:i/>
          <w:iCs/>
          <w:sz w:val="22"/>
          <w:szCs w:val="22"/>
        </w:rPr>
        <w:t>r</w:t>
      </w:r>
      <w:r w:rsidRPr="0078595B">
        <w:rPr>
          <w:sz w:val="22"/>
          <w:szCs w:val="22"/>
        </w:rPr>
        <w:t xml:space="preserve"> = −.11) and negative outcomes (</w:t>
      </w:r>
      <w:r w:rsidR="0033391A" w:rsidRPr="0033391A">
        <w:rPr>
          <w:i/>
          <w:iCs/>
          <w:sz w:val="22"/>
          <w:szCs w:val="22"/>
        </w:rPr>
        <w:t>r</w:t>
      </w:r>
      <w:r w:rsidRPr="0078595B">
        <w:rPr>
          <w:sz w:val="22"/>
          <w:szCs w:val="22"/>
        </w:rPr>
        <w:t xml:space="preserve"> = −.03) </w:t>
      </w:r>
      <w:proofErr w:type="spellStart"/>
      <w:r w:rsidRPr="0078595B">
        <w:rPr>
          <w:sz w:val="22"/>
          <w:szCs w:val="22"/>
        </w:rPr>
        <w:t>favor</w:t>
      </w:r>
      <w:proofErr w:type="spellEnd"/>
      <w:r w:rsidRPr="0078595B">
        <w:rPr>
          <w:sz w:val="22"/>
          <w:szCs w:val="22"/>
        </w:rPr>
        <w:t xml:space="preserve"> autonomy frustration. In summary, planned-contrast analyses </w:t>
      </w:r>
      <w:r w:rsidR="00327BCB" w:rsidRPr="0078595B">
        <w:rPr>
          <w:sz w:val="22"/>
          <w:szCs w:val="22"/>
        </w:rPr>
        <w:t>reveal that, after accounting for the valence contrast (C1), the autonomy-versus-others contrast (C2) is directionally positive for most resources and positive outcomes, and directionally negative for most demands and negative outcomes. The domain means for C2 exhibit</w:t>
      </w:r>
      <w:r w:rsidRPr="0078595B">
        <w:rPr>
          <w:sz w:val="22"/>
          <w:szCs w:val="22"/>
        </w:rPr>
        <w:t xml:space="preserve"> the same pattern (Table 4).</w:t>
      </w:r>
    </w:p>
    <w:p w14:paraId="0D4965E1" w14:textId="28ECB44F" w:rsidR="00EC4287" w:rsidRPr="0078595B" w:rsidRDefault="00EC4287" w:rsidP="006925EF">
      <w:pPr>
        <w:pStyle w:val="NormalWeb"/>
        <w:spacing w:before="0" w:beforeAutospacing="0" w:after="0" w:afterAutospacing="0" w:line="480" w:lineRule="auto"/>
        <w:ind w:firstLine="567"/>
        <w:rPr>
          <w:sz w:val="22"/>
          <w:szCs w:val="22"/>
        </w:rPr>
      </w:pPr>
      <w:r w:rsidRPr="0078595B">
        <w:rPr>
          <w:sz w:val="22"/>
          <w:szCs w:val="22"/>
        </w:rPr>
        <w:t>There are, of course, sensible exceptions. For example, self-efficacy aligns more strongly with competence</w:t>
      </w:r>
      <w:r w:rsidR="0033391A">
        <w:rPr>
          <w:sz w:val="22"/>
          <w:szCs w:val="22"/>
        </w:rPr>
        <w:t>,</w:t>
      </w:r>
      <w:r w:rsidRPr="0078595B">
        <w:rPr>
          <w:sz w:val="22"/>
          <w:szCs w:val="22"/>
        </w:rPr>
        <w:t xml:space="preserve"> and support from colleagues/community aligns more strongly with relatedness. Thus, although autonomy has strong</w:t>
      </w:r>
      <w:r w:rsidR="00223233" w:rsidRPr="0078595B">
        <w:rPr>
          <w:sz w:val="22"/>
          <w:szCs w:val="22"/>
        </w:rPr>
        <w:t>er</w:t>
      </w:r>
      <w:r w:rsidRPr="0078595B">
        <w:rPr>
          <w:sz w:val="22"/>
          <w:szCs w:val="22"/>
        </w:rPr>
        <w:t xml:space="preserve"> effects </w:t>
      </w:r>
      <w:r w:rsidR="00223233" w:rsidRPr="0078595B">
        <w:rPr>
          <w:sz w:val="22"/>
          <w:szCs w:val="22"/>
        </w:rPr>
        <w:t>on the 64 outcomes considered here, this conclusion will vary depending on</w:t>
      </w:r>
      <w:r w:rsidRPr="0078595B">
        <w:rPr>
          <w:sz w:val="22"/>
          <w:szCs w:val="22"/>
        </w:rPr>
        <w:t xml:space="preserve"> the set of </w:t>
      </w:r>
      <w:r w:rsidR="009324AC" w:rsidRPr="0078595B">
        <w:rPr>
          <w:sz w:val="22"/>
          <w:szCs w:val="22"/>
        </w:rPr>
        <w:t>correlate</w:t>
      </w:r>
      <w:r w:rsidRPr="0078595B">
        <w:rPr>
          <w:sz w:val="22"/>
          <w:szCs w:val="22"/>
        </w:rPr>
        <w:t>s. We now evaluate C3 (competence vs. relatedness).</w:t>
      </w:r>
    </w:p>
    <w:p w14:paraId="06733350" w14:textId="3CC01628" w:rsidR="00C60D56" w:rsidRPr="0078595B" w:rsidRDefault="00CE26FE" w:rsidP="006925EF">
      <w:pPr>
        <w:pStyle w:val="NormalWeb"/>
        <w:spacing w:before="0" w:beforeAutospacing="0" w:after="0" w:afterAutospacing="0" w:line="480" w:lineRule="auto"/>
        <w:ind w:firstLine="567"/>
        <w:rPr>
          <w:sz w:val="22"/>
          <w:szCs w:val="22"/>
        </w:rPr>
      </w:pPr>
      <w:r w:rsidRPr="0078595B">
        <w:rPr>
          <w:rStyle w:val="Strong"/>
          <w:sz w:val="22"/>
          <w:szCs w:val="22"/>
        </w:rPr>
        <w:t xml:space="preserve">Content Effects (C3: Competence vs. Relatedness). </w:t>
      </w:r>
      <w:r w:rsidR="004E162E" w:rsidRPr="0078595B">
        <w:rPr>
          <w:sz w:val="22"/>
          <w:szCs w:val="22"/>
        </w:rPr>
        <w:t xml:space="preserve">For </w:t>
      </w:r>
      <w:r w:rsidR="00C60D56" w:rsidRPr="0078595B">
        <w:rPr>
          <w:sz w:val="22"/>
          <w:szCs w:val="22"/>
        </w:rPr>
        <w:t xml:space="preserve">C3 </w:t>
      </w:r>
      <w:r w:rsidR="00C507B1" w:rsidRPr="0078595B">
        <w:rPr>
          <w:sz w:val="22"/>
          <w:szCs w:val="22"/>
        </w:rPr>
        <w:t>(</w:t>
      </w:r>
      <w:r w:rsidR="00C60D56" w:rsidRPr="0078595B">
        <w:rPr>
          <w:sz w:val="22"/>
          <w:szCs w:val="22"/>
        </w:rPr>
        <w:t>competence minus relatedness</w:t>
      </w:r>
      <w:r w:rsidR="00C507B1" w:rsidRPr="0078595B">
        <w:rPr>
          <w:sz w:val="22"/>
          <w:szCs w:val="22"/>
        </w:rPr>
        <w:t>)</w:t>
      </w:r>
      <w:r w:rsidR="00B43F2F" w:rsidRPr="0078595B">
        <w:rPr>
          <w:sz w:val="22"/>
          <w:szCs w:val="22"/>
        </w:rPr>
        <w:t>,</w:t>
      </w:r>
      <w:r w:rsidR="00C60D56" w:rsidRPr="0078595B">
        <w:rPr>
          <w:sz w:val="22"/>
          <w:szCs w:val="22"/>
        </w:rPr>
        <w:t xml:space="preserve"> </w:t>
      </w:r>
      <w:r w:rsidR="00B43F2F" w:rsidRPr="0078595B">
        <w:rPr>
          <w:sz w:val="22"/>
          <w:szCs w:val="22"/>
        </w:rPr>
        <w:t xml:space="preserve">positive values </w:t>
      </w:r>
      <w:r w:rsidR="00C60D56" w:rsidRPr="0078595B">
        <w:rPr>
          <w:sz w:val="22"/>
          <w:szCs w:val="22"/>
        </w:rPr>
        <w:t xml:space="preserve">indicate competence is stronger; </w:t>
      </w:r>
      <w:r w:rsidR="00B43F2F" w:rsidRPr="0078595B">
        <w:rPr>
          <w:sz w:val="22"/>
          <w:szCs w:val="22"/>
        </w:rPr>
        <w:t xml:space="preserve">negative </w:t>
      </w:r>
      <w:r w:rsidR="00C60D56" w:rsidRPr="0078595B">
        <w:rPr>
          <w:sz w:val="22"/>
          <w:szCs w:val="22"/>
        </w:rPr>
        <w:t xml:space="preserve">values indicate relatedness is stronger. Beyond the broad valence pattern, C3 </w:t>
      </w:r>
      <w:r w:rsidR="00F820E2">
        <w:rPr>
          <w:sz w:val="22"/>
          <w:szCs w:val="22"/>
        </w:rPr>
        <w:t>exh</w:t>
      </w:r>
      <w:r w:rsidR="00EE3806">
        <w:rPr>
          <w:sz w:val="22"/>
          <w:szCs w:val="22"/>
        </w:rPr>
        <w:t xml:space="preserve">ibits </w:t>
      </w:r>
      <w:r w:rsidR="00C60D56" w:rsidRPr="0078595B">
        <w:rPr>
          <w:sz w:val="22"/>
          <w:szCs w:val="22"/>
        </w:rPr>
        <w:t xml:space="preserve">interpretable content distinctions: competence is more strongly associated with capability-focused indicators (e.g., self-efficacy, progress/goal attainment, resilience), whereas relatedness is more strongly </w:t>
      </w:r>
      <w:r w:rsidR="00362507" w:rsidRPr="0078595B">
        <w:rPr>
          <w:sz w:val="22"/>
          <w:szCs w:val="22"/>
        </w:rPr>
        <w:t>related with</w:t>
      </w:r>
      <w:r w:rsidR="00C60D56" w:rsidRPr="0078595B">
        <w:rPr>
          <w:sz w:val="22"/>
          <w:szCs w:val="22"/>
        </w:rPr>
        <w:t xml:space="preserve"> interpersonal-climate indicators (e.g., support from colleagues, collegial trust, social capital). On the frustration side, competence </w:t>
      </w:r>
      <w:r w:rsidR="00B1647C" w:rsidRPr="0078595B">
        <w:rPr>
          <w:sz w:val="22"/>
          <w:szCs w:val="22"/>
        </w:rPr>
        <w:t>is more closely related to internalizing/strain indicators (e.g., cognitive stress), while relatedness is more closely related</w:t>
      </w:r>
      <w:r w:rsidR="00C60D56" w:rsidRPr="0078595B">
        <w:rPr>
          <w:sz w:val="22"/>
          <w:szCs w:val="22"/>
        </w:rPr>
        <w:t xml:space="preserve"> to conflictual interpersonal dynamics (e.g., </w:t>
      </w:r>
      <w:r w:rsidR="00C60D56" w:rsidRPr="0078595B">
        <w:rPr>
          <w:sz w:val="22"/>
          <w:szCs w:val="22"/>
        </w:rPr>
        <w:lastRenderedPageBreak/>
        <w:t>role conflict). These distinctions are smaller and less ubiquitous than the C2 effects</w:t>
      </w:r>
      <w:r w:rsidR="00EE3806">
        <w:rPr>
          <w:sz w:val="22"/>
          <w:szCs w:val="22"/>
        </w:rPr>
        <w:t>,</w:t>
      </w:r>
      <w:r w:rsidR="00C60D56" w:rsidRPr="0078595B">
        <w:rPr>
          <w:sz w:val="22"/>
          <w:szCs w:val="22"/>
        </w:rPr>
        <w:t xml:space="preserve"> but remain evident once the valence contrast (C1) is </w:t>
      </w:r>
      <w:proofErr w:type="spellStart"/>
      <w:r w:rsidR="00C60D56" w:rsidRPr="0078595B">
        <w:rPr>
          <w:sz w:val="22"/>
          <w:szCs w:val="22"/>
        </w:rPr>
        <w:t>modeled</w:t>
      </w:r>
      <w:proofErr w:type="spellEnd"/>
    </w:p>
    <w:p w14:paraId="53D73566" w14:textId="09B94B8B" w:rsidR="0027543F" w:rsidRPr="0078595B" w:rsidRDefault="004874F9" w:rsidP="006925EF">
      <w:pPr>
        <w:pStyle w:val="NormalWeb"/>
        <w:spacing w:before="0" w:beforeAutospacing="0" w:after="0" w:afterAutospacing="0" w:line="480" w:lineRule="auto"/>
        <w:ind w:firstLine="567"/>
        <w:rPr>
          <w:sz w:val="22"/>
          <w:szCs w:val="22"/>
        </w:rPr>
      </w:pPr>
      <w:r w:rsidRPr="0078595B">
        <w:rPr>
          <w:rStyle w:val="Strong"/>
          <w:sz w:val="22"/>
          <w:szCs w:val="22"/>
        </w:rPr>
        <w:t>Content effects (C2 and C3).</w:t>
      </w:r>
      <w:r w:rsidRPr="0078595B">
        <w:rPr>
          <w:sz w:val="22"/>
          <w:szCs w:val="22"/>
        </w:rPr>
        <w:t xml:space="preserve"> The content contrasts clarify distinctions beyond global valence. For C2 (autonomy vs</w:t>
      </w:r>
      <w:r w:rsidR="006A3C1B">
        <w:rPr>
          <w:sz w:val="22"/>
          <w:szCs w:val="22"/>
        </w:rPr>
        <w:t>. competence + relatedness), autonomy aligns most strongly with resources and outcomes that reflect agency and valued choice (e.g., the</w:t>
      </w:r>
      <w:r w:rsidRPr="0078595B">
        <w:rPr>
          <w:sz w:val="22"/>
          <w:szCs w:val="22"/>
        </w:rPr>
        <w:t xml:space="preserve"> meaning of work, harmonious passion)</w:t>
      </w:r>
      <w:r w:rsidR="006A3C1B">
        <w:rPr>
          <w:sz w:val="22"/>
          <w:szCs w:val="22"/>
        </w:rPr>
        <w:t>. In contrast,</w:t>
      </w:r>
      <w:r w:rsidRPr="0078595B">
        <w:rPr>
          <w:sz w:val="22"/>
          <w:szCs w:val="22"/>
        </w:rPr>
        <w:t xml:space="preserve"> autonomy frustration aligns negatively with demands and adverse outcomes. For C3 (competence vs</w:t>
      </w:r>
      <w:r w:rsidR="006A3C1B">
        <w:rPr>
          <w:sz w:val="22"/>
          <w:szCs w:val="22"/>
        </w:rPr>
        <w:t xml:space="preserve">. relatedness), competence satisfaction aligns with individual </w:t>
      </w:r>
      <w:r w:rsidRPr="0078595B">
        <w:rPr>
          <w:sz w:val="22"/>
          <w:szCs w:val="22"/>
        </w:rPr>
        <w:t xml:space="preserve">capacity indicators (e.g., self-efficacy, resilience), whereas relatedness aligns with interpersonal supports (e.g., collegial support, social capital). On the frustration side, competence is more related to strain/internalizing indices (e.g., cognitive stress), whereas relatedness is more related to conflictual interpersonal dynamics (e.g., role conflict). </w:t>
      </w:r>
      <w:r w:rsidR="0027543F" w:rsidRPr="0078595B">
        <w:rPr>
          <w:sz w:val="22"/>
          <w:szCs w:val="22"/>
        </w:rPr>
        <w:t>The planned-contrast GLM indicates that these content differences are present at the domain level once valence is controlled for; the magnitude of pairwise differences varies across individual correlates (see Supporting Information,</w:t>
      </w:r>
      <w:r w:rsidRPr="0078595B">
        <w:rPr>
          <w:sz w:val="22"/>
          <w:szCs w:val="22"/>
        </w:rPr>
        <w:t xml:space="preserve"> </w:t>
      </w:r>
      <w:r w:rsidR="004E271E" w:rsidRPr="0078595B">
        <w:rPr>
          <w:sz w:val="22"/>
          <w:szCs w:val="22"/>
        </w:rPr>
        <w:t>§</w:t>
      </w:r>
      <w:r w:rsidRPr="0078595B">
        <w:rPr>
          <w:sz w:val="22"/>
          <w:szCs w:val="22"/>
        </w:rPr>
        <w:t>S4).</w:t>
      </w:r>
      <w:r w:rsidR="0027543F" w:rsidRPr="0078595B">
        <w:rPr>
          <w:sz w:val="22"/>
          <w:szCs w:val="22"/>
        </w:rPr>
        <w:t xml:space="preserve">  </w:t>
      </w:r>
    </w:p>
    <w:p w14:paraId="5E2E951D" w14:textId="089B163E" w:rsidR="004874F9" w:rsidRPr="0078595B" w:rsidRDefault="004874F9" w:rsidP="006925EF">
      <w:pPr>
        <w:pStyle w:val="NormalWeb"/>
        <w:spacing w:before="0" w:beforeAutospacing="0" w:after="0" w:afterAutospacing="0" w:line="480" w:lineRule="auto"/>
        <w:ind w:firstLine="567"/>
        <w:rPr>
          <w:sz w:val="22"/>
          <w:szCs w:val="22"/>
        </w:rPr>
      </w:pPr>
      <w:r w:rsidRPr="0078595B">
        <w:rPr>
          <w:rStyle w:val="Strong"/>
          <w:sz w:val="22"/>
          <w:szCs w:val="22"/>
        </w:rPr>
        <w:t>Interaction-like effects (C4 and C5).</w:t>
      </w:r>
      <w:r w:rsidRPr="0078595B">
        <w:rPr>
          <w:sz w:val="22"/>
          <w:szCs w:val="22"/>
        </w:rPr>
        <w:t xml:space="preserve"> Effects are smaller and less frequent than the main contrasts</w:t>
      </w:r>
      <w:r w:rsidR="00133613">
        <w:rPr>
          <w:sz w:val="22"/>
          <w:szCs w:val="22"/>
        </w:rPr>
        <w:t>, but they indicate context sensitivity: content salience shifts in accordance</w:t>
      </w:r>
      <w:r w:rsidRPr="0078595B">
        <w:rPr>
          <w:sz w:val="22"/>
          <w:szCs w:val="22"/>
        </w:rPr>
        <w:t xml:space="preserve"> with the overall need state. For example, autonomy-related signals (relative to competence/relatedness) are most diagnostic for justice/commitment when overall need fulfillment is lower; competence shows a stabilizing relation with job insecurity under lower fulfillment.</w:t>
      </w:r>
    </w:p>
    <w:p w14:paraId="3C1B5D44" w14:textId="1465A475" w:rsidR="004874F9" w:rsidRPr="0078595B" w:rsidRDefault="004A41ED" w:rsidP="006925EF">
      <w:pPr>
        <w:pStyle w:val="NormalWeb"/>
        <w:spacing w:before="0" w:beforeAutospacing="0" w:after="0" w:afterAutospacing="0" w:line="480" w:lineRule="auto"/>
        <w:ind w:firstLine="567"/>
        <w:rPr>
          <w:sz w:val="22"/>
          <w:szCs w:val="22"/>
        </w:rPr>
      </w:pPr>
      <w:r w:rsidRPr="0078595B">
        <w:rPr>
          <w:rStyle w:val="Strong"/>
          <w:sz w:val="22"/>
          <w:szCs w:val="22"/>
        </w:rPr>
        <w:t>Implications</w:t>
      </w:r>
      <w:r w:rsidR="004874F9" w:rsidRPr="0078595B">
        <w:rPr>
          <w:rStyle w:val="Strong"/>
          <w:sz w:val="22"/>
          <w:szCs w:val="22"/>
        </w:rPr>
        <w:t>.</w:t>
      </w:r>
      <w:r w:rsidR="004874F9" w:rsidRPr="0078595B">
        <w:rPr>
          <w:sz w:val="22"/>
          <w:szCs w:val="22"/>
        </w:rPr>
        <w:t xml:space="preserve"> Table </w:t>
      </w:r>
      <w:r w:rsidRPr="0078595B">
        <w:rPr>
          <w:sz w:val="22"/>
          <w:szCs w:val="22"/>
        </w:rPr>
        <w:t>3</w:t>
      </w:r>
      <w:r w:rsidR="004874F9" w:rsidRPr="0078595B">
        <w:rPr>
          <w:sz w:val="22"/>
          <w:szCs w:val="22"/>
        </w:rPr>
        <w:t xml:space="preserve"> and Figure 4 provide a bivariate “Pred vs </w:t>
      </w:r>
      <w:proofErr w:type="spellStart"/>
      <w:r w:rsidR="004874F9" w:rsidRPr="0078595B">
        <w:rPr>
          <w:sz w:val="22"/>
          <w:szCs w:val="22"/>
        </w:rPr>
        <w:t>Obs</w:t>
      </w:r>
      <w:proofErr w:type="spellEnd"/>
      <w:r w:rsidR="004874F9" w:rsidRPr="0078595B">
        <w:rPr>
          <w:sz w:val="22"/>
          <w:szCs w:val="22"/>
        </w:rPr>
        <w:t xml:space="preserve">” orientation. The planned-contrast </w:t>
      </w:r>
      <w:r w:rsidR="00807718" w:rsidRPr="0078595B">
        <w:rPr>
          <w:sz w:val="22"/>
          <w:szCs w:val="22"/>
        </w:rPr>
        <w:t>GLM</w:t>
      </w:r>
      <w:r w:rsidR="004874F9" w:rsidRPr="0078595B">
        <w:rPr>
          <w:sz w:val="22"/>
          <w:szCs w:val="22"/>
        </w:rPr>
        <w:t xml:space="preserve"> evaluates the same theoretical expectations across sets of </w:t>
      </w:r>
      <w:r w:rsidR="009324AC" w:rsidRPr="0078595B">
        <w:rPr>
          <w:sz w:val="22"/>
          <w:szCs w:val="22"/>
        </w:rPr>
        <w:t>correlate</w:t>
      </w:r>
      <w:r w:rsidR="004874F9" w:rsidRPr="0078595B">
        <w:rPr>
          <w:sz w:val="22"/>
          <w:szCs w:val="22"/>
        </w:rPr>
        <w:t>s, ensuring that inferences reflect the BPNSFS 3 × 2 structure rather than six correlated predictors considered in isolation. Where we describe a facet as having a stronger association within a domain, that statement is supported by planned contrasts with appropriate error control (</w:t>
      </w:r>
      <w:r w:rsidR="004D7619" w:rsidRPr="0078595B">
        <w:rPr>
          <w:sz w:val="22"/>
          <w:szCs w:val="22"/>
        </w:rPr>
        <w:t xml:space="preserve">see </w:t>
      </w:r>
      <w:r w:rsidR="004874F9" w:rsidRPr="0078595B">
        <w:rPr>
          <w:sz w:val="22"/>
          <w:szCs w:val="22"/>
        </w:rPr>
        <w:t xml:space="preserve">SM </w:t>
      </w:r>
      <w:r w:rsidR="004E271E" w:rsidRPr="0078595B">
        <w:rPr>
          <w:sz w:val="22"/>
          <w:szCs w:val="22"/>
        </w:rPr>
        <w:t>§</w:t>
      </w:r>
      <w:r w:rsidR="004874F9" w:rsidRPr="0078595B">
        <w:rPr>
          <w:sz w:val="22"/>
          <w:szCs w:val="22"/>
        </w:rPr>
        <w:t>S4).</w:t>
      </w:r>
    </w:p>
    <w:p w14:paraId="00D5CA7B" w14:textId="4AC898CE" w:rsidR="003C1DD4" w:rsidRPr="0078595B" w:rsidRDefault="004874F9" w:rsidP="006925EF">
      <w:pPr>
        <w:pStyle w:val="NormalWeb"/>
        <w:spacing w:before="0" w:beforeAutospacing="0" w:after="0" w:afterAutospacing="0" w:line="480" w:lineRule="auto"/>
        <w:ind w:firstLine="567"/>
        <w:rPr>
          <w:sz w:val="22"/>
          <w:szCs w:val="22"/>
        </w:rPr>
      </w:pPr>
      <w:r w:rsidRPr="0078595B">
        <w:rPr>
          <w:sz w:val="22"/>
          <w:szCs w:val="22"/>
        </w:rPr>
        <w:t xml:space="preserve">The planned-contrast </w:t>
      </w:r>
      <w:r w:rsidR="00807718" w:rsidRPr="0078595B">
        <w:rPr>
          <w:sz w:val="22"/>
          <w:szCs w:val="22"/>
        </w:rPr>
        <w:t>GLM</w:t>
      </w:r>
      <w:r w:rsidRPr="0078595B">
        <w:rPr>
          <w:sz w:val="22"/>
          <w:szCs w:val="22"/>
        </w:rPr>
        <w:t xml:space="preserve"> framework provides a theory-consistent</w:t>
      </w:r>
      <w:r w:rsidR="006B6574" w:rsidRPr="0078595B">
        <w:rPr>
          <w:sz w:val="22"/>
          <w:szCs w:val="22"/>
        </w:rPr>
        <w:t xml:space="preserve"> and statistically transparent basis for separating valence and content effects,</w:t>
      </w:r>
      <w:r w:rsidRPr="0078595B">
        <w:rPr>
          <w:sz w:val="22"/>
          <w:szCs w:val="22"/>
        </w:rPr>
        <w:t xml:space="preserve"> and linking the internal 3 × 2 structure to external correlates. It clarifies where autonomy-, competence-, and relatedness-relevant experiences carry unique weight and when those signals are amplified or muted by overall need satisfaction/frustration—offering a principled alternative to six-predictor multiple regression and guiding interpretation and targeted intervention in school-leadership contexts.</w:t>
      </w:r>
    </w:p>
    <w:p w14:paraId="45262FB8" w14:textId="77777777" w:rsidR="00472772" w:rsidRPr="0078595B" w:rsidRDefault="00472772" w:rsidP="006925EF">
      <w:pPr>
        <w:pStyle w:val="Heading3"/>
        <w:spacing w:before="0" w:after="0" w:line="480" w:lineRule="auto"/>
        <w:ind w:firstLine="567"/>
        <w:jc w:val="center"/>
        <w:rPr>
          <w:rFonts w:ascii="Times New Roman" w:hAnsi="Times New Roman" w:cs="Times New Roman"/>
          <w:b w:val="0"/>
          <w:bCs/>
          <w:sz w:val="22"/>
          <w:szCs w:val="22"/>
        </w:rPr>
      </w:pPr>
      <w:r w:rsidRPr="0078595B">
        <w:rPr>
          <w:rStyle w:val="Strong"/>
          <w:rFonts w:ascii="Times New Roman" w:hAnsi="Times New Roman" w:cs="Times New Roman"/>
          <w:b/>
          <w:bCs w:val="0"/>
          <w:sz w:val="22"/>
          <w:szCs w:val="22"/>
        </w:rPr>
        <w:lastRenderedPageBreak/>
        <w:t>Discussion</w:t>
      </w:r>
    </w:p>
    <w:p w14:paraId="65016DC6" w14:textId="580CD36E" w:rsidR="00472772" w:rsidRPr="0078595B" w:rsidRDefault="00472772" w:rsidP="00DE4736">
      <w:pPr>
        <w:pStyle w:val="Heading4"/>
        <w:spacing w:before="0" w:after="0" w:line="480" w:lineRule="auto"/>
        <w:rPr>
          <w:rFonts w:ascii="Times New Roman" w:hAnsi="Times New Roman" w:cs="Times New Roman"/>
          <w:b w:val="0"/>
          <w:bCs/>
          <w:sz w:val="22"/>
          <w:szCs w:val="22"/>
        </w:rPr>
      </w:pPr>
      <w:r w:rsidRPr="0078595B">
        <w:rPr>
          <w:rStyle w:val="Strong"/>
          <w:rFonts w:ascii="Times New Roman" w:hAnsi="Times New Roman" w:cs="Times New Roman"/>
          <w:b/>
          <w:bCs w:val="0"/>
          <w:sz w:val="22"/>
          <w:szCs w:val="22"/>
        </w:rPr>
        <w:t>Overview</w:t>
      </w:r>
    </w:p>
    <w:p w14:paraId="229A56E5" w14:textId="1FE25DF2" w:rsidR="00B66649" w:rsidRPr="0078595B" w:rsidRDefault="00C37DDB" w:rsidP="006925EF">
      <w:pPr>
        <w:pBdr>
          <w:top w:val="nil"/>
          <w:left w:val="nil"/>
          <w:bottom w:val="nil"/>
          <w:right w:val="nil"/>
          <w:between w:val="nil"/>
        </w:pBdr>
        <w:spacing w:line="480" w:lineRule="auto"/>
        <w:ind w:firstLine="567"/>
        <w:rPr>
          <w:sz w:val="22"/>
          <w:szCs w:val="22"/>
        </w:rPr>
      </w:pPr>
      <w:r w:rsidRPr="0078595B">
        <w:rPr>
          <w:sz w:val="22"/>
          <w:szCs w:val="22"/>
        </w:rPr>
        <w:t xml:space="preserve">Using longitudinal data from 1,950 Australian school </w:t>
      </w:r>
      <w:r w:rsidR="005B3EC0" w:rsidRPr="0078595B">
        <w:rPr>
          <w:sz w:val="22"/>
          <w:szCs w:val="22"/>
        </w:rPr>
        <w:t>leaders</w:t>
      </w:r>
      <w:r w:rsidRPr="0078595B">
        <w:rPr>
          <w:sz w:val="22"/>
          <w:szCs w:val="22"/>
        </w:rPr>
        <w:t xml:space="preserve">, we assessed the construct validity and applied relevance of the BPNSFS in a demanding leadership context. Our analyses, anchored in an extended MTMM framework, ESEM, APCs, and theory-driven orthogonal contrasts, </w:t>
      </w:r>
      <w:r w:rsidR="00A3080D">
        <w:rPr>
          <w:sz w:val="22"/>
          <w:szCs w:val="22"/>
        </w:rPr>
        <w:t xml:space="preserve">largely </w:t>
      </w:r>
      <w:r w:rsidRPr="0078595B">
        <w:rPr>
          <w:sz w:val="22"/>
          <w:szCs w:val="22"/>
        </w:rPr>
        <w:t>support</w:t>
      </w:r>
      <w:r w:rsidR="00A3080D">
        <w:rPr>
          <w:sz w:val="22"/>
          <w:szCs w:val="22"/>
        </w:rPr>
        <w:t xml:space="preserve">ed </w:t>
      </w:r>
      <w:r w:rsidRPr="0078595B">
        <w:rPr>
          <w:sz w:val="22"/>
          <w:szCs w:val="22"/>
        </w:rPr>
        <w:t>SDT’s dual-process model. Need satisfaction aligns with resources and adaptive functioning, whereas frustration aligns with demands and strain. Time was treated as a method facet (replicability across occasions), not as a basis for temporal or causal inference. Consistent with our guiding principles, we evaluated model adequacy holistically (interpretability, parsimony, and theory coherence alongside fit indices used as heuristics), and we aligned all inferential summaries with the scale’s 3 × 2 architecture</w:t>
      </w:r>
      <w:r w:rsidR="00F06A2B" w:rsidRPr="0078595B">
        <w:rPr>
          <w:sz w:val="22"/>
          <w:szCs w:val="22"/>
        </w:rPr>
        <w:t>.</w:t>
      </w:r>
    </w:p>
    <w:p w14:paraId="57F3918F" w14:textId="492EC723" w:rsidR="00472772" w:rsidRPr="0078595B" w:rsidRDefault="00472772" w:rsidP="00280748">
      <w:pPr>
        <w:pBdr>
          <w:top w:val="nil"/>
          <w:left w:val="nil"/>
          <w:bottom w:val="nil"/>
          <w:right w:val="nil"/>
          <w:between w:val="nil"/>
        </w:pBdr>
        <w:spacing w:line="480" w:lineRule="auto"/>
        <w:rPr>
          <w:sz w:val="22"/>
          <w:szCs w:val="22"/>
        </w:rPr>
      </w:pPr>
      <w:r w:rsidRPr="0078595B">
        <w:rPr>
          <w:b/>
          <w:bCs/>
          <w:sz w:val="22"/>
          <w:szCs w:val="22"/>
        </w:rPr>
        <w:t>Substantive Findings</w:t>
      </w:r>
    </w:p>
    <w:p w14:paraId="3623FB62" w14:textId="77777777" w:rsidR="00472772" w:rsidRPr="0078595B" w:rsidRDefault="00472772" w:rsidP="00280748">
      <w:pPr>
        <w:pBdr>
          <w:top w:val="nil"/>
          <w:left w:val="nil"/>
          <w:bottom w:val="nil"/>
          <w:right w:val="nil"/>
          <w:between w:val="nil"/>
        </w:pBdr>
        <w:spacing w:line="480" w:lineRule="auto"/>
        <w:rPr>
          <w:i/>
          <w:iCs/>
          <w:sz w:val="22"/>
          <w:szCs w:val="22"/>
        </w:rPr>
      </w:pPr>
      <w:r w:rsidRPr="0078595B">
        <w:rPr>
          <w:b/>
          <w:bCs/>
          <w:i/>
          <w:iCs/>
          <w:sz w:val="22"/>
          <w:szCs w:val="22"/>
        </w:rPr>
        <w:t>Distinctive Roles of Satisfaction and Frustration</w:t>
      </w:r>
    </w:p>
    <w:p w14:paraId="71154D38" w14:textId="2FA22DFF" w:rsidR="007E0BCF" w:rsidRPr="0078595B" w:rsidRDefault="007E0BCF" w:rsidP="006925EF">
      <w:pPr>
        <w:pStyle w:val="NormalWeb"/>
        <w:spacing w:before="0" w:beforeAutospacing="0" w:after="0" w:afterAutospacing="0" w:line="480" w:lineRule="auto"/>
        <w:ind w:firstLine="567"/>
        <w:rPr>
          <w:sz w:val="22"/>
          <w:szCs w:val="22"/>
          <w:lang w:val="en-US" w:eastAsia="en-US"/>
        </w:rPr>
      </w:pPr>
      <w:r w:rsidRPr="0078595B">
        <w:rPr>
          <w:sz w:val="22"/>
          <w:szCs w:val="22"/>
        </w:rPr>
        <w:t xml:space="preserve">Our findings reaffirm the core propositions of SDT’s dual-process model </w:t>
      </w:r>
      <w:r w:rsidR="00B7633A">
        <w:rPr>
          <w:sz w:val="22"/>
          <w:szCs w:val="22"/>
        </w:rPr>
        <w:t xml:space="preserve">in this novel application </w:t>
      </w:r>
      <w:r w:rsidRPr="0078595B">
        <w:rPr>
          <w:sz w:val="22"/>
          <w:szCs w:val="22"/>
        </w:rPr>
        <w:t xml:space="preserve">by showing that need satisfaction and frustration are not merely opposite ends of a continuum but distinct constructs with </w:t>
      </w:r>
      <w:r w:rsidR="00A3080D">
        <w:rPr>
          <w:sz w:val="22"/>
          <w:szCs w:val="22"/>
        </w:rPr>
        <w:t xml:space="preserve">differential </w:t>
      </w:r>
      <w:r w:rsidRPr="0078595B">
        <w:rPr>
          <w:sz w:val="22"/>
          <w:szCs w:val="22"/>
        </w:rPr>
        <w:t xml:space="preserve">correlates. Need satisfaction related more strongly to job resources and positive outcomes—such as harmonious passion, job satisfaction, and social capital—highlighting its protective function for well-being. By contrast, need frustration was more closely linked to job demands and adverse outcomes, including stress, burnout, and emotional exhaustion. In the constrained-autonomy ecology of school leadership, this distinction is particularly salient: leaders can experience pockets of satisfaction alongside persistent frustration imposed by systemic constraints. Across the nomological network, autonomy was </w:t>
      </w:r>
      <w:r w:rsidR="00654A65" w:rsidRPr="0078595B">
        <w:rPr>
          <w:sz w:val="22"/>
          <w:szCs w:val="22"/>
        </w:rPr>
        <w:t xml:space="preserve">a </w:t>
      </w:r>
      <w:r w:rsidRPr="0078595B">
        <w:rPr>
          <w:sz w:val="22"/>
          <w:szCs w:val="22"/>
        </w:rPr>
        <w:t>strong content predictor (for 53 of 64 correlates), while competence and relatedness displayed domain-specific salience.</w:t>
      </w:r>
    </w:p>
    <w:p w14:paraId="59405980" w14:textId="761B6AA4" w:rsidR="007E0BCF" w:rsidRPr="0078595B" w:rsidRDefault="007E0BCF" w:rsidP="006925EF">
      <w:pPr>
        <w:pStyle w:val="NormalWeb"/>
        <w:spacing w:before="0" w:beforeAutospacing="0" w:after="0" w:afterAutospacing="0" w:line="480" w:lineRule="auto"/>
        <w:ind w:firstLine="567"/>
        <w:rPr>
          <w:sz w:val="22"/>
          <w:szCs w:val="22"/>
        </w:rPr>
      </w:pPr>
      <w:r w:rsidRPr="0078595B">
        <w:rPr>
          <w:sz w:val="22"/>
          <w:szCs w:val="22"/>
        </w:rPr>
        <w:t xml:space="preserve">Our study also underscores that need frustration has explanatory power beyond the absence of need satisfaction; it often reflects the </w:t>
      </w:r>
      <w:r w:rsidR="00A3080D">
        <w:rPr>
          <w:sz w:val="22"/>
          <w:szCs w:val="22"/>
        </w:rPr>
        <w:t xml:space="preserve">effects of </w:t>
      </w:r>
      <w:r w:rsidRPr="0078595B">
        <w:rPr>
          <w:sz w:val="22"/>
          <w:szCs w:val="22"/>
        </w:rPr>
        <w:t xml:space="preserve">active </w:t>
      </w:r>
      <w:r w:rsidR="00A3080D">
        <w:rPr>
          <w:sz w:val="22"/>
          <w:szCs w:val="22"/>
        </w:rPr>
        <w:t xml:space="preserve">need </w:t>
      </w:r>
      <w:r w:rsidRPr="0078595B">
        <w:rPr>
          <w:sz w:val="22"/>
          <w:szCs w:val="22"/>
        </w:rPr>
        <w:t xml:space="preserve">thwarting </w:t>
      </w:r>
      <w:r w:rsidR="00A3080D">
        <w:rPr>
          <w:sz w:val="22"/>
          <w:szCs w:val="22"/>
        </w:rPr>
        <w:t xml:space="preserve">factors </w:t>
      </w:r>
      <w:r w:rsidRPr="0078595B">
        <w:rPr>
          <w:sz w:val="22"/>
          <w:szCs w:val="22"/>
        </w:rPr>
        <w:t xml:space="preserve">in one’s environment, with distinct antecedents and consequences. In complex and demanding leadership contexts, this distinction is particularly salient, as needs may be both partially satisfied </w:t>
      </w:r>
      <w:r w:rsidR="00A3080D">
        <w:rPr>
          <w:sz w:val="22"/>
          <w:szCs w:val="22"/>
        </w:rPr>
        <w:t xml:space="preserve">by the provision of authority that allows one to influence outcomes </w:t>
      </w:r>
      <w:r w:rsidRPr="0078595B">
        <w:rPr>
          <w:sz w:val="22"/>
          <w:szCs w:val="22"/>
        </w:rPr>
        <w:t>and actively frustrated by systemic constraints</w:t>
      </w:r>
      <w:r w:rsidR="00A3080D">
        <w:rPr>
          <w:sz w:val="22"/>
          <w:szCs w:val="22"/>
        </w:rPr>
        <w:t xml:space="preserve"> and pressures that limit one’s autonomy</w:t>
      </w:r>
      <w:r w:rsidRPr="0078595B">
        <w:rPr>
          <w:sz w:val="22"/>
          <w:szCs w:val="22"/>
        </w:rPr>
        <w:t>.</w:t>
      </w:r>
    </w:p>
    <w:p w14:paraId="09B3F334" w14:textId="77777777" w:rsidR="00E4355C" w:rsidRPr="0078595B" w:rsidRDefault="00E4355C" w:rsidP="00280748">
      <w:pPr>
        <w:pStyle w:val="NormalWeb"/>
        <w:spacing w:before="0" w:beforeAutospacing="0" w:after="0" w:afterAutospacing="0" w:line="480" w:lineRule="auto"/>
        <w:rPr>
          <w:rStyle w:val="Strong"/>
          <w:i/>
          <w:iCs/>
          <w:sz w:val="22"/>
          <w:szCs w:val="22"/>
        </w:rPr>
      </w:pPr>
      <w:r w:rsidRPr="0078595B">
        <w:rPr>
          <w:rStyle w:val="Strong"/>
          <w:i/>
          <w:iCs/>
          <w:sz w:val="22"/>
          <w:szCs w:val="22"/>
        </w:rPr>
        <w:t>Implications for School Leader Well-Being</w:t>
      </w:r>
    </w:p>
    <w:p w14:paraId="65A7962D" w14:textId="45BF5452" w:rsidR="00110FEE" w:rsidRPr="0078595B" w:rsidRDefault="00110FEE" w:rsidP="006925EF">
      <w:pPr>
        <w:pStyle w:val="NormalWeb"/>
        <w:spacing w:before="0" w:beforeAutospacing="0" w:after="0" w:afterAutospacing="0" w:line="480" w:lineRule="auto"/>
        <w:ind w:firstLine="567"/>
        <w:rPr>
          <w:sz w:val="22"/>
          <w:szCs w:val="22"/>
          <w:lang w:val="en-US" w:eastAsia="en-US"/>
        </w:rPr>
      </w:pPr>
      <w:r w:rsidRPr="0078595B">
        <w:rPr>
          <w:sz w:val="22"/>
          <w:szCs w:val="22"/>
        </w:rPr>
        <w:lastRenderedPageBreak/>
        <w:t>Our findings illuminate critical dynamics in the professional lives of school leaders. The separation of satisfaction and frustration by need content reveals differentiated psychological vulnerabilities and strengths</w:t>
      </w:r>
      <w:r w:rsidR="00D93DBE">
        <w:rPr>
          <w:sz w:val="22"/>
          <w:szCs w:val="22"/>
        </w:rPr>
        <w:t>.</w:t>
      </w:r>
      <w:r w:rsidRPr="0078595B">
        <w:rPr>
          <w:sz w:val="22"/>
          <w:szCs w:val="22"/>
        </w:rPr>
        <w:t xml:space="preserve"> </w:t>
      </w:r>
      <w:r w:rsidR="00D93DBE">
        <w:rPr>
          <w:sz w:val="22"/>
          <w:szCs w:val="22"/>
        </w:rPr>
        <w:t>A</w:t>
      </w:r>
      <w:r w:rsidRPr="0078595B">
        <w:rPr>
          <w:sz w:val="22"/>
          <w:szCs w:val="22"/>
        </w:rPr>
        <w:t xml:space="preserve">utonomy frustration emerged as a key predictor of emotional </w:t>
      </w:r>
      <w:proofErr w:type="spellStart"/>
      <w:r w:rsidRPr="0078595B">
        <w:rPr>
          <w:sz w:val="22"/>
          <w:szCs w:val="22"/>
        </w:rPr>
        <w:t>labor</w:t>
      </w:r>
      <w:proofErr w:type="spellEnd"/>
      <w:r w:rsidRPr="0078595B">
        <w:rPr>
          <w:sz w:val="22"/>
          <w:szCs w:val="22"/>
        </w:rPr>
        <w:t>, stress, and burnout, reflecting the toll of externally constrained leadership and bureaucratic mandates</w:t>
      </w:r>
      <w:r w:rsidR="00052468">
        <w:rPr>
          <w:sz w:val="22"/>
          <w:szCs w:val="22"/>
        </w:rPr>
        <w:t>. In contrast,</w:t>
      </w:r>
      <w:r w:rsidRPr="0078595B">
        <w:rPr>
          <w:sz w:val="22"/>
          <w:szCs w:val="22"/>
        </w:rPr>
        <w:t xml:space="preserve"> autonomy satisfaction was associated with finding meaning, exercising influence, and experiencing growth at work. Competence satisfaction supported resilience and professional efficacy, while its frustration corresponded to cognitive stress, insecurity, and reduced confidence in managing complex demands. Relatedness satisfaction played a central role in fostering collegial and community support, whereas relatedness frustration predicted interpersonal conflict and social disconnection.</w:t>
      </w:r>
    </w:p>
    <w:p w14:paraId="69391762" w14:textId="5812A827" w:rsidR="00110FEE" w:rsidRPr="0078595B" w:rsidRDefault="00110FEE" w:rsidP="006925EF">
      <w:pPr>
        <w:pStyle w:val="NormalWeb"/>
        <w:spacing w:before="0" w:beforeAutospacing="0" w:after="0" w:afterAutospacing="0" w:line="480" w:lineRule="auto"/>
        <w:ind w:firstLine="567"/>
        <w:rPr>
          <w:sz w:val="22"/>
          <w:szCs w:val="22"/>
        </w:rPr>
      </w:pPr>
      <w:r w:rsidRPr="0078595B">
        <w:rPr>
          <w:sz w:val="22"/>
          <w:szCs w:val="22"/>
        </w:rPr>
        <w:t>Together, these findings emphasize the need for targeted interventions that reduce specific sources of frustration while enhancing opportunities for satisfaction. In JD–R terms, autonomy-supportive structures (voice/justice, valued discretion, trimming low-value constraints), competence-supportive development (targeted professional learning, timely feedback, progress visibility), and relatedness-supportive design (structured collaboration, trust-building routines, community partnership) are actionable levers to improve the well-being, effectiveness, and retention of school leaders</w:t>
      </w:r>
      <w:r w:rsidR="00A71BB1" w:rsidRPr="0078595B">
        <w:rPr>
          <w:sz w:val="22"/>
          <w:szCs w:val="22"/>
        </w:rPr>
        <w:t xml:space="preserve"> (Brown</w:t>
      </w:r>
      <w:r w:rsidR="009B7716" w:rsidRPr="0078595B">
        <w:rPr>
          <w:sz w:val="22"/>
          <w:szCs w:val="22"/>
        </w:rPr>
        <w:t xml:space="preserve"> &amp; Wynn, 2009)</w:t>
      </w:r>
      <w:r w:rsidR="00B7633A">
        <w:rPr>
          <w:sz w:val="22"/>
          <w:szCs w:val="22"/>
        </w:rPr>
        <w:t xml:space="preserve">. </w:t>
      </w:r>
      <w:r w:rsidR="00B227EA">
        <w:rPr>
          <w:sz w:val="22"/>
          <w:szCs w:val="22"/>
        </w:rPr>
        <w:t xml:space="preserve"> Similarly</w:t>
      </w:r>
      <w:r w:rsidR="00052468">
        <w:rPr>
          <w:sz w:val="22"/>
          <w:szCs w:val="22"/>
        </w:rPr>
        <w:t>,</w:t>
      </w:r>
      <w:r w:rsidR="00B227EA">
        <w:rPr>
          <w:sz w:val="22"/>
          <w:szCs w:val="22"/>
        </w:rPr>
        <w:t xml:space="preserve"> a focus on factors that thwart leaders’ needs can have independent beneficial effects by reducing autonomy frustrations associated with ill-being and burnout. </w:t>
      </w:r>
    </w:p>
    <w:p w14:paraId="6D82EF39" w14:textId="77777777" w:rsidR="00382BDB" w:rsidRPr="0078595B" w:rsidRDefault="00382BDB" w:rsidP="00280748">
      <w:pPr>
        <w:pStyle w:val="NormalWeb"/>
        <w:spacing w:before="0" w:beforeAutospacing="0" w:after="0" w:afterAutospacing="0" w:line="480" w:lineRule="auto"/>
        <w:rPr>
          <w:b/>
          <w:bCs/>
          <w:i/>
          <w:iCs/>
          <w:sz w:val="22"/>
          <w:szCs w:val="22"/>
        </w:rPr>
      </w:pPr>
      <w:r w:rsidRPr="0078595B">
        <w:rPr>
          <w:b/>
          <w:bCs/>
          <w:i/>
          <w:iCs/>
          <w:sz w:val="22"/>
          <w:szCs w:val="22"/>
        </w:rPr>
        <w:t>Broader Contributions to SDT</w:t>
      </w:r>
    </w:p>
    <w:p w14:paraId="532045A2" w14:textId="12BB936C" w:rsidR="00382BDB" w:rsidRPr="0078595B" w:rsidRDefault="000D3762" w:rsidP="006925EF">
      <w:pPr>
        <w:pStyle w:val="NormalWeb"/>
        <w:spacing w:before="0" w:beforeAutospacing="0" w:after="0" w:afterAutospacing="0" w:line="480" w:lineRule="auto"/>
        <w:ind w:firstLine="567"/>
        <w:rPr>
          <w:sz w:val="22"/>
          <w:szCs w:val="22"/>
        </w:rPr>
      </w:pPr>
      <w:r w:rsidRPr="0078595B">
        <w:rPr>
          <w:sz w:val="22"/>
          <w:szCs w:val="22"/>
        </w:rPr>
        <w:t>Our reflection on the field</w:t>
      </w:r>
      <w:r w:rsidR="00382BDB" w:rsidRPr="0078595B">
        <w:rPr>
          <w:sz w:val="22"/>
          <w:szCs w:val="22"/>
        </w:rPr>
        <w:t xml:space="preserve"> extends SDT by </w:t>
      </w:r>
      <w:r w:rsidR="00B7633A">
        <w:rPr>
          <w:sz w:val="22"/>
          <w:szCs w:val="22"/>
        </w:rPr>
        <w:t xml:space="preserve">for the first time </w:t>
      </w:r>
      <w:r w:rsidR="00382BDB" w:rsidRPr="0078595B">
        <w:rPr>
          <w:sz w:val="22"/>
          <w:szCs w:val="22"/>
        </w:rPr>
        <w:t xml:space="preserve">testing its dual-process model in one of the most complex applied settings: school leadership. </w:t>
      </w:r>
      <w:r w:rsidR="00A3080D">
        <w:rPr>
          <w:sz w:val="22"/>
          <w:szCs w:val="22"/>
        </w:rPr>
        <w:t>S</w:t>
      </w:r>
      <w:r w:rsidR="00382BDB" w:rsidRPr="0078595B">
        <w:rPr>
          <w:sz w:val="22"/>
          <w:szCs w:val="22"/>
        </w:rPr>
        <w:t>chool leaders hold formal authority yet operate under external mandates, political oversight, and bureaucratic pressures that constrain daily autonomy. This constrained-autonomy paradox—structurally empowered but functionally restricted—creates a demanding, real-world test of SDT’s claim that need satisfaction and need frustration are independent psychological processes with distinct consequences.</w:t>
      </w:r>
    </w:p>
    <w:p w14:paraId="181C2F4C" w14:textId="38EB7893" w:rsidR="00382BDB" w:rsidRPr="0078595B" w:rsidRDefault="00382BDB" w:rsidP="006925EF">
      <w:pPr>
        <w:pStyle w:val="NormalWeb"/>
        <w:spacing w:before="0" w:beforeAutospacing="0" w:after="0" w:afterAutospacing="0" w:line="480" w:lineRule="auto"/>
        <w:ind w:firstLine="567"/>
        <w:rPr>
          <w:sz w:val="22"/>
          <w:szCs w:val="22"/>
        </w:rPr>
      </w:pPr>
      <w:r w:rsidRPr="0078595B">
        <w:rPr>
          <w:sz w:val="22"/>
          <w:szCs w:val="22"/>
        </w:rPr>
        <w:t xml:space="preserve">Findings affirm that autonomy, competence, and relatedness function differently in their satisfied and frustrated forms. Autonomy satisfaction </w:t>
      </w:r>
      <w:r w:rsidR="00052468">
        <w:rPr>
          <w:sz w:val="22"/>
          <w:szCs w:val="22"/>
        </w:rPr>
        <w:t>is related to positive, meaning-laden work experiences (e.g., job satisfaction, the meaning of work), whereas autonomy frustration shows</w:t>
      </w:r>
      <w:r w:rsidRPr="0078595B">
        <w:rPr>
          <w:sz w:val="22"/>
          <w:szCs w:val="22"/>
        </w:rPr>
        <w:t xml:space="preserve"> strong links to ill-being (e.g., burnout, stress, role conflict). Competence satisfaction aligned with capability-focused correlates (e.g., self-efficacy, progress/goal attainment, resilience), while its frustration corresponded to cognitive strain and </w:t>
      </w:r>
      <w:r w:rsidRPr="0078595B">
        <w:rPr>
          <w:sz w:val="22"/>
          <w:szCs w:val="22"/>
        </w:rPr>
        <w:lastRenderedPageBreak/>
        <w:t>insecurity. Relatedness satisfaction fostered collegial trust and social capital, wh</w:t>
      </w:r>
      <w:r w:rsidR="00267847" w:rsidRPr="0078595B">
        <w:rPr>
          <w:sz w:val="22"/>
          <w:szCs w:val="22"/>
        </w:rPr>
        <w:t>ereas relatedness frustration was associat</w:t>
      </w:r>
      <w:r w:rsidRPr="0078595B">
        <w:rPr>
          <w:sz w:val="22"/>
          <w:szCs w:val="22"/>
        </w:rPr>
        <w:t xml:space="preserve">ed with interpersonal conflict and social disconnection. Beyond autonomy’s typical prominence as </w:t>
      </w:r>
      <w:r w:rsidR="0090743C" w:rsidRPr="0078595B">
        <w:rPr>
          <w:sz w:val="22"/>
          <w:szCs w:val="22"/>
        </w:rPr>
        <w:t xml:space="preserve">a </w:t>
      </w:r>
      <w:r w:rsidRPr="0078595B">
        <w:rPr>
          <w:sz w:val="22"/>
          <w:szCs w:val="22"/>
        </w:rPr>
        <w:t>strong content predictor across the nomological network, the competence-versus-relatedness contrast (C3) clarified that competence is more salient for capability indicators</w:t>
      </w:r>
      <w:r w:rsidR="00AE434B">
        <w:rPr>
          <w:sz w:val="22"/>
          <w:szCs w:val="22"/>
        </w:rPr>
        <w:t>. In contrast,</w:t>
      </w:r>
      <w:r w:rsidRPr="0078595B">
        <w:rPr>
          <w:sz w:val="22"/>
          <w:szCs w:val="22"/>
        </w:rPr>
        <w:t xml:space="preserve"> relatedness is more salient for interpersonal climate—content distinctions that matter for practice.</w:t>
      </w:r>
    </w:p>
    <w:p w14:paraId="0C4F291D" w14:textId="331742EA" w:rsidR="00382BDB" w:rsidRPr="0078595B" w:rsidRDefault="00382BDB" w:rsidP="006925EF">
      <w:pPr>
        <w:pStyle w:val="NormalWeb"/>
        <w:spacing w:before="0" w:beforeAutospacing="0" w:after="0" w:afterAutospacing="0" w:line="480" w:lineRule="auto"/>
        <w:ind w:firstLine="567"/>
        <w:rPr>
          <w:sz w:val="22"/>
          <w:szCs w:val="22"/>
        </w:rPr>
      </w:pPr>
      <w:r w:rsidRPr="0078595B">
        <w:rPr>
          <w:sz w:val="22"/>
          <w:szCs w:val="22"/>
        </w:rPr>
        <w:t xml:space="preserve">Crucially, the results reiterate that satisfaction and frustration are not opposite ends of a single continuum; they have distinct antecedents and consequences. Interventions that </w:t>
      </w:r>
      <w:r w:rsidR="00267847" w:rsidRPr="0078595B">
        <w:rPr>
          <w:sz w:val="22"/>
          <w:szCs w:val="22"/>
        </w:rPr>
        <w:t>aim solely to enhance satisfaction may fall short unless accompanied by</w:t>
      </w:r>
      <w:r w:rsidRPr="0078595B">
        <w:rPr>
          <w:sz w:val="22"/>
          <w:szCs w:val="22"/>
        </w:rPr>
        <w:t xml:space="preserve"> active mitigation of frustration. Sustainable motivation and well-being</w:t>
      </w:r>
      <w:r w:rsidR="00AE434B">
        <w:rPr>
          <w:sz w:val="22"/>
          <w:szCs w:val="22"/>
        </w:rPr>
        <w:t>,</w:t>
      </w:r>
      <w:r w:rsidRPr="0078595B">
        <w:rPr>
          <w:sz w:val="22"/>
          <w:szCs w:val="22"/>
        </w:rPr>
        <w:t xml:space="preserve"> therefore</w:t>
      </w:r>
      <w:r w:rsidR="00AE434B">
        <w:rPr>
          <w:sz w:val="22"/>
          <w:szCs w:val="22"/>
        </w:rPr>
        <w:t>,</w:t>
      </w:r>
      <w:r w:rsidRPr="0078595B">
        <w:rPr>
          <w:sz w:val="22"/>
          <w:szCs w:val="22"/>
        </w:rPr>
        <w:t xml:space="preserve"> require a two-track approach: support satisfaction (autonomy, competence, relatedness) and reduce sources of frustration in environments where leaders face high responsibility and limited discretion.</w:t>
      </w:r>
    </w:p>
    <w:p w14:paraId="53E90158" w14:textId="1D9C1E09" w:rsidR="00382BDB" w:rsidRPr="0078595B" w:rsidRDefault="00382BDB" w:rsidP="006925EF">
      <w:pPr>
        <w:pStyle w:val="NormalWeb"/>
        <w:spacing w:before="0" w:beforeAutospacing="0" w:after="0" w:afterAutospacing="0" w:line="480" w:lineRule="auto"/>
        <w:ind w:firstLine="567"/>
        <w:rPr>
          <w:sz w:val="22"/>
          <w:szCs w:val="22"/>
        </w:rPr>
      </w:pPr>
      <w:r w:rsidRPr="0078595B">
        <w:rPr>
          <w:sz w:val="22"/>
          <w:szCs w:val="22"/>
        </w:rPr>
        <w:t xml:space="preserve">These insights advance SDT and </w:t>
      </w:r>
      <w:r w:rsidR="000025D6" w:rsidRPr="0078595B">
        <w:rPr>
          <w:sz w:val="22"/>
          <w:szCs w:val="22"/>
        </w:rPr>
        <w:t xml:space="preserve">have </w:t>
      </w:r>
      <w:r w:rsidR="00B7633A">
        <w:rPr>
          <w:sz w:val="22"/>
          <w:szCs w:val="22"/>
        </w:rPr>
        <w:t xml:space="preserve">important </w:t>
      </w:r>
      <w:r w:rsidR="000025D6" w:rsidRPr="0078595B">
        <w:rPr>
          <w:sz w:val="22"/>
          <w:szCs w:val="22"/>
        </w:rPr>
        <w:t>implications</w:t>
      </w:r>
      <w:r w:rsidRPr="0078595B">
        <w:rPr>
          <w:sz w:val="22"/>
          <w:szCs w:val="22"/>
        </w:rPr>
        <w:t xml:space="preserve"> beyond education. They </w:t>
      </w:r>
      <w:r w:rsidR="00B7633A">
        <w:rPr>
          <w:sz w:val="22"/>
          <w:szCs w:val="22"/>
        </w:rPr>
        <w:t xml:space="preserve">may </w:t>
      </w:r>
      <w:r w:rsidRPr="0078595B">
        <w:rPr>
          <w:sz w:val="22"/>
          <w:szCs w:val="22"/>
        </w:rPr>
        <w:t>help explain functioning in similarly structured roles</w:t>
      </w:r>
      <w:r w:rsidR="00AE434B">
        <w:rPr>
          <w:sz w:val="22"/>
          <w:szCs w:val="22"/>
        </w:rPr>
        <w:t xml:space="preserve">, such as senior public administrators, health service leaders, and corporate executives, </w:t>
      </w:r>
      <w:r w:rsidRPr="0078595B">
        <w:rPr>
          <w:sz w:val="22"/>
          <w:szCs w:val="22"/>
        </w:rPr>
        <w:t xml:space="preserve">where formal authority coexists with </w:t>
      </w:r>
      <w:r w:rsidR="00A3080D">
        <w:rPr>
          <w:sz w:val="22"/>
          <w:szCs w:val="22"/>
        </w:rPr>
        <w:t>salient</w:t>
      </w:r>
      <w:r w:rsidR="00D93DBE">
        <w:rPr>
          <w:sz w:val="22"/>
          <w:szCs w:val="22"/>
        </w:rPr>
        <w:t xml:space="preserve"> </w:t>
      </w:r>
      <w:r w:rsidRPr="0078595B">
        <w:rPr>
          <w:sz w:val="22"/>
          <w:szCs w:val="22"/>
        </w:rPr>
        <w:t>constraints. In these settings, the BPNSFS provides a practical diagnostic and developmental tool for identifying which need processes to prioritize and for designing context-sensitive interventions that support leader</w:t>
      </w:r>
      <w:r w:rsidR="005C7417" w:rsidRPr="0078595B">
        <w:rPr>
          <w:sz w:val="22"/>
          <w:szCs w:val="22"/>
        </w:rPr>
        <w:t>s'</w:t>
      </w:r>
      <w:r w:rsidRPr="0078595B">
        <w:rPr>
          <w:sz w:val="22"/>
          <w:szCs w:val="22"/>
        </w:rPr>
        <w:t xml:space="preserve"> well-being and effectiveness.</w:t>
      </w:r>
    </w:p>
    <w:p w14:paraId="0E630737" w14:textId="00887ABA" w:rsidR="00284A0D" w:rsidRPr="0078595B" w:rsidRDefault="00284A0D" w:rsidP="00280748">
      <w:pPr>
        <w:pStyle w:val="NormalWeb"/>
        <w:spacing w:before="0" w:beforeAutospacing="0" w:after="0" w:afterAutospacing="0" w:line="480" w:lineRule="auto"/>
        <w:rPr>
          <w:b/>
          <w:bCs/>
          <w:sz w:val="22"/>
          <w:szCs w:val="22"/>
        </w:rPr>
      </w:pPr>
      <w:r w:rsidRPr="0078595B">
        <w:rPr>
          <w:b/>
          <w:bCs/>
          <w:sz w:val="22"/>
          <w:szCs w:val="22"/>
        </w:rPr>
        <w:t>Innovative Methodological Perspectives</w:t>
      </w:r>
    </w:p>
    <w:p w14:paraId="1D69444E" w14:textId="6918603C" w:rsidR="00737166" w:rsidRPr="0078595B" w:rsidRDefault="00737166" w:rsidP="00280748">
      <w:pPr>
        <w:pStyle w:val="NormalWeb"/>
        <w:spacing w:before="0" w:beforeAutospacing="0" w:after="0" w:afterAutospacing="0" w:line="480" w:lineRule="auto"/>
        <w:rPr>
          <w:b/>
          <w:bCs/>
          <w:i/>
          <w:iCs/>
          <w:sz w:val="22"/>
          <w:szCs w:val="22"/>
        </w:rPr>
      </w:pPr>
      <w:r w:rsidRPr="0078595B">
        <w:rPr>
          <w:b/>
          <w:bCs/>
          <w:i/>
          <w:iCs/>
          <w:sz w:val="22"/>
          <w:szCs w:val="22"/>
        </w:rPr>
        <w:t xml:space="preserve">Modernized MTMM Measurement </w:t>
      </w:r>
      <w:r w:rsidR="00A26481" w:rsidRPr="0078595B">
        <w:rPr>
          <w:b/>
          <w:bCs/>
          <w:i/>
          <w:iCs/>
          <w:sz w:val="22"/>
          <w:szCs w:val="22"/>
        </w:rPr>
        <w:t>and Design</w:t>
      </w:r>
    </w:p>
    <w:p w14:paraId="06BE010E" w14:textId="7A1D3D37" w:rsidR="00A26481" w:rsidRPr="0078595B" w:rsidRDefault="00A26481" w:rsidP="006925EF">
      <w:pPr>
        <w:pStyle w:val="NormalWeb"/>
        <w:spacing w:before="0" w:beforeAutospacing="0" w:after="0" w:afterAutospacing="0" w:line="480" w:lineRule="auto"/>
        <w:ind w:firstLine="567"/>
        <w:rPr>
          <w:sz w:val="22"/>
          <w:szCs w:val="22"/>
        </w:rPr>
      </w:pPr>
      <w:r w:rsidRPr="0078595B">
        <w:rPr>
          <w:sz w:val="22"/>
          <w:szCs w:val="22"/>
        </w:rPr>
        <w:t xml:space="preserve">We estimated the measurement model using ESEM, </w:t>
      </w:r>
      <w:r w:rsidR="00930A6E" w:rsidRPr="0078595B">
        <w:rPr>
          <w:sz w:val="22"/>
          <w:szCs w:val="22"/>
        </w:rPr>
        <w:t>which allowed for small cross-loadings that improved discriminant validity relative to strict CFA,</w:t>
      </w:r>
      <w:r w:rsidRPr="0078595B">
        <w:rPr>
          <w:sz w:val="22"/>
          <w:szCs w:val="22"/>
        </w:rPr>
        <w:t xml:space="preserve"> while retaining a confirmatory backbone. Importantly—and atypically for MTMM applications—we </w:t>
      </w:r>
      <w:proofErr w:type="spellStart"/>
      <w:r w:rsidRPr="0078595B">
        <w:rPr>
          <w:sz w:val="22"/>
          <w:szCs w:val="22"/>
        </w:rPr>
        <w:t>modeled</w:t>
      </w:r>
      <w:proofErr w:type="spellEnd"/>
      <w:r w:rsidRPr="0078595B">
        <w:rPr>
          <w:sz w:val="22"/>
          <w:szCs w:val="22"/>
        </w:rPr>
        <w:t xml:space="preserve"> multiple indicators per construct, yielding a fully latent MTMM correlation matrix that reduces measurement error and cleanly partitions trait and method variance. To move beyond descriptive Campbell–Fiske heuristics, we used asymptotic parameter comparisons (APCs) to obtain standard errors, confidence intervals, and directional tests for convergent and discriminant validity inequalities. Following Campbell and O’Connell (1967), we treated time (two occasions) as a </w:t>
      </w:r>
      <w:r w:rsidRPr="0078595B">
        <w:rPr>
          <w:rStyle w:val="Strong"/>
          <w:b w:val="0"/>
          <w:bCs w:val="0"/>
          <w:sz w:val="22"/>
          <w:szCs w:val="22"/>
        </w:rPr>
        <w:t>method facet</w:t>
      </w:r>
      <w:r w:rsidRPr="0078595B">
        <w:rPr>
          <w:sz w:val="22"/>
          <w:szCs w:val="22"/>
        </w:rPr>
        <w:t xml:space="preserve"> within the MTMM rather than as a basis for substantive longitudinal inference. This design has strategic value</w:t>
      </w:r>
      <w:r w:rsidR="00CD1E07" w:rsidRPr="0078595B">
        <w:rPr>
          <w:sz w:val="22"/>
          <w:szCs w:val="22"/>
        </w:rPr>
        <w:t>, as it offers a best-case evaluation of convergent and discriminant validity and can be</w:t>
      </w:r>
      <w:r w:rsidRPr="0078595B">
        <w:rPr>
          <w:sz w:val="22"/>
          <w:szCs w:val="22"/>
        </w:rPr>
        <w:t xml:space="preserve"> easily implemented in studies with test–retest data.</w:t>
      </w:r>
    </w:p>
    <w:p w14:paraId="4B3539C8" w14:textId="77777777" w:rsidR="00ED1845" w:rsidRPr="0078595B" w:rsidRDefault="00ED1845" w:rsidP="00280748">
      <w:pPr>
        <w:pStyle w:val="NormalWeb"/>
        <w:spacing w:before="0" w:beforeAutospacing="0" w:after="0" w:afterAutospacing="0" w:line="480" w:lineRule="auto"/>
        <w:rPr>
          <w:rStyle w:val="Strong"/>
          <w:rFonts w:eastAsiaTheme="majorEastAsia"/>
          <w:i/>
          <w:iCs/>
          <w:sz w:val="22"/>
          <w:szCs w:val="22"/>
        </w:rPr>
      </w:pPr>
      <w:r w:rsidRPr="0078595B">
        <w:rPr>
          <w:rStyle w:val="Strong"/>
          <w:i/>
          <w:iCs/>
          <w:sz w:val="22"/>
          <w:szCs w:val="22"/>
        </w:rPr>
        <w:t>Taxonomy and Domaining of External Correlates (JD–R Framework)</w:t>
      </w:r>
      <w:r w:rsidRPr="0078595B">
        <w:rPr>
          <w:rStyle w:val="Strong"/>
          <w:rFonts w:eastAsiaTheme="majorEastAsia"/>
          <w:i/>
          <w:iCs/>
          <w:sz w:val="22"/>
          <w:szCs w:val="22"/>
        </w:rPr>
        <w:t>.</w:t>
      </w:r>
    </w:p>
    <w:p w14:paraId="53F69129" w14:textId="69F8ED38" w:rsidR="00ED1845" w:rsidRPr="0078595B" w:rsidRDefault="00ED1845" w:rsidP="006925EF">
      <w:pPr>
        <w:pStyle w:val="NormalWeb"/>
        <w:spacing w:before="0" w:beforeAutospacing="0" w:after="0" w:afterAutospacing="0" w:line="480" w:lineRule="auto"/>
        <w:ind w:firstLine="567"/>
        <w:rPr>
          <w:sz w:val="22"/>
          <w:szCs w:val="22"/>
        </w:rPr>
      </w:pPr>
      <w:r w:rsidRPr="0078595B">
        <w:rPr>
          <w:sz w:val="22"/>
          <w:szCs w:val="22"/>
        </w:rPr>
        <w:lastRenderedPageBreak/>
        <w:t xml:space="preserve">We assembled a JD–R–aligned taxonomy of </w:t>
      </w:r>
      <w:r w:rsidRPr="0078595B">
        <w:rPr>
          <w:rStyle w:val="Strong"/>
          <w:b w:val="0"/>
          <w:bCs w:val="0"/>
          <w:sz w:val="22"/>
          <w:szCs w:val="22"/>
        </w:rPr>
        <w:t>64 external correlates</w:t>
      </w:r>
      <w:r w:rsidRPr="0078595B">
        <w:rPr>
          <w:sz w:val="22"/>
          <w:szCs w:val="22"/>
        </w:rPr>
        <w:t xml:space="preserve">—to our knowledge, the largest and most systematically structured nomological network used with SDT to date. Correlates were classified a priori into </w:t>
      </w:r>
      <w:r w:rsidRPr="0078595B">
        <w:rPr>
          <w:rStyle w:val="Strong"/>
          <w:b w:val="0"/>
          <w:bCs w:val="0"/>
          <w:sz w:val="22"/>
          <w:szCs w:val="22"/>
        </w:rPr>
        <w:t>resources/positive outcomes</w:t>
      </w:r>
      <w:r w:rsidRPr="0078595B">
        <w:rPr>
          <w:b/>
          <w:bCs/>
          <w:sz w:val="22"/>
          <w:szCs w:val="22"/>
        </w:rPr>
        <w:t xml:space="preserve"> </w:t>
      </w:r>
      <w:r w:rsidRPr="0078595B">
        <w:rPr>
          <w:sz w:val="22"/>
          <w:szCs w:val="22"/>
        </w:rPr>
        <w:t>and</w:t>
      </w:r>
      <w:r w:rsidRPr="0078595B">
        <w:rPr>
          <w:b/>
          <w:bCs/>
          <w:sz w:val="22"/>
          <w:szCs w:val="22"/>
        </w:rPr>
        <w:t xml:space="preserve"> </w:t>
      </w:r>
      <w:r w:rsidRPr="0078595B">
        <w:rPr>
          <w:rStyle w:val="Strong"/>
          <w:b w:val="0"/>
          <w:bCs w:val="0"/>
          <w:sz w:val="22"/>
          <w:szCs w:val="22"/>
        </w:rPr>
        <w:t>demands/negative outcomes</w:t>
      </w:r>
      <w:r w:rsidRPr="0078595B">
        <w:rPr>
          <w:sz w:val="22"/>
          <w:szCs w:val="22"/>
        </w:rPr>
        <w:t xml:space="preserve">, providing a theoretical basis for descriptive summaries and for </w:t>
      </w:r>
      <w:r w:rsidRPr="0078595B">
        <w:rPr>
          <w:rStyle w:val="Strong"/>
          <w:b w:val="0"/>
          <w:bCs w:val="0"/>
          <w:sz w:val="22"/>
          <w:szCs w:val="22"/>
        </w:rPr>
        <w:t>planned-contrast</w:t>
      </w:r>
      <w:r w:rsidRPr="0078595B">
        <w:rPr>
          <w:sz w:val="22"/>
          <w:szCs w:val="22"/>
        </w:rPr>
        <w:t xml:space="preserve"> aggregation at the domain level. This design links theory to estimation: the JD–R taxonomy underpins the contrast framework (C1 valence; C2 autonomy vs. others; C3 competence vs. relatedness) and supports robustness checks that converge across a priori labels and observed</w:t>
      </w:r>
      <w:r w:rsidR="00AE434B">
        <w:rPr>
          <w:sz w:val="22"/>
          <w:szCs w:val="22"/>
        </w:rPr>
        <w:t xml:space="preserve"> </w:t>
      </w:r>
      <w:r w:rsidRPr="0078595B">
        <w:rPr>
          <w:sz w:val="22"/>
          <w:szCs w:val="22"/>
        </w:rPr>
        <w:t>valence (C1) orientation (numbers in Results; details in Table 4).</w:t>
      </w:r>
    </w:p>
    <w:p w14:paraId="546E416A" w14:textId="77777777" w:rsidR="00FB4103" w:rsidRPr="0078595B" w:rsidRDefault="00FB4103" w:rsidP="00280748">
      <w:pPr>
        <w:pStyle w:val="NormalWeb"/>
        <w:spacing w:before="0" w:beforeAutospacing="0" w:after="0" w:afterAutospacing="0" w:line="480" w:lineRule="auto"/>
        <w:rPr>
          <w:b/>
          <w:bCs/>
          <w:i/>
          <w:iCs/>
          <w:sz w:val="22"/>
          <w:szCs w:val="22"/>
        </w:rPr>
      </w:pPr>
      <w:r w:rsidRPr="0078595B">
        <w:rPr>
          <w:b/>
          <w:bCs/>
          <w:i/>
          <w:iCs/>
          <w:sz w:val="22"/>
          <w:szCs w:val="22"/>
        </w:rPr>
        <w:t>Orthogonal-Contrast Framework Aligned to BPNSFS’s 3 × 2 Architecture</w:t>
      </w:r>
    </w:p>
    <w:p w14:paraId="177A164E" w14:textId="403BC959" w:rsidR="00233C72" w:rsidRPr="0078595B" w:rsidRDefault="00233C72" w:rsidP="00DB59A7">
      <w:pPr>
        <w:pStyle w:val="NormalWeb"/>
        <w:spacing w:before="0" w:beforeAutospacing="0" w:after="0" w:afterAutospacing="0" w:line="480" w:lineRule="auto"/>
        <w:ind w:firstLine="567"/>
        <w:rPr>
          <w:sz w:val="22"/>
          <w:szCs w:val="22"/>
        </w:rPr>
      </w:pPr>
      <w:r w:rsidRPr="0078595B">
        <w:rPr>
          <w:sz w:val="22"/>
          <w:szCs w:val="22"/>
        </w:rPr>
        <w:t xml:space="preserve">We evaluated external validity with planned orthogonal contrasts that mirror the scale’s 3 × 2 structure: C1 (valence), C2 (autonomy vs. competence + relatedness), and C3 (competence vs. relatedness). This reparameterization replaces six correlated subscales with three theory-defined, orthogonal contrasts. It reduces multicollinearity and statistical suppression </w:t>
      </w:r>
      <w:r w:rsidR="00830D65" w:rsidRPr="0078595B">
        <w:rPr>
          <w:sz w:val="22"/>
          <w:szCs w:val="22"/>
        </w:rPr>
        <w:t>compared to multiple regression, which</w:t>
      </w:r>
      <w:r w:rsidRPr="0078595B">
        <w:rPr>
          <w:sz w:val="22"/>
          <w:szCs w:val="22"/>
        </w:rPr>
        <w:t xml:space="preserve"> enters all six BPNSFS subscales simultaneously. It also yields more stable estimates that read directly in SDT’s content × valence terms. Domain summaries follow the JD–R grouping (resources/positive outcomes vs. demands/negative outcomes). </w:t>
      </w:r>
      <w:r w:rsidR="00DB59A7" w:rsidRPr="0078595B">
        <w:rPr>
          <w:sz w:val="22"/>
          <w:szCs w:val="22"/>
        </w:rPr>
        <w:t>For interpretability, we used orthogonal, standardized contrasts that map directly to SDT’s content × valence structure</w:t>
      </w:r>
      <w:r w:rsidR="00F503C1" w:rsidRPr="0078595B">
        <w:rPr>
          <w:sz w:val="22"/>
          <w:szCs w:val="22"/>
        </w:rPr>
        <w:t xml:space="preserve"> and</w:t>
      </w:r>
      <w:r w:rsidR="00DB59A7" w:rsidRPr="0078595B">
        <w:rPr>
          <w:sz w:val="22"/>
          <w:szCs w:val="22"/>
        </w:rPr>
        <w:t xml:space="preserve"> reported contrast–outcome correlations </w:t>
      </w:r>
      <w:r w:rsidR="00415476" w:rsidRPr="0078595B">
        <w:rPr>
          <w:sz w:val="22"/>
          <w:szCs w:val="22"/>
        </w:rPr>
        <w:t>are equal to the</w:t>
      </w:r>
      <w:r w:rsidR="00DB59A7" w:rsidRPr="0078595B">
        <w:rPr>
          <w:sz w:val="22"/>
          <w:szCs w:val="22"/>
        </w:rPr>
        <w:t xml:space="preserve"> standardized GLM coefficients under this coding (see SM §S4). </w:t>
      </w:r>
      <w:r w:rsidRPr="0078595B">
        <w:rPr>
          <w:sz w:val="22"/>
          <w:szCs w:val="22"/>
        </w:rPr>
        <w:t xml:space="preserve">Within a </w:t>
      </w:r>
      <w:r w:rsidR="00DB59A7" w:rsidRPr="0078595B">
        <w:rPr>
          <w:sz w:val="22"/>
          <w:szCs w:val="22"/>
        </w:rPr>
        <w:t>GLM</w:t>
      </w:r>
      <w:r w:rsidRPr="0078595B">
        <w:rPr>
          <w:sz w:val="22"/>
          <w:szCs w:val="22"/>
        </w:rPr>
        <w:t xml:space="preserve"> framework, we interpret each contrast as a within-person profile across content at a given occasion (i.e., relative need salience), not as longitudinal within-person change.</w:t>
      </w:r>
    </w:p>
    <w:p w14:paraId="084C0BDF" w14:textId="77777777" w:rsidR="00B111AE" w:rsidRPr="00D93DBE" w:rsidRDefault="00B66F2A" w:rsidP="00280748">
      <w:pPr>
        <w:pBdr>
          <w:top w:val="nil"/>
          <w:left w:val="nil"/>
          <w:bottom w:val="nil"/>
          <w:right w:val="nil"/>
          <w:between w:val="nil"/>
        </w:pBdr>
        <w:spacing w:line="480" w:lineRule="auto"/>
        <w:rPr>
          <w:b/>
          <w:bCs/>
          <w:sz w:val="22"/>
          <w:szCs w:val="22"/>
        </w:rPr>
      </w:pPr>
      <w:r w:rsidRPr="00D93DBE">
        <w:rPr>
          <w:b/>
          <w:bCs/>
          <w:sz w:val="22"/>
          <w:szCs w:val="22"/>
        </w:rPr>
        <w:t>Practical Implications</w:t>
      </w:r>
      <w:r w:rsidR="00280748" w:rsidRPr="00D93DBE">
        <w:rPr>
          <w:b/>
          <w:bCs/>
          <w:sz w:val="22"/>
          <w:szCs w:val="22"/>
        </w:rPr>
        <w:t xml:space="preserve"> </w:t>
      </w:r>
    </w:p>
    <w:p w14:paraId="0E3EBD92" w14:textId="0DB16A25" w:rsidR="00B66F2A" w:rsidRPr="0078595B" w:rsidRDefault="00B66F2A" w:rsidP="00B111AE">
      <w:pPr>
        <w:pBdr>
          <w:top w:val="nil"/>
          <w:left w:val="nil"/>
          <w:bottom w:val="nil"/>
          <w:right w:val="nil"/>
          <w:between w:val="nil"/>
        </w:pBdr>
        <w:spacing w:line="480" w:lineRule="auto"/>
        <w:rPr>
          <w:sz w:val="22"/>
          <w:szCs w:val="22"/>
        </w:rPr>
      </w:pPr>
      <w:r w:rsidRPr="00D93DBE">
        <w:rPr>
          <w:sz w:val="22"/>
          <w:szCs w:val="22"/>
        </w:rPr>
        <w:t xml:space="preserve">Our findings have immediate implications for policy and practice. School systems aiming to reduce burnout and turnover among </w:t>
      </w:r>
      <w:r w:rsidR="005B3EC0" w:rsidRPr="00D93DBE">
        <w:rPr>
          <w:sz w:val="22"/>
          <w:szCs w:val="22"/>
        </w:rPr>
        <w:t xml:space="preserve">school leaders </w:t>
      </w:r>
      <w:r w:rsidRPr="00D93DBE">
        <w:rPr>
          <w:sz w:val="22"/>
          <w:szCs w:val="22"/>
        </w:rPr>
        <w:t>should consider both reducing need frustration and increasing opportunities for need satisfaction. Strategies may include</w:t>
      </w:r>
      <w:r w:rsidR="00D93DBE" w:rsidRPr="00D93DBE">
        <w:rPr>
          <w:sz w:val="22"/>
          <w:szCs w:val="22"/>
        </w:rPr>
        <w:t xml:space="preserve"> e</w:t>
      </w:r>
      <w:r w:rsidRPr="00D93DBE">
        <w:rPr>
          <w:sz w:val="22"/>
          <w:szCs w:val="22"/>
        </w:rPr>
        <w:t>nhancing decision-making autonomy by reducing unnecessary bureaucratic constraints,</w:t>
      </w:r>
      <w:r w:rsidR="00D93DBE" w:rsidRPr="00D93DBE">
        <w:rPr>
          <w:sz w:val="22"/>
          <w:szCs w:val="22"/>
        </w:rPr>
        <w:t xml:space="preserve"> c</w:t>
      </w:r>
      <w:r w:rsidRPr="00D93DBE">
        <w:rPr>
          <w:sz w:val="22"/>
          <w:szCs w:val="22"/>
        </w:rPr>
        <w:t xml:space="preserve">reating structured opportunities for peer collaboration and community-building, </w:t>
      </w:r>
      <w:r w:rsidR="00D93DBE" w:rsidRPr="00D93DBE">
        <w:rPr>
          <w:sz w:val="22"/>
          <w:szCs w:val="22"/>
        </w:rPr>
        <w:t>or o</w:t>
      </w:r>
      <w:r w:rsidRPr="00D93DBE">
        <w:rPr>
          <w:sz w:val="22"/>
          <w:szCs w:val="22"/>
        </w:rPr>
        <w:t xml:space="preserve">ffering professional development opportunities aligned with </w:t>
      </w:r>
      <w:r w:rsidR="005B3EC0" w:rsidRPr="00D93DBE">
        <w:rPr>
          <w:sz w:val="22"/>
          <w:szCs w:val="22"/>
        </w:rPr>
        <w:t>school leaders</w:t>
      </w:r>
      <w:r w:rsidRPr="00D93DBE">
        <w:rPr>
          <w:sz w:val="22"/>
          <w:szCs w:val="22"/>
        </w:rPr>
        <w:t>’ evolving competence needs.</w:t>
      </w:r>
      <w:r w:rsidR="00D93DBE">
        <w:rPr>
          <w:sz w:val="22"/>
          <w:szCs w:val="22"/>
        </w:rPr>
        <w:t xml:space="preserve"> </w:t>
      </w:r>
      <w:r w:rsidRPr="00D93DBE">
        <w:rPr>
          <w:sz w:val="22"/>
          <w:szCs w:val="22"/>
        </w:rPr>
        <w:t>Beyond education, the BPNSFS has clear value</w:t>
      </w:r>
      <w:r w:rsidRPr="0078595B">
        <w:rPr>
          <w:sz w:val="22"/>
          <w:szCs w:val="22"/>
        </w:rPr>
        <w:t xml:space="preserve"> in other high-stakes domains (e.g., healthcare, corporate leadership), where identifying need-thwarting environments may inform interventions to promote engagement, retention, and psychological well</w:t>
      </w:r>
      <w:r w:rsidR="00AE434B">
        <w:rPr>
          <w:sz w:val="22"/>
          <w:szCs w:val="22"/>
        </w:rPr>
        <w:t>-</w:t>
      </w:r>
      <w:r w:rsidRPr="0078595B">
        <w:rPr>
          <w:sz w:val="22"/>
          <w:szCs w:val="22"/>
        </w:rPr>
        <w:t>being.</w:t>
      </w:r>
    </w:p>
    <w:p w14:paraId="22955649" w14:textId="77777777" w:rsidR="00B111AE" w:rsidRPr="0078595B" w:rsidRDefault="00CD4395" w:rsidP="00F503C1">
      <w:pPr>
        <w:pStyle w:val="NormalWeb"/>
        <w:spacing w:before="0" w:beforeAutospacing="0" w:after="0" w:afterAutospacing="0" w:line="480" w:lineRule="auto"/>
        <w:rPr>
          <w:rStyle w:val="Strong"/>
          <w:sz w:val="22"/>
          <w:szCs w:val="22"/>
        </w:rPr>
      </w:pPr>
      <w:r w:rsidRPr="0078595B">
        <w:rPr>
          <w:rStyle w:val="Strong"/>
          <w:sz w:val="22"/>
          <w:szCs w:val="22"/>
        </w:rPr>
        <w:t>Limitations and Future Directions</w:t>
      </w:r>
    </w:p>
    <w:p w14:paraId="063F4D7A" w14:textId="4943C2BF" w:rsidR="00CD4395" w:rsidRPr="0078595B" w:rsidRDefault="00CD4395" w:rsidP="00B111AE">
      <w:pPr>
        <w:pStyle w:val="NormalWeb"/>
        <w:spacing w:before="0" w:beforeAutospacing="0" w:after="0" w:afterAutospacing="0" w:line="480" w:lineRule="auto"/>
        <w:ind w:firstLine="567"/>
        <w:rPr>
          <w:sz w:val="22"/>
          <w:szCs w:val="22"/>
        </w:rPr>
      </w:pPr>
      <w:r w:rsidRPr="0078595B">
        <w:rPr>
          <w:sz w:val="22"/>
          <w:szCs w:val="22"/>
        </w:rPr>
        <w:lastRenderedPageBreak/>
        <w:t xml:space="preserve">Several limitations frame our interpretations. First, the nomological associations are cross-sectional within </w:t>
      </w:r>
      <w:r w:rsidR="00D01023">
        <w:rPr>
          <w:sz w:val="22"/>
          <w:szCs w:val="22"/>
        </w:rPr>
        <w:t xml:space="preserve">a </w:t>
      </w:r>
      <w:r w:rsidRPr="0078595B">
        <w:rPr>
          <w:sz w:val="22"/>
          <w:szCs w:val="22"/>
        </w:rPr>
        <w:t>wave; arrows in Figure 1 are heuristic</w:t>
      </w:r>
      <w:r w:rsidR="00D93DBE">
        <w:rPr>
          <w:sz w:val="22"/>
          <w:szCs w:val="22"/>
        </w:rPr>
        <w:t xml:space="preserve"> and</w:t>
      </w:r>
      <w:r w:rsidRPr="0078595B">
        <w:rPr>
          <w:sz w:val="22"/>
          <w:szCs w:val="22"/>
        </w:rPr>
        <w:t xml:space="preserve"> theory-based rather than causal. Second, time was treated as a method facet across two occasions in the MTMM design; stronger </w:t>
      </w:r>
      <w:r w:rsidR="00D8626D" w:rsidRPr="0078595B">
        <w:rPr>
          <w:sz w:val="22"/>
          <w:szCs w:val="22"/>
        </w:rPr>
        <w:t>longitu</w:t>
      </w:r>
      <w:r w:rsidR="002E5B10" w:rsidRPr="0078595B">
        <w:rPr>
          <w:sz w:val="22"/>
          <w:szCs w:val="22"/>
        </w:rPr>
        <w:t xml:space="preserve">dinal </w:t>
      </w:r>
      <w:r w:rsidRPr="0078595B">
        <w:rPr>
          <w:sz w:val="22"/>
          <w:szCs w:val="22"/>
        </w:rPr>
        <w:t xml:space="preserve">designs </w:t>
      </w:r>
      <w:r w:rsidR="002E5B10" w:rsidRPr="0078595B">
        <w:rPr>
          <w:sz w:val="22"/>
          <w:szCs w:val="22"/>
        </w:rPr>
        <w:t xml:space="preserve">with more waves </w:t>
      </w:r>
      <w:r w:rsidRPr="0078595B">
        <w:rPr>
          <w:sz w:val="22"/>
          <w:szCs w:val="22"/>
        </w:rPr>
        <w:t xml:space="preserve">(e.g., latent state–trait or STARTS) are required to model change. Third, conclusions rely on full-information maximum likelihood under a missing-at-random assumption; although two waves provide auxiliary information, departures from MAR could bias estimates. Fourth, reliance on self-report is appropriate for subjective need states but would benefit from triangulation with multi-informant and </w:t>
      </w:r>
      <w:proofErr w:type="spellStart"/>
      <w:r w:rsidRPr="0078595B">
        <w:rPr>
          <w:sz w:val="22"/>
          <w:szCs w:val="22"/>
        </w:rPr>
        <w:t>behavioral</w:t>
      </w:r>
      <w:proofErr w:type="spellEnd"/>
      <w:r w:rsidRPr="0078595B">
        <w:rPr>
          <w:sz w:val="22"/>
          <w:szCs w:val="22"/>
        </w:rPr>
        <w:t xml:space="preserve"> indicators (e.g., turnover, absence, performance). Fifth, the sample is Australian; SDT and the BPNSFS are broad frameworks, but institutional ecologies vary, so replication in non-Western and structurally distinct systems is needed. </w:t>
      </w:r>
      <w:r w:rsidR="003E2701" w:rsidRPr="0078595B">
        <w:rPr>
          <w:sz w:val="22"/>
          <w:szCs w:val="22"/>
        </w:rPr>
        <w:t>Sixth</w:t>
      </w:r>
      <w:r w:rsidR="001A31E9" w:rsidRPr="0078595B">
        <w:rPr>
          <w:sz w:val="22"/>
          <w:szCs w:val="22"/>
        </w:rPr>
        <w:t>, our</w:t>
      </w:r>
      <w:r w:rsidRPr="0078595B">
        <w:rPr>
          <w:sz w:val="22"/>
          <w:szCs w:val="22"/>
        </w:rPr>
        <w:t xml:space="preserve"> 64-correlate taxonomy is unusually comprehensive and JD–R aligned</w:t>
      </w:r>
      <w:r w:rsidR="001A31E9" w:rsidRPr="0078595B">
        <w:rPr>
          <w:sz w:val="22"/>
          <w:szCs w:val="22"/>
        </w:rPr>
        <w:t xml:space="preserve">. </w:t>
      </w:r>
      <w:r w:rsidR="00ED4723" w:rsidRPr="0078595B">
        <w:rPr>
          <w:sz w:val="22"/>
          <w:szCs w:val="22"/>
        </w:rPr>
        <w:t xml:space="preserve">However, </w:t>
      </w:r>
      <w:r w:rsidRPr="0078595B">
        <w:rPr>
          <w:sz w:val="22"/>
          <w:szCs w:val="22"/>
        </w:rPr>
        <w:t>it is not exhaustive</w:t>
      </w:r>
      <w:r w:rsidR="006F3CFC" w:rsidRPr="0078595B">
        <w:rPr>
          <w:sz w:val="22"/>
          <w:szCs w:val="22"/>
        </w:rPr>
        <w:t>,</w:t>
      </w:r>
      <w:r w:rsidRPr="0078595B">
        <w:rPr>
          <w:sz w:val="22"/>
          <w:szCs w:val="22"/>
        </w:rPr>
        <w:t xml:space="preserve"> and </w:t>
      </w:r>
      <w:proofErr w:type="spellStart"/>
      <w:r w:rsidR="00CF5898" w:rsidRPr="0078595B">
        <w:rPr>
          <w:sz w:val="22"/>
          <w:szCs w:val="22"/>
        </w:rPr>
        <w:t>its</w:t>
      </w:r>
      <w:proofErr w:type="spellEnd"/>
      <w:r w:rsidRPr="0078595B">
        <w:rPr>
          <w:sz w:val="22"/>
          <w:szCs w:val="22"/>
        </w:rPr>
        <w:t xml:space="preserve"> a priori classification may be imperfect for some variables; future work could extend coverage to organizational-structure correlates (e.g., accountability regimes, resourcing formulas) and sector-specific outcomes.</w:t>
      </w:r>
    </w:p>
    <w:p w14:paraId="55371A4F" w14:textId="2BC5ADE9" w:rsidR="00414D9C" w:rsidRPr="0078595B" w:rsidRDefault="00414D9C" w:rsidP="006925EF">
      <w:pPr>
        <w:pStyle w:val="NormalWeb"/>
        <w:spacing w:before="0" w:beforeAutospacing="0" w:after="0" w:afterAutospacing="0" w:line="480" w:lineRule="auto"/>
        <w:ind w:firstLine="567"/>
        <w:rPr>
          <w:sz w:val="22"/>
          <w:szCs w:val="22"/>
        </w:rPr>
      </w:pPr>
      <w:r w:rsidRPr="0078595B">
        <w:rPr>
          <w:sz w:val="22"/>
          <w:szCs w:val="22"/>
        </w:rPr>
        <w:t xml:space="preserve">Finally, this study is among the few to examine motivational processes, mental health, and well-being among organizational leaders in high-responsibility roles. School leaders—like CEOs, senior managers, and public administrators—operate at the apex of formal hierarchies while navigating substantial external constraints, a constrained-autonomy paradox that offers a </w:t>
      </w:r>
      <w:r w:rsidR="00CF5898">
        <w:rPr>
          <w:sz w:val="22"/>
          <w:szCs w:val="22"/>
        </w:rPr>
        <w:t>meaningful target for</w:t>
      </w:r>
      <w:r w:rsidRPr="0078595B">
        <w:rPr>
          <w:sz w:val="22"/>
          <w:szCs w:val="22"/>
        </w:rPr>
        <w:t xml:space="preserve"> </w:t>
      </w:r>
      <w:r w:rsidR="00CF5898">
        <w:rPr>
          <w:sz w:val="22"/>
          <w:szCs w:val="22"/>
        </w:rPr>
        <w:t>examining</w:t>
      </w:r>
      <w:r w:rsidRPr="0078595B">
        <w:rPr>
          <w:sz w:val="22"/>
          <w:szCs w:val="22"/>
        </w:rPr>
        <w:t xml:space="preserve"> SDT’s dual-process model. While our findings clarify how these dynamics function in educational leadership, future research should extend to leadership science more generally—replicating and refining these results in sectors such as healthcare, corporate, and public administration—to assess generalizability and inform context-sensitive interventions that support leader well-being and effectiveness.</w:t>
      </w:r>
    </w:p>
    <w:p w14:paraId="0C035845" w14:textId="39CB0875" w:rsidR="00373124" w:rsidRPr="0078595B" w:rsidRDefault="002650ED" w:rsidP="006925EF">
      <w:pPr>
        <w:pStyle w:val="NormalWeb"/>
        <w:spacing w:before="0" w:beforeAutospacing="0" w:after="0" w:afterAutospacing="0" w:line="480" w:lineRule="auto"/>
        <w:ind w:firstLine="567"/>
        <w:jc w:val="center"/>
        <w:rPr>
          <w:b/>
          <w:bCs/>
          <w:sz w:val="22"/>
          <w:szCs w:val="22"/>
        </w:rPr>
      </w:pPr>
      <w:r w:rsidRPr="0078595B">
        <w:rPr>
          <w:b/>
          <w:bCs/>
          <w:sz w:val="22"/>
          <w:szCs w:val="22"/>
        </w:rPr>
        <w:t>Conclusions and New Perspectives: Reflections on the Field</w:t>
      </w:r>
    </w:p>
    <w:p w14:paraId="775DFC8B" w14:textId="624DB584" w:rsidR="00373124" w:rsidRPr="0078595B" w:rsidRDefault="00373124" w:rsidP="006925EF">
      <w:pPr>
        <w:pStyle w:val="NormalWeb"/>
        <w:spacing w:before="0" w:beforeAutospacing="0" w:after="0" w:afterAutospacing="0" w:line="480" w:lineRule="auto"/>
        <w:ind w:firstLine="567"/>
        <w:rPr>
          <w:sz w:val="22"/>
          <w:szCs w:val="22"/>
        </w:rPr>
      </w:pPr>
      <w:r w:rsidRPr="0078595B">
        <w:rPr>
          <w:sz w:val="22"/>
          <w:szCs w:val="22"/>
        </w:rPr>
        <w:t xml:space="preserve">Using a national sample of Australian school leaders, we validated the BPNSFS and confirmed SDT’s dual-process model in a context of constrained autonomy—formal authority coupled with persistent external controls. </w:t>
      </w:r>
      <w:r w:rsidR="002D34D5" w:rsidRPr="0078595B">
        <w:rPr>
          <w:sz w:val="22"/>
          <w:szCs w:val="22"/>
        </w:rPr>
        <w:t>Need s</w:t>
      </w:r>
      <w:r w:rsidRPr="0078595B">
        <w:rPr>
          <w:sz w:val="22"/>
          <w:szCs w:val="22"/>
        </w:rPr>
        <w:t xml:space="preserve">atisfaction aligned more with resources and adaptive outcomes, whereas </w:t>
      </w:r>
      <w:r w:rsidR="002D34D5" w:rsidRPr="0078595B">
        <w:rPr>
          <w:sz w:val="22"/>
          <w:szCs w:val="22"/>
        </w:rPr>
        <w:t xml:space="preserve">need </w:t>
      </w:r>
      <w:r w:rsidRPr="0078595B">
        <w:rPr>
          <w:sz w:val="22"/>
          <w:szCs w:val="22"/>
        </w:rPr>
        <w:t xml:space="preserve">frustration aligned more with demands and strain, underscoring that these are distinct constructs rather than </w:t>
      </w:r>
      <w:r w:rsidR="00CF5898">
        <w:rPr>
          <w:sz w:val="22"/>
          <w:szCs w:val="22"/>
        </w:rPr>
        <w:t xml:space="preserve">merely </w:t>
      </w:r>
      <w:r w:rsidRPr="0078595B">
        <w:rPr>
          <w:sz w:val="22"/>
          <w:szCs w:val="22"/>
        </w:rPr>
        <w:t>polar opposites. The breadth of the nomological network, organized within a JD–R framework (64 correlates), strengthens the external validity of these conclusions.</w:t>
      </w:r>
    </w:p>
    <w:p w14:paraId="6BAE6A83" w14:textId="29925BD9" w:rsidR="00373124" w:rsidRPr="0078595B" w:rsidRDefault="00373124" w:rsidP="006925EF">
      <w:pPr>
        <w:pStyle w:val="NormalWeb"/>
        <w:spacing w:before="0" w:beforeAutospacing="0" w:after="0" w:afterAutospacing="0" w:line="480" w:lineRule="auto"/>
        <w:ind w:firstLine="567"/>
        <w:rPr>
          <w:sz w:val="22"/>
          <w:szCs w:val="22"/>
        </w:rPr>
      </w:pPr>
      <w:r w:rsidRPr="0078595B">
        <w:rPr>
          <w:sz w:val="22"/>
          <w:szCs w:val="22"/>
        </w:rPr>
        <w:lastRenderedPageBreak/>
        <w:t xml:space="preserve">Content-specific patterns were consistent and interpretable. Autonomy satisfaction related to meaning, influence, and professional growth, while autonomy frustration was a key predictor of burnout, emotional </w:t>
      </w:r>
      <w:proofErr w:type="spellStart"/>
      <w:r w:rsidRPr="0078595B">
        <w:rPr>
          <w:sz w:val="22"/>
          <w:szCs w:val="22"/>
        </w:rPr>
        <w:t>labor</w:t>
      </w:r>
      <w:proofErr w:type="spellEnd"/>
      <w:r w:rsidRPr="0078595B">
        <w:rPr>
          <w:sz w:val="22"/>
          <w:szCs w:val="22"/>
        </w:rPr>
        <w:t xml:space="preserve">, and workload stress. Competence satisfaction aligned with resilience and self-efficacy; its frustration corresponded to cognitive strain and diminished confidence in managing complex demands. Relatedness </w:t>
      </w:r>
      <w:r w:rsidR="00972551" w:rsidRPr="0078595B">
        <w:rPr>
          <w:sz w:val="22"/>
          <w:szCs w:val="22"/>
        </w:rPr>
        <w:t xml:space="preserve">need </w:t>
      </w:r>
      <w:r w:rsidRPr="0078595B">
        <w:rPr>
          <w:sz w:val="22"/>
          <w:szCs w:val="22"/>
        </w:rPr>
        <w:t xml:space="preserve">satisfaction fostered collegial trust and social capital; its frustration related to interpersonal conflict and social disconnection. Across domains, autonomy typically showed </w:t>
      </w:r>
      <w:r w:rsidR="0090743C" w:rsidRPr="0078595B">
        <w:rPr>
          <w:sz w:val="22"/>
          <w:szCs w:val="22"/>
        </w:rPr>
        <w:t>a</w:t>
      </w:r>
      <w:r w:rsidRPr="0078595B">
        <w:rPr>
          <w:sz w:val="22"/>
          <w:szCs w:val="22"/>
        </w:rPr>
        <w:t xml:space="preserve"> strong</w:t>
      </w:r>
      <w:r w:rsidR="00D45700" w:rsidRPr="0078595B">
        <w:rPr>
          <w:sz w:val="22"/>
          <w:szCs w:val="22"/>
        </w:rPr>
        <w:t xml:space="preserve"> </w:t>
      </w:r>
      <w:r w:rsidRPr="0078595B">
        <w:rPr>
          <w:sz w:val="22"/>
          <w:szCs w:val="22"/>
        </w:rPr>
        <w:t>content signal, with competence and relatedness exhibiting domain-specific salience (capability versus interpersonal climate).</w:t>
      </w:r>
    </w:p>
    <w:p w14:paraId="1D3913E9" w14:textId="77777777" w:rsidR="00373124" w:rsidRPr="0078595B" w:rsidRDefault="00373124" w:rsidP="006925EF">
      <w:pPr>
        <w:pStyle w:val="NormalWeb"/>
        <w:spacing w:before="0" w:beforeAutospacing="0" w:after="0" w:afterAutospacing="0" w:line="480" w:lineRule="auto"/>
        <w:ind w:firstLine="567"/>
        <w:rPr>
          <w:sz w:val="22"/>
          <w:szCs w:val="22"/>
        </w:rPr>
      </w:pPr>
      <w:r w:rsidRPr="0078595B">
        <w:rPr>
          <w:sz w:val="22"/>
          <w:szCs w:val="22"/>
        </w:rPr>
        <w:t>Analytically, ESEM with multiple indicators, a fully latent MTMM matrix tested via APCs, and orthogonal contrasts aligned to the scale’s 3 × 2 architecture provided testable validity evidence and interpretable effects that map directly onto SDT’s content × valence logic. Time was treated as a method facet, supporting estimation and measurement checks without implying temporal inference.</w:t>
      </w:r>
    </w:p>
    <w:p w14:paraId="6B10F61D" w14:textId="64EA1F25" w:rsidR="00F44CAC" w:rsidRPr="00942459" w:rsidRDefault="00373124" w:rsidP="00E0685D">
      <w:pPr>
        <w:pStyle w:val="NormalWeb"/>
        <w:spacing w:before="0" w:beforeAutospacing="0" w:after="0" w:afterAutospacing="0" w:line="480" w:lineRule="auto"/>
        <w:ind w:firstLine="567"/>
        <w:rPr>
          <w:sz w:val="22"/>
          <w:szCs w:val="22"/>
        </w:rPr>
      </w:pPr>
      <w:r w:rsidRPr="0078595B">
        <w:rPr>
          <w:sz w:val="22"/>
          <w:szCs w:val="22"/>
        </w:rPr>
        <w:t xml:space="preserve">These results have practical and policy relevance. Autonomy-supportive structures (voice/justice, valued discretion, </w:t>
      </w:r>
      <w:r w:rsidR="0078595B" w:rsidRPr="0078595B">
        <w:rPr>
          <w:sz w:val="22"/>
          <w:szCs w:val="22"/>
        </w:rPr>
        <w:t>and trimming low-value constraints), competence-supportive development (targeted professional learning, timely feedback, and progress visibility), and relatedness-supportive design (structured collaboration, trust-building routines, and</w:t>
      </w:r>
      <w:r w:rsidRPr="0078595B">
        <w:rPr>
          <w:sz w:val="22"/>
          <w:szCs w:val="22"/>
        </w:rPr>
        <w:t xml:space="preserve"> community partnership) offer actionable levers to sustain motivation, resilience, and effectiveness among school leaders. More broadly, the pattern should generalize to other high-responsibility roles with </w:t>
      </w:r>
      <w:r w:rsidR="00CF5898">
        <w:rPr>
          <w:sz w:val="22"/>
          <w:szCs w:val="22"/>
        </w:rPr>
        <w:t xml:space="preserve">salient </w:t>
      </w:r>
      <w:r w:rsidRPr="0078595B">
        <w:rPr>
          <w:sz w:val="22"/>
          <w:szCs w:val="22"/>
        </w:rPr>
        <w:t>constraints (e.g., senior public administration, healthcare, corporate leadership), positioning the BPNSFS as a practical diagnostic for designing context-sensitive interventions that support leader well-being and performance</w:t>
      </w:r>
      <w:r w:rsidRPr="00F61215">
        <w:rPr>
          <w:sz w:val="22"/>
          <w:szCs w:val="22"/>
        </w:rPr>
        <w:t>.</w:t>
      </w:r>
      <w:r w:rsidR="00612CEF" w:rsidRPr="00942459">
        <w:rPr>
          <w:sz w:val="22"/>
          <w:szCs w:val="22"/>
        </w:rPr>
        <w:br w:type="page"/>
      </w:r>
    </w:p>
    <w:p w14:paraId="392795FC" w14:textId="77777777" w:rsidR="00D6103F" w:rsidRPr="00942459" w:rsidRDefault="00D6103F" w:rsidP="00233464">
      <w:pPr>
        <w:spacing w:line="480" w:lineRule="auto"/>
        <w:jc w:val="center"/>
        <w:rPr>
          <w:b/>
          <w:iCs/>
          <w:color w:val="222222"/>
          <w:sz w:val="22"/>
          <w:szCs w:val="22"/>
          <w:highlight w:val="white"/>
        </w:rPr>
      </w:pPr>
      <w:r w:rsidRPr="00942459">
        <w:rPr>
          <w:b/>
          <w:iCs/>
          <w:color w:val="222222"/>
          <w:sz w:val="22"/>
          <w:szCs w:val="22"/>
          <w:highlight w:val="white"/>
        </w:rPr>
        <w:lastRenderedPageBreak/>
        <w:t>References</w:t>
      </w:r>
    </w:p>
    <w:p w14:paraId="49E1231E" w14:textId="6C7306C2" w:rsidR="00D6103F" w:rsidRPr="00942459" w:rsidRDefault="00D6103F" w:rsidP="00954A4F">
      <w:pPr>
        <w:spacing w:line="480" w:lineRule="auto"/>
        <w:ind w:left="567" w:hanging="567"/>
        <w:rPr>
          <w:sz w:val="22"/>
          <w:szCs w:val="22"/>
        </w:rPr>
      </w:pPr>
      <w:r w:rsidRPr="00942459">
        <w:rPr>
          <w:sz w:val="22"/>
          <w:szCs w:val="22"/>
        </w:rPr>
        <w:t>Baard, P. P., Deci, E. L., &amp; Ryan, R. M. (2004). Intrinsic need satisfaction: A motivational basis of performance and well-being in two work settings. Journal of Applied Social Psychology, 34, 2045–2068.</w:t>
      </w:r>
      <w:r w:rsidR="00E4746B">
        <w:rPr>
          <w:sz w:val="22"/>
          <w:szCs w:val="22"/>
        </w:rPr>
        <w:t xml:space="preserve"> </w:t>
      </w:r>
      <w:r w:rsidR="00EF2E6B">
        <w:t xml:space="preserve">DOI: </w:t>
      </w:r>
      <w:r w:rsidR="00EF2E6B">
        <w:rPr>
          <w:rStyle w:val="Strong"/>
        </w:rPr>
        <w:t>10.1111/j.1559-1816.2004.tb02690.x</w:t>
      </w:r>
    </w:p>
    <w:p w14:paraId="5D0D09E4" w14:textId="77777777" w:rsidR="00D6103F" w:rsidRPr="00942459" w:rsidRDefault="00D6103F" w:rsidP="00954A4F">
      <w:pPr>
        <w:spacing w:line="480" w:lineRule="auto"/>
        <w:ind w:left="567" w:hanging="567"/>
        <w:rPr>
          <w:sz w:val="22"/>
          <w:szCs w:val="22"/>
        </w:rPr>
      </w:pPr>
      <w:r w:rsidRPr="00942459">
        <w:rPr>
          <w:sz w:val="22"/>
          <w:szCs w:val="22"/>
        </w:rPr>
        <w:t xml:space="preserve">Bakker, A. B., &amp; Demerouti, E. (2007). The job demands-resources model: State of the art. Journal of Managerial Psychology, 22, 309–328. </w:t>
      </w:r>
      <w:hyperlink r:id="rId20" w:history="1">
        <w:r w:rsidRPr="00942459">
          <w:rPr>
            <w:sz w:val="22"/>
            <w:szCs w:val="22"/>
          </w:rPr>
          <w:t>https://doi.org/10.1108/02683940710733115</w:t>
        </w:r>
      </w:hyperlink>
    </w:p>
    <w:p w14:paraId="5841616B" w14:textId="77777777" w:rsidR="00D6103F" w:rsidRPr="00942459" w:rsidRDefault="00D6103F" w:rsidP="00954A4F">
      <w:pPr>
        <w:spacing w:line="480" w:lineRule="auto"/>
        <w:ind w:left="567" w:hanging="567"/>
        <w:rPr>
          <w:sz w:val="22"/>
          <w:szCs w:val="22"/>
        </w:rPr>
      </w:pPr>
      <w:r w:rsidRPr="00942459">
        <w:rPr>
          <w:sz w:val="22"/>
          <w:szCs w:val="22"/>
        </w:rPr>
        <w:t xml:space="preserve">Bakker, A. B., &amp; Demerouti, E. (2017). Job demands–resources theory: Taking stock and looking forward. Journal of Occupational Health Psychology, 22(3), 273–285. </w:t>
      </w:r>
      <w:hyperlink r:id="rId21" w:history="1">
        <w:r w:rsidRPr="00942459">
          <w:rPr>
            <w:sz w:val="22"/>
            <w:szCs w:val="22"/>
          </w:rPr>
          <w:t>https://doi.org/10.1037/ocp0000056</w:t>
        </w:r>
      </w:hyperlink>
    </w:p>
    <w:p w14:paraId="5F432DCC" w14:textId="77777777" w:rsidR="00D6103F" w:rsidRPr="00942459" w:rsidRDefault="00D6103F" w:rsidP="00954A4F">
      <w:pPr>
        <w:spacing w:line="480" w:lineRule="auto"/>
        <w:ind w:left="567" w:hanging="567"/>
        <w:rPr>
          <w:sz w:val="22"/>
          <w:szCs w:val="22"/>
        </w:rPr>
      </w:pPr>
      <w:proofErr w:type="spellStart"/>
      <w:r w:rsidRPr="00942459">
        <w:rPr>
          <w:sz w:val="22"/>
          <w:szCs w:val="22"/>
        </w:rPr>
        <w:t>Bartanen</w:t>
      </w:r>
      <w:proofErr w:type="spellEnd"/>
      <w:r w:rsidRPr="00942459">
        <w:rPr>
          <w:sz w:val="22"/>
          <w:szCs w:val="22"/>
        </w:rPr>
        <w:t xml:space="preserve">, B., Grissom, J. A., &amp; Rogers, L. K. (2019). Principal turnover and student achievement. Economics of Education Review, 73, 101919. </w:t>
      </w:r>
      <w:hyperlink r:id="rId22" w:history="1">
        <w:r w:rsidRPr="00942459">
          <w:rPr>
            <w:sz w:val="22"/>
            <w:szCs w:val="22"/>
          </w:rPr>
          <w:t>https://doi.org/10.1016/j.econedurev.2019.101919</w:t>
        </w:r>
      </w:hyperlink>
    </w:p>
    <w:p w14:paraId="27C195A8" w14:textId="2CA5064F" w:rsidR="00D6103F" w:rsidRPr="00942459" w:rsidRDefault="00D6103F" w:rsidP="00954A4F">
      <w:pPr>
        <w:spacing w:line="480" w:lineRule="auto"/>
        <w:ind w:left="567" w:hanging="567"/>
        <w:rPr>
          <w:sz w:val="22"/>
          <w:szCs w:val="22"/>
        </w:rPr>
      </w:pPr>
      <w:r w:rsidRPr="00942459">
        <w:rPr>
          <w:sz w:val="22"/>
          <w:szCs w:val="22"/>
        </w:rPr>
        <w:t xml:space="preserve">Bartholomew, K. J., Ntoumanis, N., Ryan, R. M., Bosch, J. A., Thøgersen-Ntoumani, C. (2011). Self-determination theory and diminished functioning: The role of interpersonal control and </w:t>
      </w:r>
      <w:r w:rsidR="00BA5D89">
        <w:rPr>
          <w:sz w:val="22"/>
          <w:szCs w:val="22"/>
        </w:rPr>
        <w:t xml:space="preserve"> </w:t>
      </w:r>
      <w:r w:rsidRPr="00942459">
        <w:rPr>
          <w:sz w:val="22"/>
          <w:szCs w:val="22"/>
        </w:rPr>
        <w:t xml:space="preserve">psychological need thwarting. Personality and Social Psychology Bulletin, 37 (11), 1459-1473. </w:t>
      </w:r>
      <w:proofErr w:type="spellStart"/>
      <w:r w:rsidRPr="00942459">
        <w:rPr>
          <w:sz w:val="22"/>
          <w:szCs w:val="22"/>
        </w:rPr>
        <w:t>doi</w:t>
      </w:r>
      <w:proofErr w:type="spellEnd"/>
      <w:r w:rsidRPr="00942459">
        <w:rPr>
          <w:sz w:val="22"/>
          <w:szCs w:val="22"/>
        </w:rPr>
        <w:t>: 10.1177/0146167211413125.</w:t>
      </w:r>
    </w:p>
    <w:p w14:paraId="48971AE8" w14:textId="77777777" w:rsidR="00D6103F" w:rsidRPr="00942459" w:rsidRDefault="00D6103F" w:rsidP="00954A4F">
      <w:pPr>
        <w:spacing w:line="480" w:lineRule="auto"/>
        <w:ind w:left="567" w:hanging="567"/>
        <w:rPr>
          <w:sz w:val="22"/>
          <w:szCs w:val="22"/>
        </w:rPr>
      </w:pPr>
      <w:r w:rsidRPr="00BA5D89">
        <w:t>Brown</w:t>
      </w:r>
      <w:r w:rsidRPr="00942459">
        <w:rPr>
          <w:sz w:val="22"/>
          <w:szCs w:val="22"/>
        </w:rPr>
        <w:t xml:space="preserve">, K. M., &amp; Wynn, S. R. (2009). Finding, supporting, and keeping: The role of the principal in teacher retention issues. </w:t>
      </w:r>
      <w:r w:rsidRPr="00942459">
        <w:rPr>
          <w:i/>
          <w:iCs/>
          <w:sz w:val="22"/>
          <w:szCs w:val="22"/>
        </w:rPr>
        <w:t>Leadership and Policy in Schools, 8</w:t>
      </w:r>
      <w:r w:rsidRPr="00942459">
        <w:rPr>
          <w:sz w:val="22"/>
          <w:szCs w:val="22"/>
        </w:rPr>
        <w:t xml:space="preserve">(1), 37–63. </w:t>
      </w:r>
      <w:hyperlink r:id="rId23" w:history="1">
        <w:r w:rsidRPr="00942459">
          <w:rPr>
            <w:color w:val="0000FF"/>
            <w:sz w:val="22"/>
            <w:szCs w:val="22"/>
            <w:u w:val="single"/>
          </w:rPr>
          <w:t>https://doi.org/10.1080/15700760802171234</w:t>
        </w:r>
      </w:hyperlink>
    </w:p>
    <w:p w14:paraId="6E8207E0" w14:textId="473B768E" w:rsidR="00D6103F" w:rsidRPr="00942459" w:rsidRDefault="006675DB" w:rsidP="00954A4F">
      <w:pPr>
        <w:spacing w:line="480" w:lineRule="auto"/>
        <w:ind w:left="567" w:hanging="567"/>
        <w:rPr>
          <w:sz w:val="22"/>
          <w:szCs w:val="22"/>
        </w:rPr>
      </w:pPr>
      <w:r>
        <w:rPr>
          <w:sz w:val="22"/>
          <w:szCs w:val="22"/>
        </w:rPr>
        <w:t>Campbell</w:t>
      </w:r>
      <w:r w:rsidR="00D6103F" w:rsidRPr="00942459">
        <w:rPr>
          <w:sz w:val="22"/>
          <w:szCs w:val="22"/>
        </w:rPr>
        <w:t xml:space="preserve">, D. T., &amp; Fiske, D. W. (1959). Convergent and discriminant validation by the </w:t>
      </w:r>
      <w:proofErr w:type="spellStart"/>
      <w:r w:rsidR="00D6103F" w:rsidRPr="00942459">
        <w:rPr>
          <w:sz w:val="22"/>
          <w:szCs w:val="22"/>
        </w:rPr>
        <w:t>multitrait</w:t>
      </w:r>
      <w:proofErr w:type="spellEnd"/>
      <w:r w:rsidR="00D6103F" w:rsidRPr="00942459">
        <w:rPr>
          <w:sz w:val="22"/>
          <w:szCs w:val="22"/>
        </w:rPr>
        <w:t xml:space="preserve">-multimethod matrix. </w:t>
      </w:r>
      <w:r w:rsidR="00D6103F" w:rsidRPr="00942459">
        <w:rPr>
          <w:i/>
          <w:iCs/>
          <w:sz w:val="22"/>
          <w:szCs w:val="22"/>
        </w:rPr>
        <w:t>Psychological Bulletin, 56</w:t>
      </w:r>
      <w:r w:rsidR="00D6103F" w:rsidRPr="00942459">
        <w:rPr>
          <w:sz w:val="22"/>
          <w:szCs w:val="22"/>
        </w:rPr>
        <w:t>, 81–105.</w:t>
      </w:r>
    </w:p>
    <w:p w14:paraId="0D7509ED" w14:textId="23842B34" w:rsidR="00D6103F" w:rsidRPr="00942459" w:rsidRDefault="00D6103F" w:rsidP="00954A4F">
      <w:pPr>
        <w:spacing w:line="480" w:lineRule="auto"/>
        <w:ind w:left="567" w:hanging="567"/>
        <w:rPr>
          <w:sz w:val="22"/>
          <w:szCs w:val="22"/>
        </w:rPr>
      </w:pPr>
      <w:r w:rsidRPr="00942459">
        <w:rPr>
          <w:sz w:val="22"/>
          <w:szCs w:val="22"/>
        </w:rPr>
        <w:t xml:space="preserve">Campbell, D. T., &amp; O’Connell, E. J. (1967). Method factors in </w:t>
      </w:r>
      <w:proofErr w:type="spellStart"/>
      <w:r w:rsidRPr="00942459">
        <w:rPr>
          <w:sz w:val="22"/>
          <w:szCs w:val="22"/>
        </w:rPr>
        <w:t>multitrait</w:t>
      </w:r>
      <w:proofErr w:type="spellEnd"/>
      <w:r w:rsidRPr="00942459">
        <w:rPr>
          <w:sz w:val="22"/>
          <w:szCs w:val="22"/>
        </w:rPr>
        <w:t xml:space="preserve">-multimethod matrices: Multiplicative rather than additive? </w:t>
      </w:r>
      <w:r w:rsidRPr="00942459">
        <w:rPr>
          <w:i/>
          <w:iCs/>
          <w:sz w:val="22"/>
          <w:szCs w:val="22"/>
        </w:rPr>
        <w:t xml:space="preserve">Multivariate </w:t>
      </w:r>
      <w:r w:rsidR="00C173CC">
        <w:rPr>
          <w:i/>
          <w:iCs/>
          <w:sz w:val="22"/>
          <w:szCs w:val="22"/>
        </w:rPr>
        <w:t>Behavior</w:t>
      </w:r>
      <w:r w:rsidRPr="00942459">
        <w:rPr>
          <w:i/>
          <w:iCs/>
          <w:sz w:val="22"/>
          <w:szCs w:val="22"/>
        </w:rPr>
        <w:t>al Research, 2</w:t>
      </w:r>
      <w:r w:rsidRPr="00942459">
        <w:rPr>
          <w:sz w:val="22"/>
          <w:szCs w:val="22"/>
        </w:rPr>
        <w:t>, 409–426.</w:t>
      </w:r>
    </w:p>
    <w:p w14:paraId="0D43CE54" w14:textId="77777777" w:rsidR="00D6103F" w:rsidRPr="00942459" w:rsidRDefault="00D6103F" w:rsidP="00954A4F">
      <w:pPr>
        <w:spacing w:line="480" w:lineRule="auto"/>
        <w:ind w:left="567" w:hanging="567"/>
        <w:rPr>
          <w:sz w:val="22"/>
          <w:szCs w:val="22"/>
        </w:rPr>
      </w:pPr>
      <w:r w:rsidRPr="00942459">
        <w:rPr>
          <w:sz w:val="22"/>
          <w:szCs w:val="22"/>
        </w:rPr>
        <w:t xml:space="preserve">Chang, Y., Leach, N., &amp; Anderman, E. M. (2015). The role of perceived autonomy support in principals' affective organizational commitment and job satisfaction. </w:t>
      </w:r>
      <w:r w:rsidRPr="00942459">
        <w:rPr>
          <w:i/>
          <w:iCs/>
          <w:sz w:val="22"/>
          <w:szCs w:val="22"/>
        </w:rPr>
        <w:t>Social Psychology of Education, 18</w:t>
      </w:r>
      <w:r w:rsidRPr="00942459">
        <w:rPr>
          <w:sz w:val="22"/>
          <w:szCs w:val="22"/>
        </w:rPr>
        <w:t xml:space="preserve">(2), 315–336. </w:t>
      </w:r>
      <w:hyperlink r:id="rId24" w:history="1">
        <w:r w:rsidRPr="00942459">
          <w:rPr>
            <w:color w:val="0000FF"/>
            <w:sz w:val="22"/>
            <w:szCs w:val="22"/>
            <w:u w:val="single"/>
          </w:rPr>
          <w:t>https://doi.org/10.1007/s11218-014-9289-z</w:t>
        </w:r>
      </w:hyperlink>
    </w:p>
    <w:p w14:paraId="7D4F3318" w14:textId="77777777" w:rsidR="00D6103F" w:rsidRPr="00942459" w:rsidRDefault="00D6103F" w:rsidP="00954A4F">
      <w:pPr>
        <w:spacing w:line="480" w:lineRule="auto"/>
        <w:ind w:left="567" w:hanging="567"/>
        <w:rPr>
          <w:sz w:val="22"/>
          <w:szCs w:val="22"/>
        </w:rPr>
      </w:pPr>
      <w:r w:rsidRPr="00942459">
        <w:rPr>
          <w:sz w:val="22"/>
          <w:szCs w:val="22"/>
        </w:rPr>
        <w:t xml:space="preserve">Chen, B., Vansteenkiste, M., Beyers, W., Boone, L., Deci, E. L., Van der </w:t>
      </w:r>
      <w:proofErr w:type="spellStart"/>
      <w:r w:rsidRPr="00942459">
        <w:rPr>
          <w:sz w:val="22"/>
          <w:szCs w:val="22"/>
        </w:rPr>
        <w:t>Kaap-Deeder</w:t>
      </w:r>
      <w:proofErr w:type="spellEnd"/>
      <w:r w:rsidRPr="00942459">
        <w:rPr>
          <w:sz w:val="22"/>
          <w:szCs w:val="22"/>
        </w:rPr>
        <w:t xml:space="preserve">, J., Duriez, B., Lens, W., Matos, L., Mouratidis, A., Ryan, R. M., Sheldon, K. M., </w:t>
      </w:r>
      <w:proofErr w:type="spellStart"/>
      <w:r w:rsidRPr="00942459">
        <w:rPr>
          <w:sz w:val="22"/>
          <w:szCs w:val="22"/>
        </w:rPr>
        <w:t>Soenens</w:t>
      </w:r>
      <w:proofErr w:type="spellEnd"/>
      <w:r w:rsidRPr="00942459">
        <w:rPr>
          <w:sz w:val="22"/>
          <w:szCs w:val="22"/>
        </w:rPr>
        <w:t xml:space="preserve">, B., Van Petegem, S., &amp; </w:t>
      </w:r>
      <w:proofErr w:type="spellStart"/>
      <w:r w:rsidRPr="00942459">
        <w:rPr>
          <w:sz w:val="22"/>
          <w:szCs w:val="22"/>
        </w:rPr>
        <w:t>Verstuyf</w:t>
      </w:r>
      <w:proofErr w:type="spellEnd"/>
      <w:r w:rsidRPr="00942459">
        <w:rPr>
          <w:sz w:val="22"/>
          <w:szCs w:val="22"/>
        </w:rPr>
        <w:t>, J. (2015). Basic psychological need satisfaction</w:t>
      </w:r>
      <w:proofErr w:type="gramStart"/>
      <w:r w:rsidRPr="00942459">
        <w:rPr>
          <w:sz w:val="22"/>
          <w:szCs w:val="22"/>
        </w:rPr>
        <w:t>, need</w:t>
      </w:r>
      <w:proofErr w:type="gramEnd"/>
      <w:r w:rsidRPr="00942459">
        <w:rPr>
          <w:sz w:val="22"/>
          <w:szCs w:val="22"/>
        </w:rPr>
        <w:t xml:space="preserve"> frustration, </w:t>
      </w:r>
      <w:proofErr w:type="gramStart"/>
      <w:r w:rsidRPr="00942459">
        <w:rPr>
          <w:sz w:val="22"/>
          <w:szCs w:val="22"/>
        </w:rPr>
        <w:t>and need</w:t>
      </w:r>
      <w:proofErr w:type="gramEnd"/>
      <w:r w:rsidRPr="00942459">
        <w:rPr>
          <w:sz w:val="22"/>
          <w:szCs w:val="22"/>
        </w:rPr>
        <w:t xml:space="preserve"> strength across four cultures. </w:t>
      </w:r>
      <w:r w:rsidRPr="00942459">
        <w:rPr>
          <w:i/>
          <w:iCs/>
          <w:sz w:val="22"/>
          <w:szCs w:val="22"/>
        </w:rPr>
        <w:t>Motivation and Emotion, 39</w:t>
      </w:r>
      <w:r w:rsidRPr="00942459">
        <w:rPr>
          <w:sz w:val="22"/>
          <w:szCs w:val="22"/>
        </w:rPr>
        <w:t xml:space="preserve">(2), 216–236. </w:t>
      </w:r>
      <w:hyperlink r:id="rId25" w:history="1">
        <w:r w:rsidRPr="00942459">
          <w:rPr>
            <w:color w:val="0000FF"/>
            <w:sz w:val="22"/>
            <w:szCs w:val="22"/>
            <w:u w:val="single"/>
          </w:rPr>
          <w:t>https://doi.org/10.1007/s11031-014-9450-1</w:t>
        </w:r>
      </w:hyperlink>
    </w:p>
    <w:p w14:paraId="5038AB7F" w14:textId="1FF4B7CB" w:rsidR="00D6103F" w:rsidRPr="00942459" w:rsidRDefault="00D6103F" w:rsidP="00954A4F">
      <w:pPr>
        <w:spacing w:line="480" w:lineRule="auto"/>
        <w:ind w:left="567" w:hanging="567"/>
        <w:rPr>
          <w:color w:val="222222"/>
          <w:sz w:val="22"/>
          <w:szCs w:val="22"/>
          <w:shd w:val="clear" w:color="auto" w:fill="FFFFFF"/>
        </w:rPr>
      </w:pPr>
      <w:r w:rsidRPr="00ED05B2">
        <w:rPr>
          <w:color w:val="222222"/>
          <w:sz w:val="22"/>
          <w:szCs w:val="22"/>
          <w:shd w:val="clear" w:color="auto" w:fill="FFFFFF"/>
        </w:rPr>
        <w:lastRenderedPageBreak/>
        <w:t>Collie, R. J. (2023). Teacher well‐being and turnover intentions: Investigating the roles of job resources and job demands. </w:t>
      </w:r>
      <w:r w:rsidRPr="00ED05B2">
        <w:rPr>
          <w:i/>
          <w:iCs/>
          <w:color w:val="222222"/>
          <w:sz w:val="22"/>
          <w:szCs w:val="22"/>
          <w:shd w:val="clear" w:color="auto" w:fill="FFFFFF"/>
        </w:rPr>
        <w:t>British journal of educational psychology</w:t>
      </w:r>
      <w:r w:rsidRPr="00ED05B2">
        <w:rPr>
          <w:color w:val="222222"/>
          <w:sz w:val="22"/>
          <w:szCs w:val="22"/>
          <w:shd w:val="clear" w:color="auto" w:fill="FFFFFF"/>
        </w:rPr>
        <w:t>, </w:t>
      </w:r>
      <w:r w:rsidRPr="00ED05B2">
        <w:rPr>
          <w:i/>
          <w:iCs/>
          <w:color w:val="222222"/>
          <w:sz w:val="22"/>
          <w:szCs w:val="22"/>
          <w:shd w:val="clear" w:color="auto" w:fill="FFFFFF"/>
        </w:rPr>
        <w:t>93</w:t>
      </w:r>
      <w:r w:rsidRPr="00ED05B2">
        <w:rPr>
          <w:color w:val="222222"/>
          <w:sz w:val="22"/>
          <w:szCs w:val="22"/>
          <w:shd w:val="clear" w:color="auto" w:fill="FFFFFF"/>
        </w:rPr>
        <w:t>(3), 712-726.</w:t>
      </w:r>
    </w:p>
    <w:p w14:paraId="29180F24" w14:textId="77777777" w:rsidR="00D6103F" w:rsidRPr="00942459" w:rsidRDefault="00D6103F" w:rsidP="00954A4F">
      <w:pPr>
        <w:spacing w:line="480" w:lineRule="auto"/>
        <w:ind w:left="567" w:hanging="567"/>
        <w:rPr>
          <w:color w:val="222222"/>
          <w:sz w:val="22"/>
          <w:szCs w:val="22"/>
          <w:shd w:val="clear" w:color="auto" w:fill="FFFFFF"/>
        </w:rPr>
      </w:pPr>
      <w:r w:rsidRPr="00942459">
        <w:rPr>
          <w:sz w:val="22"/>
          <w:szCs w:val="22"/>
        </w:rPr>
        <w:t>Collie, R.J., Shapka, J.D., Perry, N.E., &amp; Martin, A.J. (2016). Teachers’ psychological functioning in the workplace: Exploring the roles of contextual beliefs, need satisfaction, and personal characteristics. Journal of Educational Psychology, 108, 788-799. DOI: 10.1037/edu0000088.</w:t>
      </w:r>
    </w:p>
    <w:p w14:paraId="59CDC6CE" w14:textId="0C3D7D5A" w:rsidR="00D6103F" w:rsidRPr="00942459" w:rsidRDefault="00D6103F" w:rsidP="00954A4F">
      <w:pPr>
        <w:spacing w:line="480" w:lineRule="auto"/>
        <w:ind w:left="567" w:hanging="567"/>
        <w:rPr>
          <w:sz w:val="22"/>
          <w:szCs w:val="22"/>
        </w:rPr>
      </w:pPr>
      <w:r w:rsidRPr="00942459">
        <w:rPr>
          <w:sz w:val="22"/>
          <w:szCs w:val="22"/>
        </w:rPr>
        <w:t xml:space="preserve">Deci, E. L., &amp; Ryan, R. M. (2000). The “what” and “why” of goal pursuits: Human needs and the self-determination of </w:t>
      </w:r>
      <w:r w:rsidR="00C173CC">
        <w:rPr>
          <w:sz w:val="22"/>
          <w:szCs w:val="22"/>
        </w:rPr>
        <w:t>behavior</w:t>
      </w:r>
      <w:r w:rsidRPr="00942459">
        <w:rPr>
          <w:sz w:val="22"/>
          <w:szCs w:val="22"/>
        </w:rPr>
        <w:t xml:space="preserve">. Psychological Inquiry, 11(4), 227–268. </w:t>
      </w:r>
    </w:p>
    <w:p w14:paraId="482A1DDA" w14:textId="77777777" w:rsidR="00D6103F" w:rsidRPr="00942459" w:rsidRDefault="00D6103F" w:rsidP="00954A4F">
      <w:pPr>
        <w:spacing w:line="480" w:lineRule="auto"/>
        <w:ind w:left="567" w:hanging="567"/>
        <w:rPr>
          <w:sz w:val="22"/>
          <w:szCs w:val="22"/>
        </w:rPr>
      </w:pPr>
      <w:r w:rsidRPr="00942459">
        <w:rPr>
          <w:sz w:val="22"/>
          <w:szCs w:val="22"/>
        </w:rPr>
        <w:t xml:space="preserve">Dicke, T., Marsh, H. W., Riley, P., Parker, P. D., Guo, J., &amp; Horwood, M. (2018). Validating the Copenhagen Psychosocial Questionnaire (COPSOC-II) using set-ESEM: Identifying psychosocial risk factors in a sample of school principals. </w:t>
      </w:r>
      <w:r w:rsidRPr="00942459">
        <w:rPr>
          <w:i/>
          <w:iCs/>
          <w:sz w:val="22"/>
          <w:szCs w:val="22"/>
        </w:rPr>
        <w:t>Frontiers in Psychology, 9</w:t>
      </w:r>
      <w:r w:rsidRPr="00942459">
        <w:rPr>
          <w:sz w:val="22"/>
          <w:szCs w:val="22"/>
        </w:rPr>
        <w:t xml:space="preserve">, Article 584. </w:t>
      </w:r>
      <w:hyperlink r:id="rId26" w:history="1">
        <w:r w:rsidRPr="00942459">
          <w:rPr>
            <w:color w:val="0000FF"/>
            <w:sz w:val="22"/>
            <w:szCs w:val="22"/>
            <w:u w:val="single"/>
          </w:rPr>
          <w:t>https://doi.org/10.3389/fpsyg.2018.00584</w:t>
        </w:r>
      </w:hyperlink>
    </w:p>
    <w:p w14:paraId="12C81262" w14:textId="77777777" w:rsidR="00D6103F" w:rsidRPr="00942459" w:rsidRDefault="00D6103F" w:rsidP="00954A4F">
      <w:pPr>
        <w:spacing w:line="480" w:lineRule="auto"/>
        <w:ind w:left="567" w:hanging="567"/>
        <w:rPr>
          <w:sz w:val="22"/>
          <w:szCs w:val="22"/>
        </w:rPr>
      </w:pPr>
      <w:r w:rsidRPr="00BE74C9">
        <w:rPr>
          <w:sz w:val="22"/>
          <w:szCs w:val="22"/>
        </w:rPr>
        <w:t xml:space="preserve">Dicke, T., Parker, P. D., Guo, J., Basarkod, G., Marsh, H. W., Deady, M., Harvey, S., &amp; Riley, P. (2022). Ubiquitous emotional exhaustion in school principals: Stable trait, enduring autoregressive trend, or occasion-specific state? </w:t>
      </w:r>
      <w:r w:rsidRPr="00BE74C9">
        <w:rPr>
          <w:i/>
          <w:iCs/>
          <w:sz w:val="22"/>
          <w:szCs w:val="22"/>
        </w:rPr>
        <w:t>Journal of Educational Psychology, 114</w:t>
      </w:r>
      <w:r w:rsidRPr="00BE74C9">
        <w:rPr>
          <w:sz w:val="22"/>
          <w:szCs w:val="22"/>
        </w:rPr>
        <w:t xml:space="preserve">(2), 426–441. </w:t>
      </w:r>
      <w:hyperlink r:id="rId27" w:history="1">
        <w:r w:rsidRPr="00BE74C9">
          <w:rPr>
            <w:color w:val="0000FF"/>
            <w:sz w:val="22"/>
            <w:szCs w:val="22"/>
            <w:u w:val="single"/>
          </w:rPr>
          <w:t>https://doi.org/10.1037/edu0000582</w:t>
        </w:r>
      </w:hyperlink>
    </w:p>
    <w:p w14:paraId="6528B7E9" w14:textId="77777777" w:rsidR="00D6103F" w:rsidRPr="00942459" w:rsidRDefault="00D6103F" w:rsidP="00954A4F">
      <w:pPr>
        <w:spacing w:line="480" w:lineRule="auto"/>
        <w:ind w:left="567" w:hanging="567"/>
        <w:rPr>
          <w:sz w:val="22"/>
          <w:szCs w:val="22"/>
        </w:rPr>
      </w:pPr>
      <w:r w:rsidRPr="00942459">
        <w:rPr>
          <w:sz w:val="22"/>
          <w:szCs w:val="22"/>
        </w:rPr>
        <w:t xml:space="preserve">Evans, R. (1995, February 1). Wanted: A miracle worker who can do more with less. </w:t>
      </w:r>
      <w:r w:rsidRPr="00942459">
        <w:rPr>
          <w:i/>
          <w:iCs/>
          <w:sz w:val="22"/>
          <w:szCs w:val="22"/>
        </w:rPr>
        <w:t>Education Week.</w:t>
      </w:r>
      <w:r w:rsidRPr="00942459">
        <w:rPr>
          <w:sz w:val="22"/>
          <w:szCs w:val="22"/>
        </w:rPr>
        <w:t xml:space="preserve"> Retrieved from </w:t>
      </w:r>
      <w:hyperlink r:id="rId28" w:history="1">
        <w:r w:rsidRPr="00942459">
          <w:rPr>
            <w:color w:val="0000FF"/>
            <w:sz w:val="22"/>
            <w:szCs w:val="22"/>
            <w:u w:val="single"/>
          </w:rPr>
          <w:t>https://www.edweek.org</w:t>
        </w:r>
      </w:hyperlink>
    </w:p>
    <w:p w14:paraId="3D03FC97" w14:textId="77777777" w:rsidR="00D6103F" w:rsidRPr="00942459" w:rsidRDefault="00D6103F" w:rsidP="00954A4F">
      <w:pPr>
        <w:spacing w:line="480" w:lineRule="auto"/>
        <w:ind w:left="567" w:hanging="567"/>
        <w:rPr>
          <w:sz w:val="22"/>
          <w:szCs w:val="22"/>
        </w:rPr>
      </w:pPr>
      <w:r w:rsidRPr="00942459">
        <w:rPr>
          <w:sz w:val="22"/>
          <w:szCs w:val="22"/>
        </w:rPr>
        <w:t xml:space="preserve">Goldring, R., &amp; Taie, S. (2018). Principal attrition and mobility: Results from the 2016–17 principal follow-up survey first look. </w:t>
      </w:r>
      <w:r w:rsidRPr="00942459">
        <w:rPr>
          <w:i/>
          <w:iCs/>
          <w:sz w:val="22"/>
          <w:szCs w:val="22"/>
        </w:rPr>
        <w:t>NCES 2018–066</w:t>
      </w:r>
      <w:r w:rsidRPr="00942459">
        <w:rPr>
          <w:sz w:val="22"/>
          <w:szCs w:val="22"/>
        </w:rPr>
        <w:t xml:space="preserve">. National Center for Education Statistics. </w:t>
      </w:r>
      <w:hyperlink r:id="rId29" w:history="1">
        <w:r w:rsidRPr="00942459">
          <w:rPr>
            <w:color w:val="0000FF"/>
            <w:sz w:val="22"/>
            <w:szCs w:val="22"/>
            <w:u w:val="single"/>
          </w:rPr>
          <w:t>https://nces.ed.gov/pubsearch/pubsinfo.asp?pubid=2018066</w:t>
        </w:r>
      </w:hyperlink>
    </w:p>
    <w:p w14:paraId="13FBC1EB" w14:textId="77777777" w:rsidR="00D6103F" w:rsidRPr="00942459" w:rsidRDefault="00D6103F" w:rsidP="00954A4F">
      <w:pPr>
        <w:spacing w:line="480" w:lineRule="auto"/>
        <w:ind w:left="567" w:hanging="567"/>
        <w:rPr>
          <w:sz w:val="22"/>
          <w:szCs w:val="22"/>
        </w:rPr>
      </w:pPr>
      <w:r w:rsidRPr="00942459">
        <w:rPr>
          <w:sz w:val="22"/>
          <w:szCs w:val="22"/>
        </w:rPr>
        <w:t xml:space="preserve">Grissom, J. A., &amp; </w:t>
      </w:r>
      <w:proofErr w:type="spellStart"/>
      <w:r w:rsidRPr="00942459">
        <w:rPr>
          <w:sz w:val="22"/>
          <w:szCs w:val="22"/>
        </w:rPr>
        <w:t>Bartanen</w:t>
      </w:r>
      <w:proofErr w:type="spellEnd"/>
      <w:r w:rsidRPr="00942459">
        <w:rPr>
          <w:sz w:val="22"/>
          <w:szCs w:val="22"/>
        </w:rPr>
        <w:t xml:space="preserve">, B. (2019). Principal effectiveness and principal turnover. </w:t>
      </w:r>
      <w:r w:rsidRPr="00942459">
        <w:rPr>
          <w:i/>
          <w:iCs/>
          <w:sz w:val="22"/>
          <w:szCs w:val="22"/>
        </w:rPr>
        <w:t>Education Finance and Policy, 14</w:t>
      </w:r>
      <w:r w:rsidRPr="00942459">
        <w:rPr>
          <w:sz w:val="22"/>
          <w:szCs w:val="22"/>
        </w:rPr>
        <w:t xml:space="preserve">(3), 355–382. </w:t>
      </w:r>
      <w:hyperlink r:id="rId30" w:history="1">
        <w:r w:rsidRPr="00942459">
          <w:rPr>
            <w:color w:val="0000FF"/>
            <w:sz w:val="22"/>
            <w:szCs w:val="22"/>
            <w:u w:val="single"/>
          </w:rPr>
          <w:t>https://doi.org/10.1162/edfp_a_00250</w:t>
        </w:r>
      </w:hyperlink>
    </w:p>
    <w:p w14:paraId="74E8026D" w14:textId="53709DBC" w:rsidR="00D6103F" w:rsidRPr="00942459" w:rsidRDefault="00D6103F" w:rsidP="00954A4F">
      <w:pPr>
        <w:spacing w:line="480" w:lineRule="auto"/>
        <w:ind w:left="567" w:hanging="567"/>
        <w:rPr>
          <w:sz w:val="22"/>
          <w:szCs w:val="22"/>
        </w:rPr>
      </w:pPr>
      <w:proofErr w:type="spellStart"/>
      <w:r w:rsidRPr="00942459">
        <w:rPr>
          <w:sz w:val="22"/>
          <w:szCs w:val="22"/>
        </w:rPr>
        <w:t>Haerens</w:t>
      </w:r>
      <w:proofErr w:type="spellEnd"/>
      <w:r w:rsidRPr="00942459">
        <w:rPr>
          <w:sz w:val="22"/>
          <w:szCs w:val="22"/>
        </w:rPr>
        <w:t xml:space="preserve">, L., </w:t>
      </w:r>
      <w:proofErr w:type="spellStart"/>
      <w:r w:rsidRPr="00942459">
        <w:rPr>
          <w:sz w:val="22"/>
          <w:szCs w:val="22"/>
        </w:rPr>
        <w:t>Aelterman</w:t>
      </w:r>
      <w:proofErr w:type="spellEnd"/>
      <w:r w:rsidRPr="00942459">
        <w:rPr>
          <w:sz w:val="22"/>
          <w:szCs w:val="22"/>
        </w:rPr>
        <w:t xml:space="preserve">, N., Vansteenkiste, M., Soenens, B., &amp; Van Pete-gem, S. (2015). </w:t>
      </w:r>
      <w:r w:rsidR="003364F1">
        <w:rPr>
          <w:sz w:val="22"/>
          <w:szCs w:val="22"/>
        </w:rPr>
        <w:t xml:space="preserve"> </w:t>
      </w:r>
      <w:r w:rsidRPr="00942459">
        <w:rPr>
          <w:sz w:val="22"/>
          <w:szCs w:val="22"/>
        </w:rPr>
        <w:t xml:space="preserve">Do perceived autonomy-supportive and controlling teaching relate to physical education students’ motivational experiences through unique pathways? Distinguishing between the bright and dark side of motivation. </w:t>
      </w:r>
      <w:r w:rsidRPr="003364F1">
        <w:rPr>
          <w:sz w:val="22"/>
          <w:szCs w:val="22"/>
        </w:rPr>
        <w:t>Psychology of Sport and Exercise, 16</w:t>
      </w:r>
      <w:r w:rsidRPr="00942459">
        <w:rPr>
          <w:sz w:val="22"/>
          <w:szCs w:val="22"/>
        </w:rPr>
        <w:t>, 26–36. http://dx.doi.org/10.1016/j.psychsport.2014.08.013</w:t>
      </w:r>
    </w:p>
    <w:p w14:paraId="0E942ACA" w14:textId="77777777" w:rsidR="00942459" w:rsidRDefault="00942459" w:rsidP="00954A4F">
      <w:pPr>
        <w:spacing w:line="480" w:lineRule="auto"/>
        <w:ind w:left="567" w:hanging="567"/>
        <w:rPr>
          <w:rStyle w:val="Strong"/>
          <w:b w:val="0"/>
          <w:bCs w:val="0"/>
          <w:sz w:val="22"/>
          <w:szCs w:val="22"/>
        </w:rPr>
      </w:pPr>
      <w:r w:rsidRPr="00942459">
        <w:rPr>
          <w:rStyle w:val="Strong"/>
          <w:b w:val="0"/>
          <w:bCs w:val="0"/>
          <w:sz w:val="22"/>
          <w:szCs w:val="22"/>
        </w:rPr>
        <w:t xml:space="preserve">Haar, J. M., Roche, M., &amp; ten </w:t>
      </w:r>
      <w:proofErr w:type="spellStart"/>
      <w:r w:rsidRPr="00942459">
        <w:rPr>
          <w:rStyle w:val="Strong"/>
          <w:b w:val="0"/>
          <w:bCs w:val="0"/>
          <w:sz w:val="22"/>
          <w:szCs w:val="22"/>
        </w:rPr>
        <w:t>Brummelhuis</w:t>
      </w:r>
      <w:proofErr w:type="spellEnd"/>
      <w:r w:rsidRPr="00942459">
        <w:rPr>
          <w:rStyle w:val="Strong"/>
          <w:b w:val="0"/>
          <w:bCs w:val="0"/>
          <w:sz w:val="22"/>
          <w:szCs w:val="22"/>
        </w:rPr>
        <w:t>, L. (2018). A daily diary study of work-life balance in managers: Utilizing a daily process model. </w:t>
      </w:r>
      <w:r w:rsidRPr="00942459">
        <w:rPr>
          <w:rStyle w:val="Strong"/>
          <w:b w:val="0"/>
          <w:bCs w:val="0"/>
          <w:i/>
          <w:iCs/>
          <w:sz w:val="22"/>
          <w:szCs w:val="22"/>
        </w:rPr>
        <w:t>The International Journal of Human Resource Management</w:t>
      </w:r>
      <w:r w:rsidRPr="00942459">
        <w:rPr>
          <w:rStyle w:val="Strong"/>
          <w:b w:val="0"/>
          <w:bCs w:val="0"/>
          <w:sz w:val="22"/>
          <w:szCs w:val="22"/>
        </w:rPr>
        <w:t>, 29(18), 2659-2681.</w:t>
      </w:r>
    </w:p>
    <w:p w14:paraId="3AC7B426" w14:textId="77777777" w:rsidR="001C04E6" w:rsidRDefault="001C04E6" w:rsidP="00954A4F">
      <w:pPr>
        <w:pStyle w:val="NormalWeb"/>
        <w:spacing w:before="0" w:beforeAutospacing="0" w:after="0" w:afterAutospacing="0" w:line="480" w:lineRule="auto"/>
        <w:ind w:left="567" w:hanging="567"/>
      </w:pPr>
      <w:r>
        <w:lastRenderedPageBreak/>
        <w:t xml:space="preserve">Haw, K., &amp; King, R. B. (2023). Perceived need-supportive leadership and teachers’ psychological needs: A multilevel examination. Social Psychology of Education, 26(6), 1735–1759. </w:t>
      </w:r>
      <w:hyperlink r:id="rId31" w:history="1">
        <w:r>
          <w:rPr>
            <w:rStyle w:val="Hyperlink"/>
          </w:rPr>
          <w:t>https://doi.org/10.1007/s11218-023-09760-y</w:t>
        </w:r>
      </w:hyperlink>
    </w:p>
    <w:p w14:paraId="51222DF0" w14:textId="77777777" w:rsidR="001C04E6" w:rsidRDefault="001C04E6" w:rsidP="00954A4F">
      <w:pPr>
        <w:pStyle w:val="NormalWeb"/>
        <w:spacing w:before="0" w:beforeAutospacing="0" w:after="0" w:afterAutospacing="0" w:line="480" w:lineRule="auto"/>
        <w:ind w:left="567" w:hanging="567"/>
      </w:pPr>
      <w:r>
        <w:t xml:space="preserve">Howard, J. L., Bureau, J.-S., Guay, F., Chong, J. X. Y., &amp; Ryan, R. M. (2021). Student motivation and associated outcomes: A meta-analysis from Self-Determination Theory. Canadian Psychology, 62(1), 5–23. </w:t>
      </w:r>
      <w:hyperlink r:id="rId32" w:history="1">
        <w:r>
          <w:rPr>
            <w:rStyle w:val="Hyperlink"/>
          </w:rPr>
          <w:t>https://doi.org/10.1037/cap0000257</w:t>
        </w:r>
      </w:hyperlink>
    </w:p>
    <w:p w14:paraId="5A60CF34" w14:textId="77777777" w:rsidR="001C04E6" w:rsidRDefault="001C04E6" w:rsidP="00954A4F">
      <w:pPr>
        <w:pStyle w:val="NormalWeb"/>
        <w:spacing w:before="0" w:beforeAutospacing="0" w:after="0" w:afterAutospacing="0" w:line="480" w:lineRule="auto"/>
        <w:ind w:left="567" w:hanging="567"/>
      </w:pPr>
      <w:r>
        <w:t xml:space="preserve">Hallinger, P. (2011). Leadership for learning: Lessons from 40 years of empirical research. Journal of Educational Administration, 49(2), 125–142. </w:t>
      </w:r>
      <w:hyperlink r:id="rId33" w:history="1">
        <w:r>
          <w:rPr>
            <w:rStyle w:val="Hyperlink"/>
          </w:rPr>
          <w:t>https://doi.org/10.1108/09578231111116699</w:t>
        </w:r>
      </w:hyperlink>
    </w:p>
    <w:p w14:paraId="4EF9D7BB" w14:textId="77777777" w:rsidR="001C04E6" w:rsidRDefault="001C04E6" w:rsidP="00954A4F">
      <w:pPr>
        <w:pStyle w:val="NormalWeb"/>
        <w:spacing w:before="0" w:beforeAutospacing="0" w:after="0" w:afterAutospacing="0" w:line="480" w:lineRule="auto"/>
        <w:ind w:left="567" w:hanging="567"/>
      </w:pPr>
      <w:r>
        <w:t>Enders, C. K. (2010). Applied missing data analysis. Guilford Press.</w:t>
      </w:r>
    </w:p>
    <w:p w14:paraId="0EA16355" w14:textId="6330515F" w:rsidR="00F6412A" w:rsidRPr="00942459" w:rsidRDefault="00F6412A" w:rsidP="00954A4F">
      <w:pPr>
        <w:spacing w:line="480" w:lineRule="auto"/>
        <w:ind w:left="567" w:hanging="567"/>
        <w:rPr>
          <w:sz w:val="22"/>
          <w:szCs w:val="22"/>
        </w:rPr>
      </w:pPr>
      <w:r w:rsidRPr="00942459">
        <w:rPr>
          <w:sz w:val="22"/>
          <w:szCs w:val="22"/>
        </w:rPr>
        <w:t xml:space="preserve">Hu, L., &amp; Bentler, P. M. (1999). </w:t>
      </w:r>
      <w:r w:rsidRPr="00942459">
        <w:rPr>
          <w:rStyle w:val="Emphasis"/>
          <w:sz w:val="22"/>
          <w:szCs w:val="22"/>
        </w:rPr>
        <w:t>Cutoff criteria for fit indexes in covariance structure analysis: Conventional criteria versus new alternatives.</w:t>
      </w:r>
      <w:r w:rsidRPr="00942459">
        <w:rPr>
          <w:sz w:val="22"/>
          <w:szCs w:val="22"/>
        </w:rPr>
        <w:t xml:space="preserve"> </w:t>
      </w:r>
      <w:r w:rsidRPr="00942459">
        <w:rPr>
          <w:rStyle w:val="Strong"/>
          <w:b w:val="0"/>
          <w:bCs w:val="0"/>
          <w:i/>
          <w:iCs/>
          <w:sz w:val="22"/>
          <w:szCs w:val="22"/>
        </w:rPr>
        <w:t>Structural Equation Modeling</w:t>
      </w:r>
      <w:r w:rsidRPr="00942459">
        <w:rPr>
          <w:sz w:val="22"/>
          <w:szCs w:val="22"/>
        </w:rPr>
        <w:t>, 6(1), 1–55. https://doi.org/10.1080/10705519909540118</w:t>
      </w:r>
    </w:p>
    <w:p w14:paraId="6E0C0D30" w14:textId="70B6CAAD" w:rsidR="00D6103F" w:rsidRPr="00942459" w:rsidRDefault="00D6103F" w:rsidP="00954A4F">
      <w:pPr>
        <w:spacing w:line="480" w:lineRule="auto"/>
        <w:ind w:left="567" w:hanging="567"/>
        <w:rPr>
          <w:sz w:val="22"/>
          <w:szCs w:val="22"/>
        </w:rPr>
      </w:pPr>
      <w:proofErr w:type="spellStart"/>
      <w:r w:rsidRPr="00942459">
        <w:rPr>
          <w:sz w:val="22"/>
          <w:szCs w:val="22"/>
        </w:rPr>
        <w:t>Jöreskog</w:t>
      </w:r>
      <w:proofErr w:type="spellEnd"/>
      <w:r w:rsidRPr="00942459">
        <w:rPr>
          <w:sz w:val="22"/>
          <w:szCs w:val="22"/>
        </w:rPr>
        <w:t xml:space="preserve">, K. G. (1979). Statistical estimation of structural models in longitudinal investigations. In J. R. </w:t>
      </w:r>
      <w:proofErr w:type="spellStart"/>
      <w:r w:rsidRPr="00942459">
        <w:rPr>
          <w:sz w:val="22"/>
          <w:szCs w:val="22"/>
        </w:rPr>
        <w:t>Nesselroade</w:t>
      </w:r>
      <w:proofErr w:type="spellEnd"/>
      <w:r w:rsidRPr="00942459">
        <w:rPr>
          <w:sz w:val="22"/>
          <w:szCs w:val="22"/>
        </w:rPr>
        <w:t xml:space="preserve"> &amp; B. Baltes (Eds.), </w:t>
      </w:r>
      <w:r w:rsidRPr="00942459">
        <w:rPr>
          <w:i/>
          <w:iCs/>
          <w:sz w:val="22"/>
          <w:szCs w:val="22"/>
        </w:rPr>
        <w:t xml:space="preserve">Longitudinal research in the </w:t>
      </w:r>
      <w:r w:rsidR="00C173CC">
        <w:rPr>
          <w:i/>
          <w:iCs/>
          <w:sz w:val="22"/>
          <w:szCs w:val="22"/>
        </w:rPr>
        <w:t>behavior</w:t>
      </w:r>
      <w:r w:rsidRPr="00942459">
        <w:rPr>
          <w:i/>
          <w:iCs/>
          <w:sz w:val="22"/>
          <w:szCs w:val="22"/>
        </w:rPr>
        <w:t>al sciences</w:t>
      </w:r>
      <w:r w:rsidRPr="00942459">
        <w:rPr>
          <w:sz w:val="22"/>
          <w:szCs w:val="22"/>
        </w:rPr>
        <w:t xml:space="preserve"> (pp. 303–351). Academic Press.</w:t>
      </w:r>
    </w:p>
    <w:p w14:paraId="6C7B8206" w14:textId="4A05DBF4" w:rsidR="00DD77A7" w:rsidRPr="00942459" w:rsidRDefault="00DD77A7" w:rsidP="00954A4F">
      <w:pPr>
        <w:spacing w:line="480" w:lineRule="auto"/>
        <w:ind w:left="567" w:hanging="567"/>
        <w:rPr>
          <w:sz w:val="22"/>
          <w:szCs w:val="22"/>
        </w:rPr>
      </w:pPr>
      <w:r w:rsidRPr="00942459">
        <w:rPr>
          <w:rStyle w:val="relative"/>
          <w:sz w:val="22"/>
          <w:szCs w:val="22"/>
        </w:rPr>
        <w:t xml:space="preserve">Kelloway, E. K., &amp; Barling, J. (2010). Leadership development as an intervention in occupational health psychology. </w:t>
      </w:r>
      <w:r w:rsidRPr="00942459">
        <w:rPr>
          <w:rStyle w:val="Emphasis"/>
          <w:sz w:val="22"/>
          <w:szCs w:val="22"/>
        </w:rPr>
        <w:t>Work &amp; Stress</w:t>
      </w:r>
      <w:r w:rsidRPr="00942459">
        <w:rPr>
          <w:rStyle w:val="relative"/>
          <w:sz w:val="22"/>
          <w:szCs w:val="22"/>
        </w:rPr>
        <w:t xml:space="preserve">, 24(3), 260–279. </w:t>
      </w:r>
      <w:hyperlink r:id="rId34" w:history="1">
        <w:r w:rsidRPr="00942459">
          <w:rPr>
            <w:rStyle w:val="Hyperlink"/>
            <w:sz w:val="22"/>
            <w:szCs w:val="22"/>
          </w:rPr>
          <w:t>https://doi.org/10.1080/02678373.2010.518441</w:t>
        </w:r>
      </w:hyperlink>
    </w:p>
    <w:p w14:paraId="5F62E219" w14:textId="77777777" w:rsidR="00D6103F" w:rsidRPr="00942459" w:rsidRDefault="00D6103F" w:rsidP="00954A4F">
      <w:pPr>
        <w:spacing w:line="480" w:lineRule="auto"/>
        <w:ind w:left="567" w:hanging="567"/>
        <w:rPr>
          <w:sz w:val="22"/>
          <w:szCs w:val="22"/>
        </w:rPr>
      </w:pPr>
      <w:r w:rsidRPr="00942459">
        <w:rPr>
          <w:sz w:val="22"/>
          <w:szCs w:val="22"/>
        </w:rPr>
        <w:t xml:space="preserve">Kelloway, E. K., Francis, L., &amp; Barling, J. (2020). </w:t>
      </w:r>
      <w:r w:rsidRPr="00942459">
        <w:rPr>
          <w:rStyle w:val="Emphasis"/>
          <w:sz w:val="22"/>
          <w:szCs w:val="22"/>
        </w:rPr>
        <w:t>Occupational health psychology: Work, stress, and health</w:t>
      </w:r>
      <w:r w:rsidRPr="00942459">
        <w:rPr>
          <w:sz w:val="22"/>
          <w:szCs w:val="22"/>
        </w:rPr>
        <w:t>. Routledge.</w:t>
      </w:r>
    </w:p>
    <w:p w14:paraId="3B231FF1" w14:textId="77777777" w:rsidR="00421E03" w:rsidRPr="00942459" w:rsidRDefault="00421E03" w:rsidP="00954A4F">
      <w:pPr>
        <w:spacing w:line="480" w:lineRule="auto"/>
        <w:ind w:left="567" w:hanging="567"/>
        <w:rPr>
          <w:sz w:val="22"/>
          <w:szCs w:val="22"/>
        </w:rPr>
      </w:pPr>
      <w:r w:rsidRPr="00942459">
        <w:rPr>
          <w:sz w:val="22"/>
          <w:szCs w:val="22"/>
        </w:rPr>
        <w:t xml:space="preserve">Kline, R. B. (2016). </w:t>
      </w:r>
      <w:r w:rsidRPr="00942459">
        <w:rPr>
          <w:rStyle w:val="Emphasis"/>
          <w:sz w:val="22"/>
          <w:szCs w:val="22"/>
        </w:rPr>
        <w:t>Principles and practice of structural equation modeling</w:t>
      </w:r>
      <w:r w:rsidRPr="00942459">
        <w:rPr>
          <w:sz w:val="22"/>
          <w:szCs w:val="22"/>
        </w:rPr>
        <w:t xml:space="preserve"> (4th ed.). Guilford Press.</w:t>
      </w:r>
    </w:p>
    <w:p w14:paraId="41F00D9C" w14:textId="77777777" w:rsidR="00D6103F" w:rsidRPr="00BE74C9" w:rsidRDefault="00D6103F" w:rsidP="00954A4F">
      <w:pPr>
        <w:spacing w:line="480" w:lineRule="auto"/>
        <w:ind w:left="567" w:hanging="567"/>
        <w:rPr>
          <w:sz w:val="22"/>
          <w:szCs w:val="22"/>
        </w:rPr>
      </w:pPr>
      <w:proofErr w:type="spellStart"/>
      <w:r w:rsidRPr="00BE74C9">
        <w:rPr>
          <w:sz w:val="22"/>
          <w:szCs w:val="22"/>
        </w:rPr>
        <w:t>Leithwood</w:t>
      </w:r>
      <w:proofErr w:type="spellEnd"/>
      <w:r w:rsidRPr="00BE74C9">
        <w:rPr>
          <w:sz w:val="22"/>
          <w:szCs w:val="22"/>
        </w:rPr>
        <w:t xml:space="preserve">, K., Harris, A., &amp; Hopkins, D. (2008). Seven strong claims about successful school leadership. </w:t>
      </w:r>
      <w:r w:rsidRPr="00BE74C9">
        <w:rPr>
          <w:i/>
          <w:iCs/>
          <w:sz w:val="22"/>
          <w:szCs w:val="22"/>
        </w:rPr>
        <w:t>School Leadership and Management, 28</w:t>
      </w:r>
      <w:r w:rsidRPr="00BE74C9">
        <w:rPr>
          <w:sz w:val="22"/>
          <w:szCs w:val="22"/>
        </w:rPr>
        <w:t>(1), 27–42. https://www.tandfonline.com/doi/abs/10.1080/13632430701800060</w:t>
      </w:r>
    </w:p>
    <w:p w14:paraId="3F639C18" w14:textId="77777777" w:rsidR="00D6103F" w:rsidRPr="00BE74C9" w:rsidRDefault="00D6103F" w:rsidP="00954A4F">
      <w:pPr>
        <w:spacing w:line="480" w:lineRule="auto"/>
        <w:ind w:left="567" w:hanging="567"/>
        <w:rPr>
          <w:sz w:val="22"/>
          <w:szCs w:val="22"/>
        </w:rPr>
      </w:pPr>
      <w:r w:rsidRPr="00BE74C9">
        <w:rPr>
          <w:sz w:val="22"/>
          <w:szCs w:val="22"/>
        </w:rPr>
        <w:t xml:space="preserve">Marsh, H. W. (1989). Confirmatory factor analysis of </w:t>
      </w:r>
      <w:proofErr w:type="spellStart"/>
      <w:r w:rsidRPr="00BE74C9">
        <w:rPr>
          <w:sz w:val="22"/>
          <w:szCs w:val="22"/>
        </w:rPr>
        <w:t>multitrait</w:t>
      </w:r>
      <w:proofErr w:type="spellEnd"/>
      <w:r w:rsidRPr="00BE74C9">
        <w:rPr>
          <w:sz w:val="22"/>
          <w:szCs w:val="22"/>
        </w:rPr>
        <w:t xml:space="preserve">–multimethod data: Many problems and a few solutions. </w:t>
      </w:r>
      <w:r w:rsidRPr="00BE74C9">
        <w:rPr>
          <w:i/>
          <w:iCs/>
          <w:sz w:val="22"/>
          <w:szCs w:val="22"/>
        </w:rPr>
        <w:t>Applied Psychological Measurement, 13</w:t>
      </w:r>
      <w:r w:rsidRPr="00BE74C9">
        <w:rPr>
          <w:sz w:val="22"/>
          <w:szCs w:val="22"/>
        </w:rPr>
        <w:t>, 335–361.</w:t>
      </w:r>
    </w:p>
    <w:p w14:paraId="4E08F90D" w14:textId="77777777" w:rsidR="00D6103F" w:rsidRPr="00BE74C9" w:rsidRDefault="00D6103F" w:rsidP="00954A4F">
      <w:pPr>
        <w:spacing w:line="480" w:lineRule="auto"/>
        <w:ind w:left="567" w:hanging="567"/>
        <w:rPr>
          <w:sz w:val="22"/>
          <w:szCs w:val="22"/>
        </w:rPr>
      </w:pPr>
      <w:r w:rsidRPr="00BE74C9">
        <w:rPr>
          <w:sz w:val="22"/>
          <w:szCs w:val="22"/>
        </w:rPr>
        <w:t xml:space="preserve">Marsh, H. W., Balla, J., &amp; McDonald, R. P. (1988). Goodness of fit in confirmatory factor analysis: The effect of sample size. </w:t>
      </w:r>
      <w:r w:rsidRPr="00BE74C9">
        <w:rPr>
          <w:i/>
          <w:iCs/>
          <w:sz w:val="22"/>
          <w:szCs w:val="22"/>
        </w:rPr>
        <w:t>Psychological Bulletin, 103</w:t>
      </w:r>
      <w:r w:rsidRPr="00BE74C9">
        <w:rPr>
          <w:sz w:val="22"/>
          <w:szCs w:val="22"/>
        </w:rPr>
        <w:t>, 391–410.</w:t>
      </w:r>
    </w:p>
    <w:p w14:paraId="50B5FFF0" w14:textId="77777777" w:rsidR="00D6103F" w:rsidRPr="00BE74C9" w:rsidRDefault="00D6103F" w:rsidP="00954A4F">
      <w:pPr>
        <w:spacing w:line="480" w:lineRule="auto"/>
        <w:ind w:left="567" w:hanging="567"/>
        <w:rPr>
          <w:sz w:val="22"/>
          <w:szCs w:val="22"/>
        </w:rPr>
      </w:pPr>
      <w:r w:rsidRPr="00BE74C9">
        <w:rPr>
          <w:sz w:val="22"/>
          <w:szCs w:val="22"/>
        </w:rPr>
        <w:lastRenderedPageBreak/>
        <w:t xml:space="preserve">Marsh, H. W., Dicke, T., Riley, P., Parker, P. D., Guo, J., Basarkod, G., &amp; Martin, A. J. (2023). School principals' mental health and well-being under threat: A longitudinal analysis of workplace demands, resources, burnout, and well-being. </w:t>
      </w:r>
      <w:r w:rsidRPr="00BE74C9">
        <w:rPr>
          <w:i/>
          <w:iCs/>
          <w:sz w:val="22"/>
          <w:szCs w:val="22"/>
        </w:rPr>
        <w:t>Applied Psychology: Health and Well-Being, 15</w:t>
      </w:r>
      <w:r w:rsidRPr="00BE74C9">
        <w:rPr>
          <w:sz w:val="22"/>
          <w:szCs w:val="22"/>
        </w:rPr>
        <w:t xml:space="preserve">(3), 999–1027. </w:t>
      </w:r>
      <w:hyperlink r:id="rId35" w:history="1">
        <w:r w:rsidRPr="00BE74C9">
          <w:rPr>
            <w:color w:val="0000FF"/>
            <w:sz w:val="22"/>
            <w:szCs w:val="22"/>
            <w:u w:val="single"/>
          </w:rPr>
          <w:t>https://doi.org/10.1111/aphw.12423</w:t>
        </w:r>
      </w:hyperlink>
    </w:p>
    <w:p w14:paraId="3742EA5D" w14:textId="77777777" w:rsidR="00D6103F" w:rsidRPr="00BE74C9" w:rsidRDefault="00D6103F" w:rsidP="00954A4F">
      <w:pPr>
        <w:spacing w:line="480" w:lineRule="auto"/>
        <w:ind w:left="567" w:hanging="567"/>
        <w:rPr>
          <w:sz w:val="22"/>
          <w:szCs w:val="22"/>
        </w:rPr>
      </w:pPr>
      <w:r w:rsidRPr="00BE74C9">
        <w:rPr>
          <w:sz w:val="22"/>
          <w:szCs w:val="22"/>
        </w:rPr>
        <w:t xml:space="preserve">Marsh, H. W., &amp; Hau, K.-T. (2007). Applications of latent-variable models in educational psychology: The need for methodological-substantive synergies. </w:t>
      </w:r>
      <w:r w:rsidRPr="00BE74C9">
        <w:rPr>
          <w:i/>
          <w:iCs/>
          <w:sz w:val="22"/>
          <w:szCs w:val="22"/>
        </w:rPr>
        <w:t>Contemporary Educational Psychology, 32</w:t>
      </w:r>
      <w:r w:rsidRPr="00BE74C9">
        <w:rPr>
          <w:sz w:val="22"/>
          <w:szCs w:val="22"/>
        </w:rPr>
        <w:t xml:space="preserve">(1), 151–170. </w:t>
      </w:r>
      <w:hyperlink r:id="rId36" w:history="1">
        <w:r w:rsidRPr="00BE74C9">
          <w:rPr>
            <w:color w:val="0000FF"/>
            <w:sz w:val="22"/>
            <w:szCs w:val="22"/>
            <w:u w:val="single"/>
          </w:rPr>
          <w:t>https://doi.org/10.1016/j.cedpsych.2006.10.002</w:t>
        </w:r>
      </w:hyperlink>
    </w:p>
    <w:p w14:paraId="1D25C256" w14:textId="77777777" w:rsidR="00D6103F" w:rsidRPr="00BE74C9" w:rsidRDefault="00D6103F" w:rsidP="00954A4F">
      <w:pPr>
        <w:spacing w:line="480" w:lineRule="auto"/>
        <w:ind w:left="567" w:hanging="567"/>
        <w:rPr>
          <w:sz w:val="22"/>
          <w:szCs w:val="22"/>
        </w:rPr>
      </w:pPr>
      <w:r w:rsidRPr="00BE74C9">
        <w:rPr>
          <w:sz w:val="22"/>
          <w:szCs w:val="22"/>
        </w:rPr>
        <w:t xml:space="preserve">Marsh, H. W., &amp; Hau, K.-T. (1996). Assessing goodness of fit: Is parsimony always desirable? </w:t>
      </w:r>
      <w:r w:rsidRPr="00BE74C9">
        <w:rPr>
          <w:i/>
          <w:iCs/>
          <w:sz w:val="22"/>
          <w:szCs w:val="22"/>
        </w:rPr>
        <w:t>The Journal of Experimental Education, 64</w:t>
      </w:r>
      <w:r w:rsidRPr="00BE74C9">
        <w:rPr>
          <w:sz w:val="22"/>
          <w:szCs w:val="22"/>
        </w:rPr>
        <w:t xml:space="preserve">(4), 364–390. </w:t>
      </w:r>
      <w:hyperlink r:id="rId37" w:history="1">
        <w:r w:rsidRPr="00BE74C9">
          <w:rPr>
            <w:color w:val="0000FF"/>
            <w:sz w:val="22"/>
            <w:szCs w:val="22"/>
            <w:u w:val="single"/>
          </w:rPr>
          <w:t>https://doi.org/10.1080/00220973.1996.10806604</w:t>
        </w:r>
      </w:hyperlink>
    </w:p>
    <w:p w14:paraId="4C9D1AD5" w14:textId="77777777" w:rsidR="00D6103F" w:rsidRPr="00BE74C9" w:rsidRDefault="00D6103F" w:rsidP="00954A4F">
      <w:pPr>
        <w:spacing w:line="480" w:lineRule="auto"/>
        <w:ind w:left="567" w:hanging="567"/>
        <w:rPr>
          <w:sz w:val="22"/>
          <w:szCs w:val="22"/>
        </w:rPr>
      </w:pPr>
      <w:r w:rsidRPr="00BE74C9">
        <w:rPr>
          <w:sz w:val="22"/>
          <w:szCs w:val="22"/>
        </w:rPr>
        <w:t xml:space="preserve">Marsh, H. W., Hau, K. T., &amp; Wen, Z. (2004). In search of golden rules: Comment on hypothesis testing approaches to setting cutoff values for fit indexes and dangers in overgeneralizing Hu &amp; Bentler’s (1999) findings. </w:t>
      </w:r>
      <w:r w:rsidRPr="00BE74C9">
        <w:rPr>
          <w:i/>
          <w:iCs/>
          <w:sz w:val="22"/>
          <w:szCs w:val="22"/>
        </w:rPr>
        <w:t>Structural Equation Modelling, 11</w:t>
      </w:r>
      <w:r w:rsidRPr="00BE74C9">
        <w:rPr>
          <w:sz w:val="22"/>
          <w:szCs w:val="22"/>
        </w:rPr>
        <w:t xml:space="preserve">, 320–341. </w:t>
      </w:r>
      <w:hyperlink r:id="rId38" w:history="1">
        <w:r w:rsidRPr="00BE74C9">
          <w:rPr>
            <w:color w:val="0000FF"/>
            <w:sz w:val="22"/>
            <w:szCs w:val="22"/>
            <w:u w:val="single"/>
          </w:rPr>
          <w:t>https://doi.org/10.1207/s15328007sem1103_2</w:t>
        </w:r>
      </w:hyperlink>
    </w:p>
    <w:p w14:paraId="2AE85C95" w14:textId="77777777" w:rsidR="00D6103F" w:rsidRPr="00BE74C9" w:rsidRDefault="00D6103F" w:rsidP="00954A4F">
      <w:pPr>
        <w:spacing w:line="480" w:lineRule="auto"/>
        <w:ind w:left="567" w:hanging="567"/>
        <w:rPr>
          <w:sz w:val="22"/>
          <w:szCs w:val="22"/>
        </w:rPr>
      </w:pPr>
      <w:r w:rsidRPr="00BE74C9">
        <w:rPr>
          <w:sz w:val="22"/>
          <w:szCs w:val="22"/>
        </w:rPr>
        <w:t xml:space="preserve">Marsh, H. W., &amp; Hocevar, D. (1988). A new, more powerful approach to </w:t>
      </w:r>
      <w:proofErr w:type="spellStart"/>
      <w:r w:rsidRPr="00BE74C9">
        <w:rPr>
          <w:sz w:val="22"/>
          <w:szCs w:val="22"/>
        </w:rPr>
        <w:t>multitrait</w:t>
      </w:r>
      <w:proofErr w:type="spellEnd"/>
      <w:r w:rsidRPr="00BE74C9">
        <w:rPr>
          <w:sz w:val="22"/>
          <w:szCs w:val="22"/>
        </w:rPr>
        <w:t xml:space="preserve">–multimethod analyses: Application of second-order confirmatory factor analysis. </w:t>
      </w:r>
      <w:r w:rsidRPr="00BE74C9">
        <w:rPr>
          <w:i/>
          <w:iCs/>
          <w:sz w:val="22"/>
          <w:szCs w:val="22"/>
        </w:rPr>
        <w:t>Journal of Applied Psychology, 73</w:t>
      </w:r>
      <w:r w:rsidRPr="00BE74C9">
        <w:rPr>
          <w:sz w:val="22"/>
          <w:szCs w:val="22"/>
        </w:rPr>
        <w:t xml:space="preserve">, 107–117. </w:t>
      </w:r>
      <w:hyperlink r:id="rId39" w:history="1">
        <w:r w:rsidRPr="00BE74C9">
          <w:rPr>
            <w:color w:val="0000FF"/>
            <w:sz w:val="22"/>
            <w:szCs w:val="22"/>
            <w:u w:val="single"/>
          </w:rPr>
          <w:t>https://doi.org/10.1037/0021-9010.73.1.107</w:t>
        </w:r>
      </w:hyperlink>
    </w:p>
    <w:p w14:paraId="2F349A92" w14:textId="77777777" w:rsidR="00D6103F" w:rsidRPr="00BE74C9" w:rsidRDefault="00D6103F" w:rsidP="00954A4F">
      <w:pPr>
        <w:spacing w:line="480" w:lineRule="auto"/>
        <w:ind w:left="567" w:hanging="567"/>
        <w:rPr>
          <w:color w:val="0000FF"/>
          <w:sz w:val="22"/>
          <w:szCs w:val="22"/>
          <w:u w:val="single"/>
        </w:rPr>
      </w:pPr>
      <w:r w:rsidRPr="00BE74C9">
        <w:rPr>
          <w:sz w:val="22"/>
          <w:szCs w:val="22"/>
        </w:rPr>
        <w:t xml:space="preserve">Marsh, H. W., Huppert, F. A., Donald, J. N., Horwood, M. S., &amp; Sahdra, B. K. (2020). The well-being profile (WB-Pro): Creating a theoretically based multidimensional measure of well-being to advance theory, research, policy, and practice. </w:t>
      </w:r>
      <w:r w:rsidRPr="00BE74C9">
        <w:rPr>
          <w:i/>
          <w:iCs/>
          <w:sz w:val="22"/>
          <w:szCs w:val="22"/>
        </w:rPr>
        <w:t>Psychological Assessment, 32</w:t>
      </w:r>
      <w:r w:rsidRPr="00BE74C9">
        <w:rPr>
          <w:sz w:val="22"/>
          <w:szCs w:val="22"/>
        </w:rPr>
        <w:t xml:space="preserve">(3), 294–313. </w:t>
      </w:r>
      <w:hyperlink r:id="rId40" w:history="1">
        <w:r w:rsidRPr="00BE74C9">
          <w:rPr>
            <w:color w:val="0000FF"/>
            <w:sz w:val="22"/>
            <w:szCs w:val="22"/>
            <w:u w:val="single"/>
          </w:rPr>
          <w:t>https://doi.org/10.1037/oas0000787</w:t>
        </w:r>
      </w:hyperlink>
    </w:p>
    <w:p w14:paraId="6608D7B7" w14:textId="77777777" w:rsidR="00D6103F" w:rsidRPr="00BE74C9" w:rsidRDefault="00D6103F" w:rsidP="00954A4F">
      <w:pPr>
        <w:spacing w:line="480" w:lineRule="auto"/>
        <w:ind w:left="567" w:hanging="567"/>
        <w:rPr>
          <w:sz w:val="22"/>
          <w:szCs w:val="22"/>
        </w:rPr>
      </w:pPr>
      <w:r w:rsidRPr="00BE74C9">
        <w:rPr>
          <w:sz w:val="22"/>
          <w:szCs w:val="22"/>
        </w:rPr>
        <w:t xml:space="preserve">Marsh, H. W., Lüdtke, O., Pekrun, R., Parker, P. D., Murayama, K., Guo, J., Basarkod, G., Dicke, T., Donald, J., &amp; Morin, A. J. (2023). School leaders’ self-efficacy and job satisfaction over nine annual waves: A substantive-methodological synergy juxtaposing competing models of directional ordering. </w:t>
      </w:r>
      <w:r w:rsidRPr="00BE74C9">
        <w:rPr>
          <w:i/>
          <w:iCs/>
          <w:sz w:val="22"/>
          <w:szCs w:val="22"/>
        </w:rPr>
        <w:t>Contemporary Educational Psychology, 73</w:t>
      </w:r>
      <w:r w:rsidRPr="00BE74C9">
        <w:rPr>
          <w:sz w:val="22"/>
          <w:szCs w:val="22"/>
        </w:rPr>
        <w:t xml:space="preserve">, 102170. </w:t>
      </w:r>
      <w:hyperlink r:id="rId41" w:history="1">
        <w:r w:rsidRPr="00BE74C9">
          <w:rPr>
            <w:color w:val="0000FF"/>
            <w:sz w:val="22"/>
            <w:szCs w:val="22"/>
            <w:u w:val="single"/>
          </w:rPr>
          <w:t>https://doi.org/10.1016/j.cedpsych.2023.102170</w:t>
        </w:r>
      </w:hyperlink>
    </w:p>
    <w:p w14:paraId="7C487F10" w14:textId="77777777" w:rsidR="00D6103F" w:rsidRPr="00BE74C9" w:rsidRDefault="00D6103F" w:rsidP="00954A4F">
      <w:pPr>
        <w:spacing w:line="480" w:lineRule="auto"/>
        <w:ind w:left="567" w:hanging="567"/>
        <w:rPr>
          <w:sz w:val="22"/>
          <w:szCs w:val="22"/>
        </w:rPr>
      </w:pPr>
      <w:r w:rsidRPr="00BE74C9">
        <w:rPr>
          <w:sz w:val="22"/>
          <w:szCs w:val="22"/>
        </w:rPr>
        <w:t xml:space="preserve">Marsh, H. W., Martin, A. J., &amp; Jackson, S. (2010). Introducing a short version of the Physical </w:t>
      </w:r>
      <w:proofErr w:type="spellStart"/>
      <w:r w:rsidRPr="00BE74C9">
        <w:rPr>
          <w:sz w:val="22"/>
          <w:szCs w:val="22"/>
        </w:rPr>
        <w:t>Self Description</w:t>
      </w:r>
      <w:proofErr w:type="spellEnd"/>
      <w:r w:rsidRPr="00BE74C9">
        <w:rPr>
          <w:sz w:val="22"/>
          <w:szCs w:val="22"/>
        </w:rPr>
        <w:t xml:space="preserve"> Questionnaire: New strategies, short-form evaluative criteria, and applications of factor analyses. </w:t>
      </w:r>
      <w:r w:rsidRPr="00BE74C9">
        <w:rPr>
          <w:i/>
          <w:iCs/>
          <w:sz w:val="22"/>
          <w:szCs w:val="22"/>
        </w:rPr>
        <w:t>Journal of Sport &amp; Exercise Psychology, 32</w:t>
      </w:r>
      <w:r w:rsidRPr="00BE74C9">
        <w:rPr>
          <w:sz w:val="22"/>
          <w:szCs w:val="22"/>
        </w:rPr>
        <w:t>, 438–482.</w:t>
      </w:r>
    </w:p>
    <w:p w14:paraId="043F851F" w14:textId="77777777" w:rsidR="00D6103F" w:rsidRPr="00BE74C9" w:rsidRDefault="00D6103F" w:rsidP="00954A4F">
      <w:pPr>
        <w:spacing w:line="480" w:lineRule="auto"/>
        <w:ind w:left="567" w:hanging="567"/>
        <w:rPr>
          <w:sz w:val="22"/>
          <w:szCs w:val="22"/>
        </w:rPr>
      </w:pPr>
      <w:r w:rsidRPr="00BE74C9">
        <w:rPr>
          <w:sz w:val="22"/>
          <w:szCs w:val="22"/>
        </w:rPr>
        <w:lastRenderedPageBreak/>
        <w:t xml:space="preserve">Marsh, H. W., Morin, A. J. S., Parker, P., &amp; Kaur, G. (2014). Exploratory structural equation modeling: An integration of the best features of exploratory and confirmatory factor analysis. </w:t>
      </w:r>
      <w:r w:rsidRPr="00BE74C9">
        <w:rPr>
          <w:i/>
          <w:iCs/>
          <w:sz w:val="22"/>
          <w:szCs w:val="22"/>
        </w:rPr>
        <w:t>Annual Review of Clinical Psychology, 10</w:t>
      </w:r>
      <w:r w:rsidRPr="00BE74C9">
        <w:rPr>
          <w:sz w:val="22"/>
          <w:szCs w:val="22"/>
        </w:rPr>
        <w:t>, 85–110.</w:t>
      </w:r>
    </w:p>
    <w:p w14:paraId="13E2B6EE" w14:textId="77777777" w:rsidR="00D6103F" w:rsidRDefault="00D6103F" w:rsidP="00954A4F">
      <w:pPr>
        <w:spacing w:line="480" w:lineRule="auto"/>
        <w:ind w:left="567" w:hanging="567"/>
      </w:pPr>
      <w:r w:rsidRPr="00BE74C9">
        <w:rPr>
          <w:sz w:val="22"/>
          <w:szCs w:val="22"/>
        </w:rPr>
        <w:t xml:space="preserve">Marsh, H. W., </w:t>
      </w:r>
      <w:proofErr w:type="spellStart"/>
      <w:r w:rsidRPr="00BE74C9">
        <w:rPr>
          <w:sz w:val="22"/>
          <w:szCs w:val="22"/>
        </w:rPr>
        <w:t>Muthén</w:t>
      </w:r>
      <w:proofErr w:type="spellEnd"/>
      <w:r w:rsidRPr="00BE74C9">
        <w:rPr>
          <w:sz w:val="22"/>
          <w:szCs w:val="22"/>
        </w:rPr>
        <w:t xml:space="preserve">, B., </w:t>
      </w:r>
      <w:proofErr w:type="spellStart"/>
      <w:r w:rsidRPr="00BE74C9">
        <w:rPr>
          <w:sz w:val="22"/>
          <w:szCs w:val="22"/>
        </w:rPr>
        <w:t>Asparouhov</w:t>
      </w:r>
      <w:proofErr w:type="spellEnd"/>
      <w:r w:rsidRPr="00BE74C9">
        <w:rPr>
          <w:sz w:val="22"/>
          <w:szCs w:val="22"/>
        </w:rPr>
        <w:t xml:space="preserve">, T., Lüdtke, O., Robitzsch, A., Morin, A. J. S., &amp; Trautwein, U. (2009). Exploratory structural equation modeling, integrating CFA and EFA: Application to students' evaluations of university teaching. </w:t>
      </w:r>
      <w:r w:rsidRPr="00BE74C9">
        <w:rPr>
          <w:i/>
          <w:iCs/>
          <w:sz w:val="22"/>
          <w:szCs w:val="22"/>
        </w:rPr>
        <w:t>Structural Equation Modeling, 16</w:t>
      </w:r>
      <w:r w:rsidRPr="00BE74C9">
        <w:rPr>
          <w:sz w:val="22"/>
          <w:szCs w:val="22"/>
        </w:rPr>
        <w:t xml:space="preserve">(3), 439–476. </w:t>
      </w:r>
      <w:hyperlink r:id="rId42" w:history="1">
        <w:r w:rsidRPr="00BE74C9">
          <w:rPr>
            <w:color w:val="0000FF"/>
            <w:sz w:val="22"/>
            <w:szCs w:val="22"/>
            <w:u w:val="single"/>
          </w:rPr>
          <w:t>https://doi.org/10.1080/10705510903008220</w:t>
        </w:r>
      </w:hyperlink>
    </w:p>
    <w:p w14:paraId="242DA9EF" w14:textId="5AE76E31" w:rsidR="0060386E" w:rsidRPr="00BE74C9" w:rsidRDefault="0060386E" w:rsidP="00954A4F">
      <w:pPr>
        <w:spacing w:line="480" w:lineRule="auto"/>
        <w:ind w:left="567" w:hanging="567"/>
        <w:rPr>
          <w:sz w:val="22"/>
          <w:szCs w:val="22"/>
        </w:rPr>
      </w:pPr>
      <w:r w:rsidRPr="0060386E">
        <w:rPr>
          <w:sz w:val="22"/>
          <w:szCs w:val="22"/>
        </w:rPr>
        <w:t xml:space="preserve">Marsh, H. W., Ryan, R. M., Dicke, T., Pekrun, R., Guo, J., Luedtke, O., ... &amp; Waterschoot, J. (2025). Basic Psychological Need Satisfaction and Frustration in the Ecology of School Principals: A </w:t>
      </w:r>
      <w:proofErr w:type="spellStart"/>
      <w:r w:rsidRPr="0060386E">
        <w:rPr>
          <w:sz w:val="22"/>
          <w:szCs w:val="22"/>
        </w:rPr>
        <w:t>Multitrait</w:t>
      </w:r>
      <w:proofErr w:type="spellEnd"/>
      <w:r w:rsidRPr="0060386E">
        <w:rPr>
          <w:sz w:val="22"/>
          <w:szCs w:val="22"/>
        </w:rPr>
        <w:t>-Multimethod and Nomological-Network Examination of the BPNSFS. Educational Psychology Review.</w:t>
      </w:r>
    </w:p>
    <w:p w14:paraId="16650D3B" w14:textId="77777777" w:rsidR="00D6103F" w:rsidRPr="00BE74C9" w:rsidRDefault="00D6103F" w:rsidP="00954A4F">
      <w:pPr>
        <w:spacing w:line="480" w:lineRule="auto"/>
        <w:ind w:left="567" w:hanging="567"/>
        <w:rPr>
          <w:sz w:val="22"/>
          <w:szCs w:val="22"/>
        </w:rPr>
      </w:pPr>
      <w:proofErr w:type="spellStart"/>
      <w:r w:rsidRPr="00BE74C9">
        <w:rPr>
          <w:sz w:val="22"/>
          <w:szCs w:val="22"/>
        </w:rPr>
        <w:t>Muthén</w:t>
      </w:r>
      <w:proofErr w:type="spellEnd"/>
      <w:r w:rsidRPr="00BE74C9">
        <w:rPr>
          <w:sz w:val="22"/>
          <w:szCs w:val="22"/>
        </w:rPr>
        <w:t xml:space="preserve">, L. K., &amp; </w:t>
      </w:r>
      <w:proofErr w:type="spellStart"/>
      <w:r w:rsidRPr="00BE74C9">
        <w:rPr>
          <w:sz w:val="22"/>
          <w:szCs w:val="22"/>
        </w:rPr>
        <w:t>Muthén</w:t>
      </w:r>
      <w:proofErr w:type="spellEnd"/>
      <w:r w:rsidRPr="00BE74C9">
        <w:rPr>
          <w:sz w:val="22"/>
          <w:szCs w:val="22"/>
        </w:rPr>
        <w:t xml:space="preserve">, B. O. (1998–2017). </w:t>
      </w:r>
      <w:proofErr w:type="spellStart"/>
      <w:r w:rsidRPr="00BE74C9">
        <w:rPr>
          <w:i/>
          <w:iCs/>
          <w:sz w:val="22"/>
          <w:szCs w:val="22"/>
        </w:rPr>
        <w:t>Mplus</w:t>
      </w:r>
      <w:proofErr w:type="spellEnd"/>
      <w:r w:rsidRPr="00BE74C9">
        <w:rPr>
          <w:i/>
          <w:iCs/>
          <w:sz w:val="22"/>
          <w:szCs w:val="22"/>
        </w:rPr>
        <w:t xml:space="preserve"> User’s Guide</w:t>
      </w:r>
      <w:r w:rsidRPr="00BE74C9">
        <w:rPr>
          <w:sz w:val="22"/>
          <w:szCs w:val="22"/>
        </w:rPr>
        <w:t xml:space="preserve"> (8th ed.). Los Angeles, CA: </w:t>
      </w:r>
      <w:proofErr w:type="spellStart"/>
      <w:r w:rsidRPr="00BE74C9">
        <w:rPr>
          <w:sz w:val="22"/>
          <w:szCs w:val="22"/>
        </w:rPr>
        <w:t>Muthén</w:t>
      </w:r>
      <w:proofErr w:type="spellEnd"/>
      <w:r w:rsidRPr="00BE74C9">
        <w:rPr>
          <w:sz w:val="22"/>
          <w:szCs w:val="22"/>
        </w:rPr>
        <w:t xml:space="preserve"> &amp; </w:t>
      </w:r>
      <w:proofErr w:type="spellStart"/>
      <w:r w:rsidRPr="00BE74C9">
        <w:rPr>
          <w:sz w:val="22"/>
          <w:szCs w:val="22"/>
        </w:rPr>
        <w:t>Muthén</w:t>
      </w:r>
      <w:proofErr w:type="spellEnd"/>
      <w:r w:rsidRPr="00BE74C9">
        <w:rPr>
          <w:sz w:val="22"/>
          <w:szCs w:val="22"/>
        </w:rPr>
        <w:t>.</w:t>
      </w:r>
    </w:p>
    <w:p w14:paraId="3DB94AA7" w14:textId="0E62D91D" w:rsidR="00D6103F" w:rsidRPr="00942459" w:rsidRDefault="00D6103F" w:rsidP="00954A4F">
      <w:pPr>
        <w:spacing w:line="480" w:lineRule="auto"/>
        <w:ind w:left="567" w:hanging="567"/>
        <w:rPr>
          <w:color w:val="0000FF"/>
          <w:sz w:val="22"/>
          <w:szCs w:val="22"/>
        </w:rPr>
      </w:pPr>
      <w:r w:rsidRPr="00942459">
        <w:rPr>
          <w:color w:val="000000"/>
          <w:sz w:val="22"/>
          <w:szCs w:val="22"/>
        </w:rPr>
        <w:t xml:space="preserve">Nie, Y., Chua, B. L., Yeung, A. S., Ryan, R. M., &amp; Chan, W. Y. (2015) The importance of autonomy support and the mediating role of work motivation for well-being. Self-determination theory in a Chinese work organization. </w:t>
      </w:r>
      <w:r w:rsidRPr="00942459">
        <w:rPr>
          <w:i/>
          <w:iCs/>
          <w:color w:val="000000"/>
          <w:sz w:val="22"/>
          <w:szCs w:val="22"/>
        </w:rPr>
        <w:t>International Journal of</w:t>
      </w:r>
      <w:r w:rsidRPr="00942459">
        <w:rPr>
          <w:color w:val="000000"/>
          <w:sz w:val="22"/>
          <w:szCs w:val="22"/>
        </w:rPr>
        <w:t xml:space="preserve"> </w:t>
      </w:r>
      <w:r w:rsidRPr="00942459">
        <w:rPr>
          <w:i/>
          <w:iCs/>
          <w:color w:val="000000"/>
          <w:sz w:val="22"/>
          <w:szCs w:val="22"/>
        </w:rPr>
        <w:t>Psychology, 50</w:t>
      </w:r>
      <w:r w:rsidRPr="00942459">
        <w:rPr>
          <w:color w:val="000000"/>
          <w:sz w:val="22"/>
          <w:szCs w:val="22"/>
        </w:rPr>
        <w:t xml:space="preserve">(4), 245-255. </w:t>
      </w:r>
      <w:hyperlink r:id="rId43" w:history="1">
        <w:r w:rsidR="0098443B" w:rsidRPr="00942459">
          <w:rPr>
            <w:rStyle w:val="Hyperlink"/>
            <w:sz w:val="22"/>
            <w:szCs w:val="22"/>
          </w:rPr>
          <w:t>https://doi.org/10.1002/ijop.12110</w:t>
        </w:r>
      </w:hyperlink>
    </w:p>
    <w:p w14:paraId="392A7FBC" w14:textId="683D5074" w:rsidR="0098443B" w:rsidRPr="00942459" w:rsidRDefault="0098443B" w:rsidP="00954A4F">
      <w:pPr>
        <w:spacing w:line="480" w:lineRule="auto"/>
        <w:ind w:left="567" w:hanging="567"/>
        <w:rPr>
          <w:color w:val="000000"/>
          <w:sz w:val="22"/>
          <w:szCs w:val="22"/>
        </w:rPr>
      </w:pPr>
      <w:r w:rsidRPr="00942459">
        <w:rPr>
          <w:rStyle w:val="Strong"/>
          <w:b w:val="0"/>
          <w:bCs w:val="0"/>
          <w:sz w:val="22"/>
          <w:szCs w:val="22"/>
        </w:rPr>
        <w:t xml:space="preserve">Nussbeck, F. W., Eid, M., &amp; </w:t>
      </w:r>
      <w:proofErr w:type="spellStart"/>
      <w:r w:rsidRPr="00942459">
        <w:rPr>
          <w:rStyle w:val="Strong"/>
          <w:b w:val="0"/>
          <w:bCs w:val="0"/>
          <w:sz w:val="22"/>
          <w:szCs w:val="22"/>
        </w:rPr>
        <w:t>Lischetzke</w:t>
      </w:r>
      <w:proofErr w:type="spellEnd"/>
      <w:r w:rsidRPr="00942459">
        <w:rPr>
          <w:rStyle w:val="Strong"/>
          <w:b w:val="0"/>
          <w:bCs w:val="0"/>
          <w:sz w:val="22"/>
          <w:szCs w:val="22"/>
        </w:rPr>
        <w:t>, T. (2006).</w:t>
      </w:r>
      <w:r w:rsidRPr="00942459">
        <w:rPr>
          <w:sz w:val="22"/>
          <w:szCs w:val="22"/>
        </w:rPr>
        <w:t xml:space="preserve"> </w:t>
      </w:r>
      <w:proofErr w:type="spellStart"/>
      <w:r w:rsidRPr="00942459">
        <w:rPr>
          <w:sz w:val="22"/>
          <w:szCs w:val="22"/>
        </w:rPr>
        <w:t>Analysing</w:t>
      </w:r>
      <w:proofErr w:type="spellEnd"/>
      <w:r w:rsidRPr="00942459">
        <w:rPr>
          <w:sz w:val="22"/>
          <w:szCs w:val="22"/>
        </w:rPr>
        <w:t xml:space="preserve"> </w:t>
      </w:r>
      <w:proofErr w:type="spellStart"/>
      <w:r w:rsidRPr="00942459">
        <w:rPr>
          <w:sz w:val="22"/>
          <w:szCs w:val="22"/>
        </w:rPr>
        <w:t>multitrait</w:t>
      </w:r>
      <w:proofErr w:type="spellEnd"/>
      <w:r w:rsidRPr="00942459">
        <w:rPr>
          <w:sz w:val="22"/>
          <w:szCs w:val="22"/>
        </w:rPr>
        <w:t xml:space="preserve">–multimethod data with structural equation models for ordinal variables applying the WLSMV estimator: What sample size is needed for valid results? </w:t>
      </w:r>
      <w:r w:rsidRPr="00942459">
        <w:rPr>
          <w:rStyle w:val="Emphasis"/>
          <w:sz w:val="22"/>
          <w:szCs w:val="22"/>
        </w:rPr>
        <w:t>British Journal of Mathematical and Statistical Psychology, 59</w:t>
      </w:r>
      <w:r w:rsidRPr="00942459">
        <w:rPr>
          <w:sz w:val="22"/>
          <w:szCs w:val="22"/>
        </w:rPr>
        <w:t xml:space="preserve">(1), 195–213. </w:t>
      </w:r>
      <w:hyperlink r:id="rId44" w:tgtFrame="_new" w:history="1">
        <w:r w:rsidRPr="00942459">
          <w:rPr>
            <w:rStyle w:val="Hyperlink"/>
            <w:sz w:val="22"/>
            <w:szCs w:val="22"/>
          </w:rPr>
          <w:t>https://doi.org/10.1348/000711005X67490</w:t>
        </w:r>
      </w:hyperlink>
    </w:p>
    <w:p w14:paraId="61661038" w14:textId="77777777" w:rsidR="00911F80" w:rsidRPr="00942459" w:rsidRDefault="00911F80" w:rsidP="00954A4F">
      <w:pPr>
        <w:spacing w:line="480" w:lineRule="auto"/>
        <w:ind w:left="567" w:hanging="567"/>
        <w:rPr>
          <w:sz w:val="22"/>
          <w:szCs w:val="22"/>
        </w:rPr>
      </w:pPr>
      <w:r w:rsidRPr="00942459">
        <w:rPr>
          <w:sz w:val="22"/>
          <w:szCs w:val="22"/>
        </w:rPr>
        <w:t xml:space="preserve">Quick, J. C., Cooper, C. L., Gavin, J. H., &amp; Quick, J. D. (2008). </w:t>
      </w:r>
      <w:r w:rsidRPr="00942459">
        <w:rPr>
          <w:rStyle w:val="Emphasis"/>
          <w:sz w:val="22"/>
          <w:szCs w:val="22"/>
        </w:rPr>
        <w:t>Managing executive health: Building strengths, managing risks</w:t>
      </w:r>
      <w:r w:rsidRPr="00942459">
        <w:rPr>
          <w:sz w:val="22"/>
          <w:szCs w:val="22"/>
        </w:rPr>
        <w:t xml:space="preserve">. Cambridge University Press. </w:t>
      </w:r>
      <w:hyperlink r:id="rId45" w:tgtFrame="_new" w:history="1">
        <w:r w:rsidRPr="00942459">
          <w:rPr>
            <w:rStyle w:val="Hyperlink"/>
            <w:sz w:val="22"/>
            <w:szCs w:val="22"/>
          </w:rPr>
          <w:t>https://doi.org/10.1017/CBO9780511490065</w:t>
        </w:r>
      </w:hyperlink>
    </w:p>
    <w:p w14:paraId="5510754A" w14:textId="7D87E4EB" w:rsidR="00D6103F" w:rsidRPr="00942459" w:rsidRDefault="00D6103F" w:rsidP="00954A4F">
      <w:pPr>
        <w:spacing w:line="480" w:lineRule="auto"/>
        <w:ind w:left="567" w:hanging="567"/>
        <w:rPr>
          <w:sz w:val="22"/>
          <w:szCs w:val="22"/>
        </w:rPr>
      </w:pPr>
      <w:r w:rsidRPr="00942459">
        <w:rPr>
          <w:sz w:val="22"/>
          <w:szCs w:val="22"/>
        </w:rPr>
        <w:t xml:space="preserve">Raykov, T. (2011). Evaluation of convergent and discriminant validity with </w:t>
      </w:r>
      <w:proofErr w:type="spellStart"/>
      <w:r w:rsidRPr="00942459">
        <w:rPr>
          <w:sz w:val="22"/>
          <w:szCs w:val="22"/>
        </w:rPr>
        <w:t>multitrait</w:t>
      </w:r>
      <w:proofErr w:type="spellEnd"/>
      <w:r w:rsidRPr="00942459">
        <w:rPr>
          <w:sz w:val="22"/>
          <w:szCs w:val="22"/>
        </w:rPr>
        <w:t xml:space="preserve">–multimethod correlations. </w:t>
      </w:r>
      <w:r w:rsidRPr="00942459">
        <w:rPr>
          <w:i/>
          <w:iCs/>
          <w:sz w:val="22"/>
          <w:szCs w:val="22"/>
        </w:rPr>
        <w:t>The British Journal of Mathematical and Statistical Psychology, 64</w:t>
      </w:r>
      <w:r w:rsidRPr="00942459">
        <w:rPr>
          <w:sz w:val="22"/>
          <w:szCs w:val="22"/>
        </w:rPr>
        <w:t xml:space="preserve">(1), 38–52. </w:t>
      </w:r>
      <w:hyperlink r:id="rId46" w:history="1">
        <w:r w:rsidRPr="00942459">
          <w:rPr>
            <w:color w:val="0000FF"/>
            <w:sz w:val="22"/>
            <w:szCs w:val="22"/>
            <w:u w:val="single"/>
          </w:rPr>
          <w:t>https://doi.org/10.1348/000711009X478616</w:t>
        </w:r>
      </w:hyperlink>
    </w:p>
    <w:p w14:paraId="737087E6" w14:textId="77777777" w:rsidR="00D6103F" w:rsidRPr="00942459" w:rsidRDefault="00D6103F" w:rsidP="00954A4F">
      <w:pPr>
        <w:spacing w:line="480" w:lineRule="auto"/>
        <w:ind w:left="567" w:hanging="567"/>
        <w:rPr>
          <w:sz w:val="22"/>
          <w:szCs w:val="22"/>
        </w:rPr>
      </w:pPr>
      <w:r w:rsidRPr="00942459">
        <w:rPr>
          <w:sz w:val="22"/>
          <w:szCs w:val="22"/>
        </w:rPr>
        <w:t xml:space="preserve">Raykov, T., &amp; </w:t>
      </w:r>
      <w:proofErr w:type="spellStart"/>
      <w:r w:rsidRPr="00942459">
        <w:rPr>
          <w:sz w:val="22"/>
          <w:szCs w:val="22"/>
        </w:rPr>
        <w:t>Marcoulides</w:t>
      </w:r>
      <w:proofErr w:type="spellEnd"/>
      <w:r w:rsidRPr="00942459">
        <w:rPr>
          <w:sz w:val="22"/>
          <w:szCs w:val="22"/>
        </w:rPr>
        <w:t xml:space="preserve">, G. A. (2004). Using the delta method for approximate interval estimation of parameter functions in SEM. </w:t>
      </w:r>
      <w:r w:rsidRPr="00942459">
        <w:rPr>
          <w:i/>
          <w:iCs/>
          <w:sz w:val="22"/>
          <w:szCs w:val="22"/>
        </w:rPr>
        <w:t>Structural Equation Modeling, 11</w:t>
      </w:r>
      <w:r w:rsidRPr="00942459">
        <w:rPr>
          <w:sz w:val="22"/>
          <w:szCs w:val="22"/>
        </w:rPr>
        <w:t>, 621–637.</w:t>
      </w:r>
    </w:p>
    <w:p w14:paraId="4A528B8A" w14:textId="77777777" w:rsidR="00867A8A" w:rsidRDefault="00867A8A" w:rsidP="00954A4F">
      <w:pPr>
        <w:pStyle w:val="NormalWeb"/>
        <w:spacing w:before="0" w:beforeAutospacing="0" w:after="0" w:afterAutospacing="0" w:line="480" w:lineRule="auto"/>
        <w:ind w:left="567" w:hanging="567"/>
      </w:pPr>
      <w:r>
        <w:lastRenderedPageBreak/>
        <w:t>Reeve, J., Cheon, S. H., &amp; Deci, E. L. (2022). Autonomy-supportive teaching: Its malleability, benefits, and potential to improve educational practice. Educational Psychologist, 57(3), 210–225.</w:t>
      </w:r>
    </w:p>
    <w:p w14:paraId="27F577FA" w14:textId="77777777" w:rsidR="00D6103F" w:rsidRPr="00942459" w:rsidRDefault="00D6103F" w:rsidP="00954A4F">
      <w:pPr>
        <w:spacing w:line="480" w:lineRule="auto"/>
        <w:ind w:left="567" w:hanging="567"/>
        <w:rPr>
          <w:sz w:val="22"/>
          <w:szCs w:val="22"/>
        </w:rPr>
      </w:pPr>
      <w:r w:rsidRPr="00942459">
        <w:rPr>
          <w:sz w:val="22"/>
          <w:szCs w:val="22"/>
        </w:rPr>
        <w:t xml:space="preserve">Riley, P., Dicke, T., &amp; Marsh, H. W. (2021). The Australian Principal Occupational Health, Safety, and Wellbeing Survey. </w:t>
      </w:r>
      <w:r w:rsidRPr="00942459">
        <w:rPr>
          <w:i/>
          <w:iCs/>
          <w:sz w:val="22"/>
          <w:szCs w:val="22"/>
        </w:rPr>
        <w:t>International Studies in Educational Administration, 49</w:t>
      </w:r>
      <w:r w:rsidRPr="00942459">
        <w:rPr>
          <w:sz w:val="22"/>
          <w:szCs w:val="22"/>
        </w:rPr>
        <w:t>(3), 43–59.</w:t>
      </w:r>
    </w:p>
    <w:p w14:paraId="0F086EE4" w14:textId="77777777" w:rsidR="00D6103F" w:rsidRPr="00942459" w:rsidRDefault="00D6103F" w:rsidP="00954A4F">
      <w:pPr>
        <w:spacing w:line="480" w:lineRule="auto"/>
        <w:ind w:left="567" w:hanging="567"/>
        <w:rPr>
          <w:sz w:val="22"/>
          <w:szCs w:val="22"/>
        </w:rPr>
      </w:pPr>
      <w:r w:rsidRPr="00AD30F7">
        <w:rPr>
          <w:sz w:val="22"/>
          <w:szCs w:val="22"/>
        </w:rPr>
        <w:t xml:space="preserve">Riley, P. (2019). The Australian Principal Occupational Health, Safety and Wellbeing Survey 2018 Data. Institute for Positive Psychology and Education, Australian Catholic University. </w:t>
      </w:r>
      <w:hyperlink r:id="rId47" w:history="1">
        <w:r w:rsidRPr="00AD30F7">
          <w:rPr>
            <w:color w:val="0000FF"/>
            <w:sz w:val="22"/>
            <w:szCs w:val="22"/>
            <w:u w:val="single"/>
          </w:rPr>
          <w:t>https://www.principalhealth.org/reports/2018_AU_Final_Report.pdf</w:t>
        </w:r>
      </w:hyperlink>
    </w:p>
    <w:p w14:paraId="4BADAC64" w14:textId="77777777" w:rsidR="00942459" w:rsidRPr="00942459" w:rsidRDefault="00942459" w:rsidP="00954A4F">
      <w:pPr>
        <w:spacing w:line="480" w:lineRule="auto"/>
        <w:ind w:left="567" w:hanging="567"/>
        <w:rPr>
          <w:rStyle w:val="Strong"/>
          <w:b w:val="0"/>
          <w:bCs w:val="0"/>
          <w:sz w:val="22"/>
          <w:szCs w:val="22"/>
        </w:rPr>
      </w:pPr>
      <w:r w:rsidRPr="00942459">
        <w:rPr>
          <w:rStyle w:val="Strong"/>
          <w:b w:val="0"/>
          <w:bCs w:val="0"/>
          <w:sz w:val="22"/>
          <w:szCs w:val="22"/>
        </w:rPr>
        <w:t>Roche, M., &amp; Haar, J. M. (2013). Leaders life aspirations and job burnout: A self‐determination theory approach. </w:t>
      </w:r>
      <w:r w:rsidRPr="00942459">
        <w:rPr>
          <w:rStyle w:val="Strong"/>
          <w:b w:val="0"/>
          <w:bCs w:val="0"/>
          <w:i/>
          <w:iCs/>
          <w:sz w:val="22"/>
          <w:szCs w:val="22"/>
        </w:rPr>
        <w:t>Leadership &amp; Organization Development Journal</w:t>
      </w:r>
      <w:r w:rsidRPr="00942459">
        <w:rPr>
          <w:rStyle w:val="Strong"/>
          <w:b w:val="0"/>
          <w:bCs w:val="0"/>
          <w:sz w:val="22"/>
          <w:szCs w:val="22"/>
        </w:rPr>
        <w:t>, 34(6), 515-531.</w:t>
      </w:r>
    </w:p>
    <w:p w14:paraId="5192D5BA" w14:textId="77777777" w:rsidR="00D6103F" w:rsidRPr="00942459" w:rsidRDefault="00D6103F" w:rsidP="00954A4F">
      <w:pPr>
        <w:spacing w:line="480" w:lineRule="auto"/>
        <w:ind w:left="567" w:hanging="567"/>
        <w:rPr>
          <w:sz w:val="22"/>
          <w:szCs w:val="22"/>
        </w:rPr>
      </w:pPr>
      <w:r w:rsidRPr="00942459">
        <w:rPr>
          <w:sz w:val="22"/>
          <w:szCs w:val="22"/>
        </w:rPr>
        <w:t xml:space="preserve">Ryan, R. M., &amp; Deci, E. L. (2017). </w:t>
      </w:r>
      <w:r w:rsidRPr="00942459">
        <w:rPr>
          <w:i/>
          <w:iCs/>
          <w:sz w:val="22"/>
          <w:szCs w:val="22"/>
        </w:rPr>
        <w:t>Self-determination theory: Basic psychological needs in motivation, development, and wellness</w:t>
      </w:r>
      <w:r w:rsidRPr="00942459">
        <w:rPr>
          <w:sz w:val="22"/>
          <w:szCs w:val="22"/>
        </w:rPr>
        <w:t>. Guilford Press.</w:t>
      </w:r>
    </w:p>
    <w:p w14:paraId="091E238E" w14:textId="550DA90E" w:rsidR="00D6103F" w:rsidRPr="00942459" w:rsidRDefault="00D6103F" w:rsidP="00954A4F">
      <w:pPr>
        <w:spacing w:line="480" w:lineRule="auto"/>
        <w:ind w:left="567" w:hanging="567"/>
        <w:rPr>
          <w:sz w:val="22"/>
          <w:szCs w:val="22"/>
        </w:rPr>
      </w:pPr>
      <w:r w:rsidRPr="00942459">
        <w:rPr>
          <w:sz w:val="22"/>
          <w:szCs w:val="22"/>
        </w:rPr>
        <w:t>Ryan, R. M. &amp; Deci</w:t>
      </w:r>
      <w:r w:rsidR="001000F1">
        <w:rPr>
          <w:sz w:val="22"/>
          <w:szCs w:val="22"/>
        </w:rPr>
        <w:t>, E. L</w:t>
      </w:r>
      <w:r w:rsidR="00C04E84">
        <w:rPr>
          <w:sz w:val="22"/>
          <w:szCs w:val="22"/>
        </w:rPr>
        <w:t>,</w:t>
      </w:r>
      <w:r w:rsidRPr="00942459">
        <w:rPr>
          <w:sz w:val="22"/>
          <w:szCs w:val="22"/>
        </w:rPr>
        <w:t xml:space="preserve"> (2000). Self-determination theory and the facilitation of intrinsic motivation, social development, and well-being. </w:t>
      </w:r>
      <w:r w:rsidRPr="00942459">
        <w:rPr>
          <w:i/>
          <w:iCs/>
          <w:sz w:val="22"/>
          <w:szCs w:val="22"/>
        </w:rPr>
        <w:t>American Psychologist, 55</w:t>
      </w:r>
      <w:r w:rsidRPr="00942459">
        <w:rPr>
          <w:sz w:val="22"/>
          <w:szCs w:val="22"/>
        </w:rPr>
        <w:t xml:space="preserve">(1), 68–78. </w:t>
      </w:r>
      <w:hyperlink r:id="rId48" w:history="1">
        <w:r w:rsidRPr="00942459">
          <w:rPr>
            <w:color w:val="0000FF"/>
            <w:sz w:val="22"/>
            <w:szCs w:val="22"/>
            <w:u w:val="single"/>
          </w:rPr>
          <w:t>https://doi.org/10.1037/0003-066X.55.1.68</w:t>
        </w:r>
      </w:hyperlink>
    </w:p>
    <w:p w14:paraId="6446B009" w14:textId="77777777" w:rsidR="00D6103F" w:rsidRPr="00942459" w:rsidRDefault="00D6103F" w:rsidP="00954A4F">
      <w:pPr>
        <w:spacing w:line="480" w:lineRule="auto"/>
        <w:ind w:left="567" w:hanging="567"/>
        <w:rPr>
          <w:color w:val="000000"/>
          <w:sz w:val="22"/>
          <w:szCs w:val="22"/>
        </w:rPr>
      </w:pPr>
      <w:r w:rsidRPr="00942459">
        <w:rPr>
          <w:color w:val="000000"/>
          <w:sz w:val="22"/>
          <w:szCs w:val="22"/>
        </w:rPr>
        <w:t xml:space="preserve">Ryan, R. M., Duineveld, J. J., Di Domenico, S. I., Ryan, W. S., Steward, B., &amp; Bradshaw, E. L. (2022). We know this much is (meta-analytically) true: A meta-review of meta-analytic findings evaluating self-determination theory. </w:t>
      </w:r>
      <w:r w:rsidRPr="00942459">
        <w:rPr>
          <w:i/>
          <w:iCs/>
          <w:color w:val="000000"/>
          <w:sz w:val="22"/>
          <w:szCs w:val="22"/>
        </w:rPr>
        <w:t>Psychological Bulletin, 148</w:t>
      </w:r>
      <w:r w:rsidRPr="00942459">
        <w:rPr>
          <w:color w:val="000000"/>
          <w:sz w:val="22"/>
          <w:szCs w:val="22"/>
        </w:rPr>
        <w:t xml:space="preserve">(11-12), 813-842. </w:t>
      </w:r>
      <w:r w:rsidRPr="00942459">
        <w:rPr>
          <w:color w:val="0000FF"/>
          <w:sz w:val="22"/>
          <w:szCs w:val="22"/>
        </w:rPr>
        <w:t>https://doi.org/10.1037/bul0000385</w:t>
      </w:r>
    </w:p>
    <w:p w14:paraId="12087BCC" w14:textId="77777777" w:rsidR="00D6103F" w:rsidRDefault="00D6103F" w:rsidP="00954A4F">
      <w:pPr>
        <w:spacing w:line="480" w:lineRule="auto"/>
        <w:ind w:left="567" w:hanging="567"/>
        <w:rPr>
          <w:sz w:val="22"/>
          <w:szCs w:val="22"/>
        </w:rPr>
      </w:pPr>
      <w:r w:rsidRPr="00942459">
        <w:rPr>
          <w:sz w:val="22"/>
          <w:szCs w:val="22"/>
        </w:rPr>
        <w:t xml:space="preserve">Slemp, G. R., Kern, M. L., Patrick, K. J., &amp; Ryan, R. M. (2018). Leader autonomy support in the workplace: A meta-analytic review. </w:t>
      </w:r>
      <w:r w:rsidRPr="00942459">
        <w:rPr>
          <w:i/>
          <w:iCs/>
          <w:sz w:val="22"/>
          <w:szCs w:val="22"/>
        </w:rPr>
        <w:t>Motivation and Emotion, 42</w:t>
      </w:r>
      <w:r w:rsidRPr="00942459">
        <w:rPr>
          <w:sz w:val="22"/>
          <w:szCs w:val="22"/>
        </w:rPr>
        <w:t>(5), 706–724.</w:t>
      </w:r>
    </w:p>
    <w:p w14:paraId="525ED0E9" w14:textId="77777777" w:rsidR="00867A8A" w:rsidRDefault="00867A8A" w:rsidP="00954A4F">
      <w:pPr>
        <w:pStyle w:val="NormalWeb"/>
        <w:spacing w:before="0" w:beforeAutospacing="0" w:after="0" w:afterAutospacing="0" w:line="480" w:lineRule="auto"/>
        <w:ind w:left="567" w:hanging="567"/>
      </w:pPr>
      <w:r>
        <w:t xml:space="preserve">Slemp, G. R., Zhao, Y., Hou, H., &amp; Vallerand, R. J. (2020). Job crafting, leader autonomy support, and passion for work: Testing a model in Australia and China. Motivation and Emotion. Advance online publication. </w:t>
      </w:r>
      <w:hyperlink r:id="rId49" w:history="1">
        <w:r>
          <w:rPr>
            <w:rStyle w:val="Hyperlink"/>
          </w:rPr>
          <w:t>https://doi.org/10.1007/s11031-020-09850-6</w:t>
        </w:r>
      </w:hyperlink>
    </w:p>
    <w:p w14:paraId="186F1748" w14:textId="77777777" w:rsidR="00942459" w:rsidRPr="00942459" w:rsidRDefault="00942459" w:rsidP="00954A4F">
      <w:pPr>
        <w:spacing w:line="480" w:lineRule="auto"/>
        <w:ind w:left="567" w:hanging="567"/>
        <w:rPr>
          <w:rStyle w:val="Strong"/>
          <w:b w:val="0"/>
          <w:bCs w:val="0"/>
          <w:sz w:val="22"/>
          <w:szCs w:val="22"/>
        </w:rPr>
      </w:pPr>
      <w:r w:rsidRPr="00942459">
        <w:rPr>
          <w:rStyle w:val="Strong"/>
          <w:b w:val="0"/>
          <w:bCs w:val="0"/>
          <w:sz w:val="22"/>
          <w:szCs w:val="22"/>
        </w:rPr>
        <w:t xml:space="preserve">Ten </w:t>
      </w:r>
      <w:proofErr w:type="spellStart"/>
      <w:r w:rsidRPr="00942459">
        <w:rPr>
          <w:rStyle w:val="Strong"/>
          <w:b w:val="0"/>
          <w:bCs w:val="0"/>
          <w:sz w:val="22"/>
          <w:szCs w:val="22"/>
        </w:rPr>
        <w:t>Brummelhuis</w:t>
      </w:r>
      <w:proofErr w:type="spellEnd"/>
      <w:r w:rsidRPr="00942459">
        <w:rPr>
          <w:rStyle w:val="Strong"/>
          <w:b w:val="0"/>
          <w:bCs w:val="0"/>
          <w:sz w:val="22"/>
          <w:szCs w:val="22"/>
        </w:rPr>
        <w:t>, L. L., Haar, J. M., &amp; Roche, M. (2014). Does family life help to be a better leader? A closer look at crossover processes from leaders to followers. </w:t>
      </w:r>
      <w:r w:rsidRPr="00942459">
        <w:rPr>
          <w:rStyle w:val="Strong"/>
          <w:b w:val="0"/>
          <w:bCs w:val="0"/>
          <w:i/>
          <w:iCs/>
          <w:sz w:val="22"/>
          <w:szCs w:val="22"/>
        </w:rPr>
        <w:t>Personnel psychology</w:t>
      </w:r>
      <w:r w:rsidRPr="00942459">
        <w:rPr>
          <w:rStyle w:val="Strong"/>
          <w:b w:val="0"/>
          <w:bCs w:val="0"/>
          <w:sz w:val="22"/>
          <w:szCs w:val="22"/>
        </w:rPr>
        <w:t>, 67(4), 917-949.</w:t>
      </w:r>
    </w:p>
    <w:p w14:paraId="3E49449F" w14:textId="77777777" w:rsidR="00D6103F" w:rsidRPr="00942459" w:rsidRDefault="00D6103F" w:rsidP="00954A4F">
      <w:pPr>
        <w:spacing w:line="480" w:lineRule="auto"/>
        <w:ind w:left="567" w:hanging="567"/>
        <w:rPr>
          <w:sz w:val="22"/>
          <w:szCs w:val="22"/>
        </w:rPr>
      </w:pPr>
      <w:r w:rsidRPr="00942459">
        <w:rPr>
          <w:color w:val="333333"/>
          <w:sz w:val="22"/>
          <w:szCs w:val="22"/>
          <w:shd w:val="clear" w:color="auto" w:fill="FFFFFF"/>
        </w:rPr>
        <w:lastRenderedPageBreak/>
        <w:t>Vansteenkiste, M., &amp; Ryan, R. M. (2013). On psychological growth and vulnerability: Basic psychological need satisfaction and need frustration as a unifying principle. </w:t>
      </w:r>
      <w:r w:rsidRPr="00942459">
        <w:rPr>
          <w:rStyle w:val="Emphasis"/>
          <w:color w:val="333333"/>
          <w:sz w:val="22"/>
          <w:szCs w:val="22"/>
          <w:shd w:val="clear" w:color="auto" w:fill="FFFFFF"/>
        </w:rPr>
        <w:t>Journal of Psychotherapy Integration, 23</w:t>
      </w:r>
      <w:r w:rsidRPr="00942459">
        <w:rPr>
          <w:color w:val="333333"/>
          <w:sz w:val="22"/>
          <w:szCs w:val="22"/>
          <w:shd w:val="clear" w:color="auto" w:fill="FFFFFF"/>
        </w:rPr>
        <w:t>(3), 263–280. </w:t>
      </w:r>
      <w:hyperlink r:id="rId50" w:tgtFrame="_blank" w:history="1">
        <w:r w:rsidRPr="00942459">
          <w:rPr>
            <w:rStyle w:val="Hyperlink"/>
            <w:color w:val="2C72B7"/>
            <w:sz w:val="22"/>
            <w:szCs w:val="22"/>
            <w:shd w:val="clear" w:color="auto" w:fill="FFFFFF"/>
          </w:rPr>
          <w:t>https://doi.org/10.1037/a0032359</w:t>
        </w:r>
      </w:hyperlink>
    </w:p>
    <w:p w14:paraId="1BDA4D13" w14:textId="77777777" w:rsidR="00D6103F" w:rsidRPr="00942459" w:rsidRDefault="00D6103F" w:rsidP="00954A4F">
      <w:pPr>
        <w:spacing w:line="480" w:lineRule="auto"/>
        <w:ind w:left="567" w:hanging="567"/>
        <w:rPr>
          <w:sz w:val="22"/>
          <w:szCs w:val="22"/>
        </w:rPr>
      </w:pPr>
      <w:r w:rsidRPr="00942459">
        <w:rPr>
          <w:sz w:val="22"/>
          <w:szCs w:val="22"/>
        </w:rPr>
        <w:t xml:space="preserve">Wahlstrom, K. L., Louis, K. S., </w:t>
      </w:r>
      <w:proofErr w:type="spellStart"/>
      <w:r w:rsidRPr="00942459">
        <w:rPr>
          <w:sz w:val="22"/>
          <w:szCs w:val="22"/>
        </w:rPr>
        <w:t>Leithwood</w:t>
      </w:r>
      <w:proofErr w:type="spellEnd"/>
      <w:r w:rsidRPr="00942459">
        <w:rPr>
          <w:sz w:val="22"/>
          <w:szCs w:val="22"/>
        </w:rPr>
        <w:t xml:space="preserve">, K., &amp; Anderson, S. E. (2010). Investigating the links to improved student learning: Executive summary of research findings. </w:t>
      </w:r>
      <w:r w:rsidRPr="00942459">
        <w:rPr>
          <w:i/>
          <w:iCs/>
          <w:sz w:val="22"/>
          <w:szCs w:val="22"/>
        </w:rPr>
        <w:t>The Wallace Foundation</w:t>
      </w:r>
      <w:r w:rsidRPr="00942459">
        <w:rPr>
          <w:sz w:val="22"/>
          <w:szCs w:val="22"/>
        </w:rPr>
        <w:t xml:space="preserve">. </w:t>
      </w:r>
      <w:hyperlink r:id="rId51" w:history="1">
        <w:r w:rsidRPr="00942459">
          <w:rPr>
            <w:color w:val="0000FF"/>
            <w:sz w:val="22"/>
            <w:szCs w:val="22"/>
            <w:u w:val="single"/>
          </w:rPr>
          <w:t>https://www.wallacefoundation.org/knowledge-center/Documents/Investigating-the-Links-to-Improved-Student-Learning.pdf</w:t>
        </w:r>
      </w:hyperlink>
    </w:p>
    <w:p w14:paraId="06CF5845" w14:textId="3A51E4AE" w:rsidR="00D6103F" w:rsidRPr="0030644B" w:rsidRDefault="00A101AC" w:rsidP="00954A4F">
      <w:pPr>
        <w:spacing w:line="480" w:lineRule="auto"/>
        <w:ind w:left="567" w:hanging="567"/>
        <w:rPr>
          <w:bCs/>
          <w:iCs/>
          <w:sz w:val="22"/>
          <w:szCs w:val="22"/>
        </w:rPr>
      </w:pPr>
      <w:r w:rsidRPr="0030644B">
        <w:rPr>
          <w:sz w:val="22"/>
          <w:szCs w:val="22"/>
        </w:rPr>
        <w:br w:type="page"/>
      </w:r>
    </w:p>
    <w:p w14:paraId="171778F9" w14:textId="77777777" w:rsidR="00190CB0" w:rsidRDefault="00190CB0" w:rsidP="00190CB0">
      <w:pPr>
        <w:spacing w:before="280" w:after="280"/>
      </w:pPr>
      <w:r>
        <w:lastRenderedPageBreak/>
        <w:t>Figure 1.  Constrained autonomy in school leadership: mapping job demands and resources to need processes and outcomes</w:t>
      </w:r>
      <w:r>
        <w:rPr>
          <w:noProof/>
        </w:rPr>
        <w:drawing>
          <wp:inline distT="0" distB="0" distL="0" distR="0" wp14:anchorId="2CB7E644" wp14:editId="2609788D">
            <wp:extent cx="6120130" cy="3442335"/>
            <wp:effectExtent l="0" t="0" r="0" b="5715"/>
            <wp:docPr id="18153202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03484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6120130" cy="3442335"/>
                    </a:xfrm>
                    <a:prstGeom prst="rect">
                      <a:avLst/>
                    </a:prstGeom>
                  </pic:spPr>
                </pic:pic>
              </a:graphicData>
            </a:graphic>
          </wp:inline>
        </w:drawing>
      </w:r>
    </w:p>
    <w:p w14:paraId="7A889E7A" w14:textId="2B55FA8D" w:rsidR="00190CB0" w:rsidRDefault="00190CB0" w:rsidP="00190CB0">
      <w:pPr>
        <w:pStyle w:val="NormalWeb"/>
      </w:pPr>
      <w:r>
        <w:t>Note. Conceptual schematic linking job characteristics organized by the Job Demands–Resources framework (JD–R) to need processes specified by Self-Determination Theory (SDT) and to outcomes. Examples of resources include autonomy support, role clarity, voice/justice, peer/vertical trust, job crafting, growth opportunities, and social support; examples of demands include workload, role conflict, time pressure, emotional demands, requirements to hide emotions, and accountability</w:t>
      </w:r>
      <w:r w:rsidR="00B85AAE">
        <w:t>/</w:t>
      </w:r>
      <w:r>
        <w:t>bureaucracy. Predominant pathways are resources → need satisfaction → positive outcomes (well-being, engagement, vitality, professional commitment) and demands → need frustration → negative outcomes (strain, burnout, turnover intent, exhaustion, negative affect, job depression). The lists are illustrative rather than exhaustive, and arrows denote stronger—not exclusive—expectations. Empirical tests of these patterns appear in Figure 3 (heat map) and Supplementary Materials Section S4 (multivariate orthogonal-contrast analyses). Abbreviations: JD–R = Job Demands–Resources; SDT = Self-Determination Theory.</w:t>
      </w:r>
    </w:p>
    <w:p w14:paraId="6634AD19" w14:textId="77777777" w:rsidR="00190CB0" w:rsidRDefault="00190CB0" w:rsidP="00190CB0">
      <w:pPr>
        <w:spacing w:before="280" w:after="280"/>
      </w:pPr>
    </w:p>
    <w:p w14:paraId="0DE17ED0" w14:textId="77777777" w:rsidR="00190CB0" w:rsidRDefault="00190CB0" w:rsidP="00190CB0">
      <w:r>
        <w:br w:type="page"/>
      </w:r>
    </w:p>
    <w:p w14:paraId="1ECAA62A" w14:textId="77777777" w:rsidR="00190CB0" w:rsidRPr="00844061" w:rsidRDefault="00190CB0" w:rsidP="00190CB0">
      <w:pPr>
        <w:rPr>
          <w:b/>
          <w:bCs/>
        </w:rPr>
      </w:pPr>
      <w:r w:rsidRPr="00844061">
        <w:rPr>
          <w:b/>
          <w:bCs/>
        </w:rPr>
        <w:lastRenderedPageBreak/>
        <w:t xml:space="preserve">Figure </w:t>
      </w:r>
      <w:r>
        <w:rPr>
          <w:b/>
          <w:bCs/>
        </w:rPr>
        <w:t>2</w:t>
      </w:r>
    </w:p>
    <w:p w14:paraId="5F55605D" w14:textId="77777777" w:rsidR="00190CB0" w:rsidRPr="00844061" w:rsidRDefault="00190CB0" w:rsidP="00190CB0">
      <w:pPr>
        <w:rPr>
          <w:i/>
          <w:iCs/>
        </w:rPr>
      </w:pPr>
      <w:r w:rsidRPr="00844061">
        <w:rPr>
          <w:i/>
          <w:iCs/>
        </w:rPr>
        <w:t>Single- and Two-Facet Representation of the Basic Psychological Needs Satisfaction and Frustration Scale (BPNSFS)</w:t>
      </w:r>
    </w:p>
    <w:p w14:paraId="695EB815" w14:textId="77777777" w:rsidR="00190CB0" w:rsidRDefault="00190CB0" w:rsidP="00190CB0"/>
    <w:p w14:paraId="71C8F7D6" w14:textId="77777777" w:rsidR="00190CB0" w:rsidRDefault="00190CB0" w:rsidP="00B36130">
      <w:pPr>
        <w:numPr>
          <w:ilvl w:val="0"/>
          <w:numId w:val="2"/>
        </w:numPr>
        <w:pBdr>
          <w:top w:val="nil"/>
          <w:left w:val="nil"/>
          <w:bottom w:val="nil"/>
          <w:right w:val="nil"/>
          <w:between w:val="nil"/>
        </w:pBdr>
        <w:spacing w:line="259" w:lineRule="auto"/>
        <w:rPr>
          <w:color w:val="000000"/>
          <w:sz w:val="32"/>
          <w:szCs w:val="32"/>
        </w:rPr>
      </w:pPr>
      <w:r>
        <w:rPr>
          <w:color w:val="000000"/>
          <w:sz w:val="32"/>
          <w:szCs w:val="32"/>
        </w:rPr>
        <w:t xml:space="preserve"> Six BPNSFS Factors As A Single-Facet Design</w:t>
      </w:r>
    </w:p>
    <w:p w14:paraId="45D8B066" w14:textId="77777777" w:rsidR="00190CB0" w:rsidRDefault="00190CB0" w:rsidP="00190CB0">
      <w:pPr>
        <w:pBdr>
          <w:top w:val="nil"/>
          <w:left w:val="nil"/>
          <w:bottom w:val="nil"/>
          <w:right w:val="nil"/>
          <w:between w:val="nil"/>
        </w:pBdr>
        <w:spacing w:after="160" w:line="259" w:lineRule="auto"/>
        <w:ind w:left="720"/>
        <w:rPr>
          <w:color w:val="000000"/>
          <w:sz w:val="32"/>
          <w:szCs w:val="32"/>
        </w:rPr>
      </w:pPr>
      <w:r>
        <w:rPr>
          <w:noProof/>
          <w:color w:val="000000"/>
          <w:sz w:val="32"/>
          <w:szCs w:val="32"/>
        </w:rPr>
        <w:drawing>
          <wp:inline distT="0" distB="0" distL="0" distR="0" wp14:anchorId="54627564" wp14:editId="603E51B2">
            <wp:extent cx="1833607" cy="5597093"/>
            <wp:effectExtent l="0" t="0" r="0" b="0"/>
            <wp:docPr id="1533542429" name="image3.png" descr="A black and white screen with white circ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black and white screen with white circles&#10;&#10;Description automatically generated"/>
                    <pic:cNvPicPr preferRelativeResize="0"/>
                  </pic:nvPicPr>
                  <pic:blipFill>
                    <a:blip r:embed="rId54"/>
                    <a:srcRect/>
                    <a:stretch>
                      <a:fillRect/>
                    </a:stretch>
                  </pic:blipFill>
                  <pic:spPr>
                    <a:xfrm rot="5400000">
                      <a:off x="0" y="0"/>
                      <a:ext cx="1833607" cy="5597093"/>
                    </a:xfrm>
                    <a:prstGeom prst="rect">
                      <a:avLst/>
                    </a:prstGeom>
                    <a:ln/>
                  </pic:spPr>
                </pic:pic>
              </a:graphicData>
            </a:graphic>
          </wp:inline>
        </w:drawing>
      </w:r>
    </w:p>
    <w:p w14:paraId="24F40303" w14:textId="77777777" w:rsidR="00190CB0" w:rsidRDefault="00190CB0" w:rsidP="00190CB0">
      <w:pPr>
        <w:ind w:left="851"/>
        <w:rPr>
          <w:sz w:val="32"/>
          <w:szCs w:val="32"/>
        </w:rPr>
      </w:pPr>
    </w:p>
    <w:p w14:paraId="40244848" w14:textId="77777777" w:rsidR="00190CB0" w:rsidRDefault="00190CB0" w:rsidP="00B36130">
      <w:pPr>
        <w:numPr>
          <w:ilvl w:val="0"/>
          <w:numId w:val="2"/>
        </w:numPr>
        <w:pBdr>
          <w:top w:val="nil"/>
          <w:left w:val="nil"/>
          <w:bottom w:val="nil"/>
          <w:right w:val="nil"/>
          <w:between w:val="nil"/>
        </w:pBdr>
        <w:spacing w:after="160" w:line="259" w:lineRule="auto"/>
        <w:rPr>
          <w:color w:val="000000"/>
          <w:sz w:val="32"/>
          <w:szCs w:val="32"/>
        </w:rPr>
      </w:pPr>
      <w:r>
        <w:rPr>
          <w:color w:val="000000"/>
        </w:rPr>
        <w:t xml:space="preserve"> Six BPNSFS Factors as a Two-Facet Design</w:t>
      </w:r>
      <w:r>
        <w:rPr>
          <w:rFonts w:ascii="Calibri" w:eastAsia="Calibri" w:hAnsi="Calibri" w:cs="Calibri"/>
          <w:noProof/>
          <w:color w:val="000000"/>
          <w:sz w:val="22"/>
          <w:szCs w:val="22"/>
        </w:rPr>
        <w:drawing>
          <wp:inline distT="0" distB="0" distL="0" distR="0" wp14:anchorId="51D107BC" wp14:editId="5B228A9E">
            <wp:extent cx="5982536" cy="3235854"/>
            <wp:effectExtent l="0" t="0" r="0" b="0"/>
            <wp:docPr id="1474811032" name="image2.jpg" descr="A diagram of a networ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A diagram of a network&#10;&#10;Description automatically generated"/>
                    <pic:cNvPicPr preferRelativeResize="0"/>
                  </pic:nvPicPr>
                  <pic:blipFill>
                    <a:blip r:embed="rId55"/>
                    <a:srcRect/>
                    <a:stretch>
                      <a:fillRect/>
                    </a:stretch>
                  </pic:blipFill>
                  <pic:spPr>
                    <a:xfrm>
                      <a:off x="0" y="0"/>
                      <a:ext cx="5982536" cy="3235854"/>
                    </a:xfrm>
                    <a:prstGeom prst="rect">
                      <a:avLst/>
                    </a:prstGeom>
                    <a:ln/>
                  </pic:spPr>
                </pic:pic>
              </a:graphicData>
            </a:graphic>
          </wp:inline>
        </w:drawing>
      </w:r>
    </w:p>
    <w:p w14:paraId="4AF5C2DB" w14:textId="77777777" w:rsidR="00190CB0" w:rsidRDefault="00190CB0" w:rsidP="00190CB0">
      <w:pPr>
        <w:rPr>
          <w:color w:val="000000"/>
        </w:rPr>
      </w:pPr>
      <w:r>
        <w:t xml:space="preserve">Note:  </w:t>
      </w:r>
      <w:r>
        <w:rPr>
          <w:color w:val="000000"/>
        </w:rPr>
        <w:t xml:space="preserve">AUT = autonomy, COMP = competence, REL = relations, SAT = satisfaction, FRUS = Frustration. </w:t>
      </w:r>
    </w:p>
    <w:p w14:paraId="51411716" w14:textId="6D5431A6" w:rsidR="00190CB0" w:rsidRDefault="00190CB0" w:rsidP="00190CB0">
      <w:pPr>
        <w:rPr>
          <w:color w:val="000000"/>
        </w:rPr>
      </w:pPr>
      <w:r>
        <w:rPr>
          <w:color w:val="000000"/>
        </w:rPr>
        <w:t>The BPNSFS consists of 24 items, divided into six subscales representing need satisfaction and need frustration in relation to three content areas (AUT, COMP, RE). In the single-facet representation (A), there are six factors (AUT_SAT, COMP_SAT,  REL_SAT, AUT_FRUS, COMP_FRUS,  REL_FRUS</w:t>
      </w:r>
      <w:r w:rsidR="00FA69C7">
        <w:rPr>
          <w:color w:val="000000"/>
        </w:rPr>
        <w:t>)</w:t>
      </w:r>
      <w:r>
        <w:rPr>
          <w:color w:val="000000"/>
        </w:rPr>
        <w:t xml:space="preserve">. The 3x2 two-facet representation (B) has a content facet with three factors (AUT, COMP, REL) and a valence facet with two factors  (SAT and FRUS). </w:t>
      </w:r>
    </w:p>
    <w:p w14:paraId="491F846D" w14:textId="77777777" w:rsidR="00190CB0" w:rsidRDefault="00190CB0" w:rsidP="00190CB0">
      <w:pPr>
        <w:rPr>
          <w:color w:val="000000"/>
        </w:rPr>
      </w:pPr>
    </w:p>
    <w:p w14:paraId="592836D8" w14:textId="77777777" w:rsidR="00190CB0" w:rsidRDefault="00190CB0" w:rsidP="00190CB0">
      <w:pPr>
        <w:rPr>
          <w:color w:val="000000"/>
        </w:rPr>
      </w:pPr>
      <w:r>
        <w:rPr>
          <w:color w:val="000000"/>
        </w:rPr>
        <w:br w:type="page"/>
      </w:r>
    </w:p>
    <w:p w14:paraId="5FC31BC0" w14:textId="15D39A2D" w:rsidR="009D7505" w:rsidRDefault="009D7505" w:rsidP="00EB48C0">
      <w:pPr>
        <w:pStyle w:val="NormalWeb"/>
      </w:pPr>
      <w:r>
        <w:lastRenderedPageBreak/>
        <w:t>Figure 3</w:t>
      </w:r>
    </w:p>
    <w:p w14:paraId="6B9DB600" w14:textId="104C7221" w:rsidR="00EB48C0" w:rsidRDefault="00F1447D" w:rsidP="00EB48C0">
      <w:pPr>
        <w:pStyle w:val="NormalWeb"/>
        <w:rPr>
          <w:noProof/>
        </w:rPr>
      </w:pPr>
      <w:proofErr w:type="spellStart"/>
      <w:r>
        <w:t>Multitrait</w:t>
      </w:r>
      <w:proofErr w:type="spellEnd"/>
      <w:r>
        <w:t xml:space="preserve">–multimethod (MTMM) correlations for BPNSFS: Two-facet and Three-facet </w:t>
      </w:r>
      <w:r w:rsidR="001E0F97">
        <w:t>MTMM Models</w:t>
      </w:r>
      <w:r w:rsidR="00EB48C0">
        <w:t xml:space="preserve">  </w:t>
      </w:r>
      <w:r w:rsidR="00EB48C0">
        <w:rPr>
          <w:noProof/>
        </w:rPr>
        <w:t xml:space="preserve">Figure 3   </w:t>
      </w:r>
      <w:r w:rsidR="00EB48C0" w:rsidRPr="00395965">
        <w:t>MTMM_combined_SD_codes_v7.png</w:t>
      </w:r>
    </w:p>
    <w:p w14:paraId="669ABF0F" w14:textId="7F62FC5E" w:rsidR="00346D14" w:rsidRPr="00117FEC" w:rsidRDefault="00D40184" w:rsidP="00151300">
      <w:pPr>
        <w:pStyle w:val="NormalWeb"/>
        <w:spacing w:before="60" w:beforeAutospacing="0" w:after="60" w:afterAutospacing="0"/>
        <w:rPr>
          <w:sz w:val="22"/>
          <w:szCs w:val="22"/>
        </w:rPr>
      </w:pPr>
      <w:r>
        <w:rPr>
          <w:noProof/>
        </w:rPr>
        <w:drawing>
          <wp:inline distT="0" distB="0" distL="0" distR="0" wp14:anchorId="70548C59" wp14:editId="322F3711">
            <wp:extent cx="6531972" cy="3362960"/>
            <wp:effectExtent l="0" t="0" r="2540" b="8890"/>
            <wp:docPr id="938247368" name="Picture 1" descr="A diagram of numbers and a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247368" name="Picture 1" descr="A diagram of numbers and a triangle&#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553256" cy="3373918"/>
                    </a:xfrm>
                    <a:prstGeom prst="rect">
                      <a:avLst/>
                    </a:prstGeom>
                    <a:noFill/>
                    <a:ln>
                      <a:noFill/>
                    </a:ln>
                  </pic:spPr>
                </pic:pic>
              </a:graphicData>
            </a:graphic>
          </wp:inline>
        </w:drawing>
      </w:r>
      <w:r w:rsidR="00A43366">
        <w:rPr>
          <w:noProof/>
        </w:rPr>
        <w:drawing>
          <wp:inline distT="0" distB="0" distL="0" distR="0" wp14:anchorId="7C14FD9B" wp14:editId="6C307EE3">
            <wp:extent cx="6497320" cy="1132840"/>
            <wp:effectExtent l="0" t="0" r="0" b="0"/>
            <wp:docPr id="2213153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15394" name=""/>
                    <pic:cNvPicPr/>
                  </pic:nvPicPr>
                  <pic:blipFill rotWithShape="1">
                    <a:blip r:embed="rId57">
                      <a:extLst>
                        <a:ext uri="{96DAC541-7B7A-43D3-8B79-37D633B846F1}">
                          <asvg:svgBlip xmlns:asvg="http://schemas.microsoft.com/office/drawing/2016/SVG/main" r:embed="rId58"/>
                        </a:ext>
                      </a:extLst>
                    </a:blip>
                    <a:srcRect t="5857" r="3870" b="62297"/>
                    <a:stretch>
                      <a:fillRect/>
                    </a:stretch>
                  </pic:blipFill>
                  <pic:spPr bwMode="auto">
                    <a:xfrm>
                      <a:off x="0" y="0"/>
                      <a:ext cx="6497320" cy="1132840"/>
                    </a:xfrm>
                    <a:prstGeom prst="rect">
                      <a:avLst/>
                    </a:prstGeom>
                    <a:ln>
                      <a:noFill/>
                    </a:ln>
                    <a:extLst>
                      <a:ext uri="{53640926-AAD7-44D8-BBD7-CCE9431645EC}">
                        <a14:shadowObscured xmlns:a14="http://schemas.microsoft.com/office/drawing/2010/main"/>
                      </a:ext>
                    </a:extLst>
                  </pic:spPr>
                </pic:pic>
              </a:graphicData>
            </a:graphic>
          </wp:inline>
        </w:drawing>
      </w:r>
      <w:r w:rsidR="008917BB" w:rsidRPr="008917BB">
        <w:t xml:space="preserve"> </w:t>
      </w:r>
      <w:r w:rsidR="00346D14" w:rsidRPr="00117FEC">
        <w:rPr>
          <w:rStyle w:val="Strong"/>
          <w:sz w:val="22"/>
          <w:szCs w:val="22"/>
        </w:rPr>
        <w:t>Note.</w:t>
      </w:r>
      <w:r w:rsidR="00346D14" w:rsidRPr="00117FEC">
        <w:rPr>
          <w:sz w:val="22"/>
          <w:szCs w:val="22"/>
        </w:rPr>
        <w:t xml:space="preserve"> Cells </w:t>
      </w:r>
      <w:r w:rsidR="00FA69C7" w:rsidRPr="00117FEC">
        <w:rPr>
          <w:sz w:val="22"/>
          <w:szCs w:val="22"/>
        </w:rPr>
        <w:t xml:space="preserve">represent latent correlations among the 12 trait–occasion factors from the 12-factor model (M3B in Table 1), which </w:t>
      </w:r>
      <w:r w:rsidR="003B28CC" w:rsidRPr="00117FEC">
        <w:rPr>
          <w:sz w:val="22"/>
          <w:szCs w:val="22"/>
        </w:rPr>
        <w:t xml:space="preserve">we </w:t>
      </w:r>
      <w:r w:rsidR="00346D14" w:rsidRPr="00117FEC">
        <w:rPr>
          <w:sz w:val="22"/>
          <w:szCs w:val="22"/>
        </w:rPr>
        <w:t xml:space="preserve">fitted to the Basic Psychological Need Satisfaction and Frustration Scale (BPNSFS). </w:t>
      </w:r>
      <w:r w:rsidR="003B28CC" w:rsidRPr="00117FEC">
        <w:rPr>
          <w:sz w:val="22"/>
          <w:szCs w:val="22"/>
        </w:rPr>
        <w:t>We measured t</w:t>
      </w:r>
      <w:r w:rsidR="00346D14" w:rsidRPr="00117FEC">
        <w:rPr>
          <w:sz w:val="22"/>
          <w:szCs w:val="22"/>
        </w:rPr>
        <w:t xml:space="preserve">he six BPNSFS constructs (A = Autonomy, C = Competence, R = Relations) × (S = Satisfaction, F = Frustration) at two </w:t>
      </w:r>
      <w:r w:rsidR="00117FEC" w:rsidRPr="00117FEC">
        <w:rPr>
          <w:sz w:val="22"/>
          <w:szCs w:val="22"/>
        </w:rPr>
        <w:t>time points (Time 1 and</w:t>
      </w:r>
      <w:r w:rsidR="00346D14" w:rsidRPr="00117FEC">
        <w:rPr>
          <w:sz w:val="22"/>
          <w:szCs w:val="22"/>
        </w:rPr>
        <w:t xml:space="preserve"> Time 2). For example, </w:t>
      </w:r>
      <w:r w:rsidR="00346D14" w:rsidRPr="00117FEC">
        <w:rPr>
          <w:rStyle w:val="Strong"/>
          <w:sz w:val="22"/>
          <w:szCs w:val="22"/>
        </w:rPr>
        <w:t>AS1</w:t>
      </w:r>
      <w:r w:rsidR="00346D14" w:rsidRPr="00117FEC">
        <w:rPr>
          <w:sz w:val="22"/>
          <w:szCs w:val="22"/>
        </w:rPr>
        <w:t xml:space="preserve"> denotes Autonomy–Satisfaction at Time 1.</w:t>
      </w:r>
    </w:p>
    <w:p w14:paraId="59A0A14D" w14:textId="7EFCC855" w:rsidR="00346D14" w:rsidRPr="00117FEC" w:rsidRDefault="00346D14" w:rsidP="00151300">
      <w:pPr>
        <w:pStyle w:val="NormalWeb"/>
        <w:spacing w:before="60" w:beforeAutospacing="0" w:after="60" w:afterAutospacing="0"/>
        <w:rPr>
          <w:sz w:val="22"/>
          <w:szCs w:val="22"/>
        </w:rPr>
      </w:pPr>
      <w:r w:rsidRPr="00117FEC">
        <w:rPr>
          <w:rStyle w:val="Strong"/>
          <w:sz w:val="22"/>
          <w:szCs w:val="22"/>
        </w:rPr>
        <w:t>Two-facet MTMM view (</w:t>
      </w:r>
      <w:r w:rsidR="00BB3609" w:rsidRPr="00117FEC">
        <w:rPr>
          <w:rStyle w:val="Strong"/>
          <w:sz w:val="22"/>
          <w:szCs w:val="22"/>
        </w:rPr>
        <w:t>Lower Triangle</w:t>
      </w:r>
      <w:r w:rsidRPr="00117FEC">
        <w:rPr>
          <w:rStyle w:val="Strong"/>
          <w:sz w:val="22"/>
          <w:szCs w:val="22"/>
        </w:rPr>
        <w:t>).</w:t>
      </w:r>
      <w:r w:rsidRPr="00117FEC">
        <w:rPr>
          <w:sz w:val="22"/>
          <w:szCs w:val="22"/>
        </w:rPr>
        <w:t xml:space="preserve"> </w:t>
      </w:r>
      <w:r w:rsidR="00117FEC" w:rsidRPr="00117FEC">
        <w:rPr>
          <w:sz w:val="22"/>
          <w:szCs w:val="22"/>
        </w:rPr>
        <w:t>We tested t</w:t>
      </w:r>
      <w:r w:rsidRPr="00117FEC">
        <w:rPr>
          <w:sz w:val="22"/>
          <w:szCs w:val="22"/>
        </w:rPr>
        <w:t xml:space="preserve">ime as the method facet (replicability across occasions). Shading represents the three combinations of the six traits and two methods (time), as shown in the legend: </w:t>
      </w:r>
      <w:r w:rsidRPr="00117FEC">
        <w:rPr>
          <w:rStyle w:val="Strong"/>
          <w:sz w:val="22"/>
          <w:szCs w:val="22"/>
        </w:rPr>
        <w:t>ST–DM</w:t>
      </w:r>
      <w:r w:rsidRPr="00117FEC">
        <w:rPr>
          <w:sz w:val="22"/>
          <w:szCs w:val="22"/>
        </w:rPr>
        <w:t xml:space="preserve">, </w:t>
      </w:r>
      <w:r w:rsidRPr="00117FEC">
        <w:rPr>
          <w:rStyle w:val="Strong"/>
          <w:sz w:val="22"/>
          <w:szCs w:val="22"/>
        </w:rPr>
        <w:t>DT–SM</w:t>
      </w:r>
      <w:r w:rsidRPr="00117FEC">
        <w:rPr>
          <w:sz w:val="22"/>
          <w:szCs w:val="22"/>
        </w:rPr>
        <w:t xml:space="preserve">, and </w:t>
      </w:r>
      <w:r w:rsidRPr="00117FEC">
        <w:rPr>
          <w:rStyle w:val="Strong"/>
          <w:sz w:val="22"/>
          <w:szCs w:val="22"/>
        </w:rPr>
        <w:t>DT–DM</w:t>
      </w:r>
      <w:r w:rsidRPr="00117FEC">
        <w:rPr>
          <w:sz w:val="22"/>
          <w:szCs w:val="22"/>
        </w:rPr>
        <w:t>. Thus, for example, the correlation between Autonomy–Satisfaction at Time 1 and Competence–Satisfaction at Time 2 (</w:t>
      </w:r>
      <w:r w:rsidRPr="00117FEC">
        <w:rPr>
          <w:rStyle w:val="Strong"/>
          <w:sz w:val="22"/>
          <w:szCs w:val="22"/>
        </w:rPr>
        <w:t>AS1</w:t>
      </w:r>
      <w:r w:rsidRPr="00117FEC">
        <w:rPr>
          <w:sz w:val="22"/>
          <w:szCs w:val="22"/>
        </w:rPr>
        <w:t xml:space="preserve"> with </w:t>
      </w:r>
      <w:r w:rsidRPr="00117FEC">
        <w:rPr>
          <w:rStyle w:val="Strong"/>
          <w:sz w:val="22"/>
          <w:szCs w:val="22"/>
        </w:rPr>
        <w:t>CS2</w:t>
      </w:r>
      <w:r w:rsidRPr="00117FEC">
        <w:rPr>
          <w:sz w:val="22"/>
          <w:szCs w:val="22"/>
        </w:rPr>
        <w:t xml:space="preserve">, </w:t>
      </w:r>
      <w:r w:rsidR="0033391A" w:rsidRPr="0033391A">
        <w:rPr>
          <w:rStyle w:val="Emphasis"/>
          <w:sz w:val="22"/>
          <w:szCs w:val="22"/>
        </w:rPr>
        <w:t>r</w:t>
      </w:r>
      <w:r w:rsidRPr="00117FEC">
        <w:rPr>
          <w:sz w:val="22"/>
          <w:szCs w:val="22"/>
        </w:rPr>
        <w:t xml:space="preserve"> = .44) is in the </w:t>
      </w:r>
      <w:r w:rsidRPr="00117FEC">
        <w:rPr>
          <w:rStyle w:val="Strong"/>
          <w:sz w:val="22"/>
          <w:szCs w:val="22"/>
        </w:rPr>
        <w:t>DT–DM</w:t>
      </w:r>
      <w:r w:rsidRPr="00117FEC">
        <w:rPr>
          <w:sz w:val="22"/>
          <w:szCs w:val="22"/>
        </w:rPr>
        <w:t xml:space="preserve"> block (different trait, different method). Visual inspection indicates that </w:t>
      </w:r>
      <w:r w:rsidRPr="00117FEC">
        <w:rPr>
          <w:rStyle w:val="Strong"/>
          <w:sz w:val="22"/>
          <w:szCs w:val="22"/>
        </w:rPr>
        <w:t>ST–DM</w:t>
      </w:r>
      <w:r w:rsidRPr="00117FEC">
        <w:rPr>
          <w:sz w:val="22"/>
          <w:szCs w:val="22"/>
        </w:rPr>
        <w:t xml:space="preserve"> (convergent validity) correlations are generally larger than those in the </w:t>
      </w:r>
      <w:r w:rsidRPr="00117FEC">
        <w:rPr>
          <w:rStyle w:val="Strong"/>
          <w:sz w:val="22"/>
          <w:szCs w:val="22"/>
        </w:rPr>
        <w:t>DT–SM</w:t>
      </w:r>
      <w:r w:rsidRPr="00117FEC">
        <w:rPr>
          <w:sz w:val="22"/>
          <w:szCs w:val="22"/>
        </w:rPr>
        <w:t xml:space="preserve"> and </w:t>
      </w:r>
      <w:r w:rsidRPr="00117FEC">
        <w:rPr>
          <w:rStyle w:val="Strong"/>
          <w:sz w:val="22"/>
          <w:szCs w:val="22"/>
        </w:rPr>
        <w:t>DT–DM</w:t>
      </w:r>
      <w:r w:rsidRPr="00117FEC">
        <w:rPr>
          <w:sz w:val="22"/>
          <w:szCs w:val="22"/>
        </w:rPr>
        <w:t xml:space="preserve"> blocks. Block means and APC tests are reported in Table 3. This traditional two-facet MTMM design treats the six BPNSFS factors as a single set of traits without differentiating between content and valence (see Figure 2A).</w:t>
      </w:r>
    </w:p>
    <w:p w14:paraId="548583D1" w14:textId="53C64F49" w:rsidR="00C47A3E" w:rsidRDefault="00346D14" w:rsidP="000D4073">
      <w:pPr>
        <w:pStyle w:val="NormalWeb"/>
        <w:spacing w:before="60" w:beforeAutospacing="0" w:after="60" w:afterAutospacing="0"/>
        <w:rPr>
          <w:rFonts w:ascii="Arial Narrow" w:eastAsia="Arial Narrow" w:hAnsi="Arial Narrow" w:cs="Arial Narrow"/>
          <w:color w:val="000000"/>
        </w:rPr>
      </w:pPr>
      <w:r w:rsidRPr="00117FEC">
        <w:rPr>
          <w:rStyle w:val="Strong"/>
          <w:sz w:val="22"/>
          <w:szCs w:val="22"/>
        </w:rPr>
        <w:t>Three-facet decomposition (</w:t>
      </w:r>
      <w:r w:rsidR="00BB3609" w:rsidRPr="00117FEC">
        <w:rPr>
          <w:rStyle w:val="Strong"/>
          <w:sz w:val="22"/>
          <w:szCs w:val="22"/>
        </w:rPr>
        <w:t>upper triangle</w:t>
      </w:r>
      <w:r w:rsidRPr="00117FEC">
        <w:rPr>
          <w:rStyle w:val="Strong"/>
          <w:sz w:val="22"/>
          <w:szCs w:val="22"/>
        </w:rPr>
        <w:t>).</w:t>
      </w:r>
      <w:r w:rsidRPr="00117FEC">
        <w:rPr>
          <w:sz w:val="22"/>
          <w:szCs w:val="22"/>
        </w:rPr>
        <w:t xml:space="preserve"> </w:t>
      </w:r>
      <w:r w:rsidR="00151300">
        <w:rPr>
          <w:sz w:val="22"/>
          <w:szCs w:val="22"/>
        </w:rPr>
        <w:t xml:space="preserve">We </w:t>
      </w:r>
      <w:r w:rsidR="00151300" w:rsidRPr="00117FEC">
        <w:rPr>
          <w:sz w:val="22"/>
          <w:szCs w:val="22"/>
        </w:rPr>
        <w:t xml:space="preserve">re-expressed </w:t>
      </w:r>
      <w:r w:rsidR="00151300">
        <w:rPr>
          <w:sz w:val="22"/>
          <w:szCs w:val="22"/>
        </w:rPr>
        <w:t xml:space="preserve">the </w:t>
      </w:r>
      <w:r w:rsidRPr="00117FEC">
        <w:rPr>
          <w:sz w:val="22"/>
          <w:szCs w:val="22"/>
        </w:rPr>
        <w:t xml:space="preserve">same correlation matrix in the upper triangle using </w:t>
      </w:r>
      <w:r w:rsidRPr="00117FEC">
        <w:rPr>
          <w:rStyle w:val="Strong"/>
          <w:sz w:val="22"/>
          <w:szCs w:val="22"/>
        </w:rPr>
        <w:t>content</w:t>
      </w:r>
      <w:r w:rsidRPr="00117FEC">
        <w:rPr>
          <w:sz w:val="22"/>
          <w:szCs w:val="22"/>
        </w:rPr>
        <w:t xml:space="preserve"> </w:t>
      </w:r>
      <w:r w:rsidR="000D4073">
        <w:rPr>
          <w:sz w:val="22"/>
          <w:szCs w:val="22"/>
        </w:rPr>
        <w:t>facets (A, C, R), valence facets (S, F), and method facets (Time 1, Time 2)</w:t>
      </w:r>
      <w:r w:rsidRPr="00117FEC">
        <w:rPr>
          <w:sz w:val="22"/>
          <w:szCs w:val="22"/>
        </w:rPr>
        <w:t xml:space="preserve">. Combinations of the three facets result in seven categories of correlations, each with a different </w:t>
      </w:r>
      <w:proofErr w:type="spellStart"/>
      <w:r w:rsidRPr="00117FEC">
        <w:rPr>
          <w:sz w:val="22"/>
          <w:szCs w:val="22"/>
        </w:rPr>
        <w:t>color</w:t>
      </w:r>
      <w:proofErr w:type="spellEnd"/>
      <w:r w:rsidRPr="00117FEC">
        <w:rPr>
          <w:sz w:val="22"/>
          <w:szCs w:val="22"/>
        </w:rPr>
        <w:t>, indexing whether a pair shares content and/or valence and whether the method differs (see legend). Thus, for example, the same correlation between Autonomy–Satisfaction at Time 1 and Competence–Satisfaction at Time 2 (</w:t>
      </w:r>
      <w:r w:rsidRPr="00117FEC">
        <w:rPr>
          <w:rStyle w:val="Strong"/>
          <w:sz w:val="22"/>
          <w:szCs w:val="22"/>
        </w:rPr>
        <w:t>AS1</w:t>
      </w:r>
      <w:r w:rsidRPr="00117FEC">
        <w:rPr>
          <w:sz w:val="22"/>
          <w:szCs w:val="22"/>
        </w:rPr>
        <w:t xml:space="preserve"> with </w:t>
      </w:r>
      <w:r w:rsidRPr="00117FEC">
        <w:rPr>
          <w:rStyle w:val="Strong"/>
          <w:sz w:val="22"/>
          <w:szCs w:val="22"/>
        </w:rPr>
        <w:t>CS2</w:t>
      </w:r>
      <w:r w:rsidRPr="00117FEC">
        <w:rPr>
          <w:sz w:val="22"/>
          <w:szCs w:val="22"/>
        </w:rPr>
        <w:t xml:space="preserve">, </w:t>
      </w:r>
      <w:r w:rsidR="0033391A" w:rsidRPr="0033391A">
        <w:rPr>
          <w:rStyle w:val="Emphasis"/>
          <w:sz w:val="22"/>
          <w:szCs w:val="22"/>
        </w:rPr>
        <w:t>r</w:t>
      </w:r>
      <w:r w:rsidRPr="00117FEC">
        <w:rPr>
          <w:sz w:val="22"/>
          <w:szCs w:val="22"/>
        </w:rPr>
        <w:t xml:space="preserve"> = .44) is now in the </w:t>
      </w:r>
      <w:r w:rsidRPr="00117FEC">
        <w:rPr>
          <w:rStyle w:val="Strong"/>
          <w:sz w:val="22"/>
          <w:szCs w:val="22"/>
        </w:rPr>
        <w:t>DC–SV–DM</w:t>
      </w:r>
      <w:r w:rsidRPr="00117FEC">
        <w:rPr>
          <w:sz w:val="22"/>
          <w:szCs w:val="22"/>
        </w:rPr>
        <w:t xml:space="preserve"> block (different content, same valence, different method). Extending the MTMM logic, statistical comparisons among the blocks allow assessment of convergent and discriminant validity for the BPNSFS content and valence facets (see Table 3). This innovative three-facet MTMM design treats the six BPNSFS factors as reflecting distinct content and valence facets (see Figure 2B), consistent with the instrument’s design and the theoretical underpinnings of Self-Determination Theory.</w:t>
      </w:r>
      <w:r w:rsidR="00C47A3E">
        <w:rPr>
          <w:rFonts w:ascii="Arial Narrow" w:eastAsia="Arial Narrow" w:hAnsi="Arial Narrow" w:cs="Arial Narrow"/>
          <w:color w:val="000000"/>
        </w:rPr>
        <w:br w:type="page"/>
      </w:r>
    </w:p>
    <w:p w14:paraId="4C8255C5" w14:textId="2325EAAB" w:rsidR="00915DFB" w:rsidRDefault="00915DFB" w:rsidP="00915DFB">
      <w:pPr>
        <w:pStyle w:val="NormalWeb"/>
        <w:rPr>
          <w:rStyle w:val="Strong"/>
        </w:rPr>
      </w:pPr>
      <w:r>
        <w:rPr>
          <w:rStyle w:val="Strong"/>
        </w:rPr>
        <w:lastRenderedPageBreak/>
        <w:t xml:space="preserve">Figure </w:t>
      </w:r>
      <w:r w:rsidR="00C528C9">
        <w:rPr>
          <w:rStyle w:val="Strong"/>
        </w:rPr>
        <w:t>4</w:t>
      </w:r>
      <w:r>
        <w:rPr>
          <w:rStyle w:val="Strong"/>
        </w:rPr>
        <w:t xml:space="preserve">  Heatmap Relating 64 Outcomes to BPNSFS Responses (also see Table </w:t>
      </w:r>
      <w:r w:rsidR="00873DB4">
        <w:rPr>
          <w:rStyle w:val="Strong"/>
        </w:rPr>
        <w:t>3</w:t>
      </w:r>
      <w:r>
        <w:rPr>
          <w:rStyle w:val="Strong"/>
        </w:rPr>
        <w:t>)</w:t>
      </w:r>
    </w:p>
    <w:p w14:paraId="3F214BDF" w14:textId="77777777" w:rsidR="00915DFB" w:rsidRDefault="00915DFB" w:rsidP="00915DFB">
      <w:pPr>
        <w:rPr>
          <w:color w:val="000000"/>
        </w:rPr>
      </w:pPr>
      <w:r>
        <w:rPr>
          <w:noProof/>
          <w:color w:val="000000"/>
        </w:rPr>
        <w:drawing>
          <wp:inline distT="0" distB="0" distL="0" distR="0" wp14:anchorId="028A32E1" wp14:editId="0ACEA5B4">
            <wp:extent cx="6120130" cy="8458200"/>
            <wp:effectExtent l="0" t="0" r="0" b="0"/>
            <wp:docPr id="517394094" name="Picture 1" descr="A screen shot of a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975884" name="Picture 1" descr="A screen shot of a char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0130" cy="8458200"/>
                    </a:xfrm>
                    <a:prstGeom prst="rect">
                      <a:avLst/>
                    </a:prstGeom>
                  </pic:spPr>
                </pic:pic>
              </a:graphicData>
            </a:graphic>
          </wp:inline>
        </w:drawing>
      </w:r>
    </w:p>
    <w:p w14:paraId="7B6873AA" w14:textId="5983EBFA" w:rsidR="00915DFB" w:rsidRDefault="00915DFB" w:rsidP="00915DFB">
      <w:pPr>
        <w:pStyle w:val="NormalWeb"/>
      </w:pPr>
      <w:r w:rsidRPr="00E43029">
        <w:rPr>
          <w:rStyle w:val="Strong"/>
          <w:i/>
          <w:iCs/>
        </w:rPr>
        <w:lastRenderedPageBreak/>
        <w:t>Note.</w:t>
      </w:r>
      <w:r>
        <w:t xml:space="preserve"> This heatmap illustrates the correlations between 64 outcome variables (rows) and six Basic Psychological Needs (BPN) subscales: autonomy satisfaction, competence satisfaction, relatedness satisfaction, autonomy frustration, competence frustration, and relatedness frustration. It also includes three aggregated indices: </w:t>
      </w:r>
      <w:r w:rsidR="00A05BC8">
        <w:t>total satisfaction, total frustration</w:t>
      </w:r>
      <w:r>
        <w:t xml:space="preserve">, and satisfaction minus frustration. </w:t>
      </w:r>
      <w:r w:rsidR="006021FD">
        <w:t>We grouped out</w:t>
      </w:r>
      <w:r>
        <w:t>come variables by theoretically coherent domains (e.g., health and well</w:t>
      </w:r>
      <w:r w:rsidR="00A05BC8">
        <w:t>-</w:t>
      </w:r>
      <w:r>
        <w:t xml:space="preserve">being, demands at work, interpersonal relations, cultural capital). </w:t>
      </w:r>
      <w:proofErr w:type="spellStart"/>
      <w:r>
        <w:t>Color</w:t>
      </w:r>
      <w:proofErr w:type="spellEnd"/>
      <w:r>
        <w:t xml:space="preserve"> gradients represent the strength and direction of the correlations: red tones indicate stronger positive correlations, blue tones indicate stronger negative correlations, and neutral tones indicate correlations near zero. This figure provides a visual complement to Table </w:t>
      </w:r>
      <w:r w:rsidR="006021FD">
        <w:t>4</w:t>
      </w:r>
      <w:r>
        <w:t>, offering an overview of the broader nomological network of BPN constructs.</w:t>
      </w:r>
      <w:r w:rsidR="001D5DF1">
        <w:t xml:space="preserve"> Entries are correlations between each outcome and the orthogonal BPNSFS contrasts (C1–C5); under the orthogonal and standardized coding, these equal the standardized GLM coefficients. Domain summaries follow the a priori JD–R labels (resources/positive outcomes; demands/negative outcomes) specified in SM §</w:t>
      </w:r>
      <w:r w:rsidR="00E56ECD">
        <w:t xml:space="preserve"> 3A–3 </w:t>
      </w:r>
      <w:r w:rsidR="001D5DF1">
        <w:t>B. Contrast definitions, scaling conventions, and stacking rules are provided in SM §S4.</w:t>
      </w:r>
    </w:p>
    <w:p w14:paraId="712A2FCD" w14:textId="77777777" w:rsidR="00915DFB" w:rsidRDefault="00915DFB" w:rsidP="00915DFB"/>
    <w:p w14:paraId="7A78ACCD" w14:textId="77777777" w:rsidR="00915DFB" w:rsidRDefault="00915DFB" w:rsidP="00915DFB">
      <w:r>
        <w:br w:type="page"/>
      </w:r>
    </w:p>
    <w:p w14:paraId="7EACB6C3" w14:textId="77777777" w:rsidR="00F44CAC" w:rsidRDefault="00F44CAC">
      <w:pPr>
        <w:rPr>
          <w:rFonts w:ascii="Arial Narrow" w:eastAsia="Arial Narrow" w:hAnsi="Arial Narrow" w:cs="Arial Narrow"/>
          <w:color w:val="000000"/>
        </w:rPr>
      </w:pPr>
    </w:p>
    <w:p w14:paraId="3604DF1E" w14:textId="77777777" w:rsidR="00AA2415" w:rsidRDefault="00AA2415" w:rsidP="00AA2415">
      <w:pPr>
        <w:ind w:left="284" w:hanging="284"/>
        <w:rPr>
          <w:b/>
        </w:rPr>
      </w:pPr>
      <w:r>
        <w:rPr>
          <w:b/>
        </w:rPr>
        <w:t>Table 1</w:t>
      </w:r>
    </w:p>
    <w:p w14:paraId="73F0590A" w14:textId="77777777" w:rsidR="00AA2415" w:rsidRDefault="00AA2415" w:rsidP="00AA2415">
      <w:pPr>
        <w:spacing w:line="360" w:lineRule="auto"/>
        <w:rPr>
          <w:i/>
        </w:rPr>
      </w:pPr>
      <w:r>
        <w:rPr>
          <w:i/>
        </w:rPr>
        <w:t>Goodness-of-fit for Basic Measurement Models of Longitudinal Invariance Positing Two, Three, and Six Factors</w:t>
      </w:r>
    </w:p>
    <w:tbl>
      <w:tblPr>
        <w:tblW w:w="5000" w:type="pct"/>
        <w:tblBorders>
          <w:top w:val="single" w:sz="18" w:space="0" w:color="000000"/>
          <w:left w:val="single" w:sz="18" w:space="0" w:color="000000"/>
          <w:bottom w:val="single" w:sz="18" w:space="0" w:color="000000"/>
          <w:right w:val="single" w:sz="18" w:space="0" w:color="000000"/>
        </w:tblBorders>
        <w:tblLook w:val="0000" w:firstRow="0" w:lastRow="0" w:firstColumn="0" w:lastColumn="0" w:noHBand="0" w:noVBand="0"/>
      </w:tblPr>
      <w:tblGrid>
        <w:gridCol w:w="4274"/>
        <w:gridCol w:w="961"/>
        <w:gridCol w:w="729"/>
        <w:gridCol w:w="1021"/>
        <w:gridCol w:w="670"/>
        <w:gridCol w:w="670"/>
        <w:gridCol w:w="280"/>
        <w:gridCol w:w="1044"/>
      </w:tblGrid>
      <w:tr w:rsidR="00AA2415" w14:paraId="776E16E8" w14:textId="77777777" w:rsidTr="003D6B9A">
        <w:trPr>
          <w:trHeight w:val="312"/>
        </w:trPr>
        <w:tc>
          <w:tcPr>
            <w:tcW w:w="2214" w:type="pct"/>
            <w:tcBorders>
              <w:bottom w:val="single" w:sz="18" w:space="0" w:color="000000"/>
              <w:right w:val="single" w:sz="18" w:space="0" w:color="000000"/>
            </w:tcBorders>
          </w:tcPr>
          <w:p w14:paraId="6694B7FC"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Factor Model</w:t>
            </w:r>
          </w:p>
        </w:tc>
        <w:tc>
          <w:tcPr>
            <w:tcW w:w="498" w:type="pct"/>
            <w:tcBorders>
              <w:left w:val="single" w:sz="18" w:space="0" w:color="000000"/>
              <w:bottom w:val="single" w:sz="18" w:space="0" w:color="000000"/>
            </w:tcBorders>
          </w:tcPr>
          <w:p w14:paraId="7263395A" w14:textId="77777777" w:rsidR="00AA2415" w:rsidRDefault="00AA2415" w:rsidP="003D6B9A">
            <w:pPr>
              <w:rPr>
                <w:rFonts w:ascii="Arial Narrow" w:eastAsia="Arial Narrow" w:hAnsi="Arial Narrow" w:cs="Arial Narrow"/>
                <w:color w:val="000000"/>
              </w:rPr>
            </w:pPr>
            <w:r>
              <w:t>χ</w:t>
            </w:r>
            <w:r>
              <w:rPr>
                <w:color w:val="000000"/>
              </w:rPr>
              <w:t xml:space="preserve"> ²</w:t>
            </w:r>
          </w:p>
        </w:tc>
        <w:tc>
          <w:tcPr>
            <w:tcW w:w="378" w:type="pct"/>
            <w:tcBorders>
              <w:bottom w:val="single" w:sz="18" w:space="0" w:color="000000"/>
            </w:tcBorders>
          </w:tcPr>
          <w:p w14:paraId="639C26BB" w14:textId="77777777" w:rsidR="00AA2415" w:rsidRDefault="00AA2415" w:rsidP="003D6B9A">
            <w:pPr>
              <w:rPr>
                <w:rFonts w:ascii="Arial Narrow" w:eastAsia="Arial Narrow" w:hAnsi="Arial Narrow" w:cs="Arial Narrow"/>
                <w:color w:val="000000"/>
              </w:rPr>
            </w:pPr>
            <w:proofErr w:type="spellStart"/>
            <w:r>
              <w:rPr>
                <w:rFonts w:ascii="Arial Narrow" w:eastAsia="Arial Narrow" w:hAnsi="Arial Narrow" w:cs="Arial Narrow"/>
                <w:color w:val="000000"/>
              </w:rPr>
              <w:t>df</w:t>
            </w:r>
            <w:proofErr w:type="spellEnd"/>
          </w:p>
        </w:tc>
        <w:tc>
          <w:tcPr>
            <w:tcW w:w="529" w:type="pct"/>
            <w:tcBorders>
              <w:bottom w:val="single" w:sz="18" w:space="0" w:color="000000"/>
            </w:tcBorders>
          </w:tcPr>
          <w:p w14:paraId="7886C9A5"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RMSEA</w:t>
            </w:r>
          </w:p>
        </w:tc>
        <w:tc>
          <w:tcPr>
            <w:tcW w:w="347" w:type="pct"/>
            <w:tcBorders>
              <w:bottom w:val="single" w:sz="18" w:space="0" w:color="000000"/>
            </w:tcBorders>
          </w:tcPr>
          <w:p w14:paraId="65F2A67E"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CFI</w:t>
            </w:r>
          </w:p>
        </w:tc>
        <w:tc>
          <w:tcPr>
            <w:tcW w:w="347" w:type="pct"/>
            <w:tcBorders>
              <w:bottom w:val="single" w:sz="18" w:space="0" w:color="000000"/>
            </w:tcBorders>
          </w:tcPr>
          <w:p w14:paraId="28EA0AD0"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TLI</w:t>
            </w:r>
          </w:p>
        </w:tc>
        <w:tc>
          <w:tcPr>
            <w:tcW w:w="145" w:type="pct"/>
            <w:tcBorders>
              <w:bottom w:val="single" w:sz="18" w:space="0" w:color="000000"/>
            </w:tcBorders>
          </w:tcPr>
          <w:p w14:paraId="35AD9BA4" w14:textId="77777777" w:rsidR="00AA2415" w:rsidRDefault="00AA2415" w:rsidP="003D6B9A">
            <w:pPr>
              <w:rPr>
                <w:rFonts w:ascii="Arial Narrow" w:eastAsia="Arial Narrow" w:hAnsi="Arial Narrow" w:cs="Arial Narrow"/>
                <w:color w:val="000000"/>
              </w:rPr>
            </w:pPr>
          </w:p>
        </w:tc>
        <w:tc>
          <w:tcPr>
            <w:tcW w:w="541" w:type="pct"/>
            <w:tcBorders>
              <w:bottom w:val="single" w:sz="18" w:space="0" w:color="000000"/>
            </w:tcBorders>
          </w:tcPr>
          <w:p w14:paraId="6038A064"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AIC</w:t>
            </w:r>
          </w:p>
        </w:tc>
      </w:tr>
      <w:tr w:rsidR="00AA2415" w14:paraId="29AAC5FC" w14:textId="77777777" w:rsidTr="003D6B9A">
        <w:trPr>
          <w:trHeight w:val="298"/>
        </w:trPr>
        <w:tc>
          <w:tcPr>
            <w:tcW w:w="2214" w:type="pct"/>
            <w:tcBorders>
              <w:top w:val="single" w:sz="18" w:space="0" w:color="000000"/>
              <w:right w:val="single" w:sz="18" w:space="0" w:color="000000"/>
            </w:tcBorders>
          </w:tcPr>
          <w:p w14:paraId="5571C8C7" w14:textId="77777777" w:rsidR="00AA2415" w:rsidRDefault="00AA2415" w:rsidP="003D6B9A">
            <w:pPr>
              <w:rPr>
                <w:rFonts w:ascii="Arial Narrow" w:eastAsia="Arial Narrow" w:hAnsi="Arial Narrow" w:cs="Arial Narrow"/>
                <w:b/>
                <w:color w:val="000000"/>
              </w:rPr>
            </w:pPr>
            <w:r>
              <w:rPr>
                <w:rFonts w:ascii="Arial Narrow" w:eastAsia="Arial Narrow" w:hAnsi="Arial Narrow" w:cs="Arial Narrow"/>
                <w:b/>
                <w:color w:val="000000"/>
              </w:rPr>
              <w:t>Two-Factor Model (Valence)</w:t>
            </w:r>
          </w:p>
        </w:tc>
        <w:tc>
          <w:tcPr>
            <w:tcW w:w="498" w:type="pct"/>
            <w:tcBorders>
              <w:top w:val="single" w:sz="18" w:space="0" w:color="000000"/>
              <w:left w:val="single" w:sz="18" w:space="0" w:color="000000"/>
            </w:tcBorders>
          </w:tcPr>
          <w:p w14:paraId="093055EF" w14:textId="77777777" w:rsidR="00AA2415" w:rsidRDefault="00AA2415" w:rsidP="003D6B9A">
            <w:pPr>
              <w:jc w:val="right"/>
              <w:rPr>
                <w:rFonts w:ascii="Arial Narrow" w:eastAsia="Arial Narrow" w:hAnsi="Arial Narrow" w:cs="Arial Narrow"/>
                <w:color w:val="000000"/>
              </w:rPr>
            </w:pPr>
          </w:p>
        </w:tc>
        <w:tc>
          <w:tcPr>
            <w:tcW w:w="378" w:type="pct"/>
            <w:tcBorders>
              <w:top w:val="single" w:sz="18" w:space="0" w:color="000000"/>
            </w:tcBorders>
          </w:tcPr>
          <w:p w14:paraId="1E5D6AEC" w14:textId="77777777" w:rsidR="00AA2415" w:rsidRDefault="00AA2415" w:rsidP="003D6B9A">
            <w:pPr>
              <w:jc w:val="right"/>
              <w:rPr>
                <w:rFonts w:ascii="Arial Narrow" w:eastAsia="Arial Narrow" w:hAnsi="Arial Narrow" w:cs="Arial Narrow"/>
                <w:color w:val="000000"/>
              </w:rPr>
            </w:pPr>
          </w:p>
        </w:tc>
        <w:tc>
          <w:tcPr>
            <w:tcW w:w="529" w:type="pct"/>
            <w:tcBorders>
              <w:top w:val="single" w:sz="18" w:space="0" w:color="000000"/>
            </w:tcBorders>
          </w:tcPr>
          <w:p w14:paraId="00DBA2F3" w14:textId="77777777" w:rsidR="00AA2415" w:rsidRDefault="00AA2415" w:rsidP="003D6B9A">
            <w:pPr>
              <w:jc w:val="right"/>
              <w:rPr>
                <w:rFonts w:ascii="Arial Narrow" w:eastAsia="Arial Narrow" w:hAnsi="Arial Narrow" w:cs="Arial Narrow"/>
                <w:color w:val="000000"/>
              </w:rPr>
            </w:pPr>
          </w:p>
        </w:tc>
        <w:tc>
          <w:tcPr>
            <w:tcW w:w="347" w:type="pct"/>
            <w:tcBorders>
              <w:top w:val="single" w:sz="18" w:space="0" w:color="000000"/>
            </w:tcBorders>
          </w:tcPr>
          <w:p w14:paraId="0506F522" w14:textId="77777777" w:rsidR="00AA2415" w:rsidRDefault="00AA2415" w:rsidP="003D6B9A">
            <w:pPr>
              <w:jc w:val="right"/>
              <w:rPr>
                <w:rFonts w:ascii="Arial Narrow" w:eastAsia="Arial Narrow" w:hAnsi="Arial Narrow" w:cs="Arial Narrow"/>
                <w:color w:val="000000"/>
              </w:rPr>
            </w:pPr>
          </w:p>
        </w:tc>
        <w:tc>
          <w:tcPr>
            <w:tcW w:w="347" w:type="pct"/>
            <w:tcBorders>
              <w:top w:val="single" w:sz="18" w:space="0" w:color="000000"/>
            </w:tcBorders>
          </w:tcPr>
          <w:p w14:paraId="76F6DD4F" w14:textId="77777777" w:rsidR="00AA2415" w:rsidRDefault="00AA2415" w:rsidP="003D6B9A">
            <w:pPr>
              <w:jc w:val="right"/>
              <w:rPr>
                <w:rFonts w:ascii="Arial Narrow" w:eastAsia="Arial Narrow" w:hAnsi="Arial Narrow" w:cs="Arial Narrow"/>
                <w:color w:val="000000"/>
              </w:rPr>
            </w:pPr>
          </w:p>
        </w:tc>
        <w:tc>
          <w:tcPr>
            <w:tcW w:w="145" w:type="pct"/>
            <w:tcBorders>
              <w:top w:val="single" w:sz="18" w:space="0" w:color="000000"/>
            </w:tcBorders>
          </w:tcPr>
          <w:p w14:paraId="779521BB" w14:textId="77777777" w:rsidR="00AA2415" w:rsidRDefault="00AA2415" w:rsidP="003D6B9A">
            <w:pPr>
              <w:jc w:val="right"/>
              <w:rPr>
                <w:rFonts w:ascii="Arial Narrow" w:eastAsia="Arial Narrow" w:hAnsi="Arial Narrow" w:cs="Arial Narrow"/>
                <w:color w:val="000000"/>
              </w:rPr>
            </w:pPr>
          </w:p>
        </w:tc>
        <w:tc>
          <w:tcPr>
            <w:tcW w:w="541" w:type="pct"/>
            <w:tcBorders>
              <w:top w:val="single" w:sz="18" w:space="0" w:color="000000"/>
            </w:tcBorders>
          </w:tcPr>
          <w:p w14:paraId="2F3BF174" w14:textId="77777777" w:rsidR="00AA2415" w:rsidRDefault="00AA2415" w:rsidP="003D6B9A">
            <w:pPr>
              <w:jc w:val="right"/>
              <w:rPr>
                <w:color w:val="000000"/>
              </w:rPr>
            </w:pPr>
          </w:p>
        </w:tc>
      </w:tr>
      <w:tr w:rsidR="00AA2415" w14:paraId="1F75B3CB" w14:textId="77777777" w:rsidTr="003D6B9A">
        <w:trPr>
          <w:trHeight w:val="298"/>
        </w:trPr>
        <w:tc>
          <w:tcPr>
            <w:tcW w:w="2214" w:type="pct"/>
            <w:tcBorders>
              <w:right w:val="single" w:sz="18" w:space="0" w:color="000000"/>
            </w:tcBorders>
          </w:tcPr>
          <w:p w14:paraId="177A1C08"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M1: 2 Valence  x 2 Time Factors</w:t>
            </w:r>
          </w:p>
        </w:tc>
        <w:tc>
          <w:tcPr>
            <w:tcW w:w="498" w:type="pct"/>
            <w:tcBorders>
              <w:left w:val="single" w:sz="18" w:space="0" w:color="000000"/>
            </w:tcBorders>
          </w:tcPr>
          <w:p w14:paraId="42921D52"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11365</w:t>
            </w:r>
          </w:p>
        </w:tc>
        <w:tc>
          <w:tcPr>
            <w:tcW w:w="378" w:type="pct"/>
          </w:tcPr>
          <w:p w14:paraId="7A7BB863"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1030</w:t>
            </w:r>
          </w:p>
        </w:tc>
        <w:tc>
          <w:tcPr>
            <w:tcW w:w="529" w:type="pct"/>
          </w:tcPr>
          <w:p w14:paraId="775DB9DA"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.061</w:t>
            </w:r>
          </w:p>
        </w:tc>
        <w:tc>
          <w:tcPr>
            <w:tcW w:w="347" w:type="pct"/>
          </w:tcPr>
          <w:p w14:paraId="61AFE531"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.750</w:t>
            </w:r>
          </w:p>
        </w:tc>
        <w:tc>
          <w:tcPr>
            <w:tcW w:w="347" w:type="pct"/>
          </w:tcPr>
          <w:p w14:paraId="33F87287"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.726</w:t>
            </w:r>
          </w:p>
        </w:tc>
        <w:tc>
          <w:tcPr>
            <w:tcW w:w="145" w:type="pct"/>
          </w:tcPr>
          <w:p w14:paraId="5D4E63D5" w14:textId="77777777" w:rsidR="00AA2415" w:rsidRDefault="00AA2415" w:rsidP="003D6B9A">
            <w:pPr>
              <w:jc w:val="right"/>
              <w:rPr>
                <w:rFonts w:ascii="Arial Narrow" w:eastAsia="Arial Narrow" w:hAnsi="Arial Narrow" w:cs="Arial Narrow"/>
                <w:color w:val="000000"/>
              </w:rPr>
            </w:pPr>
          </w:p>
        </w:tc>
        <w:tc>
          <w:tcPr>
            <w:tcW w:w="541" w:type="pct"/>
          </w:tcPr>
          <w:p w14:paraId="2358C476" w14:textId="77777777" w:rsidR="00AA2415" w:rsidRDefault="00AA2415" w:rsidP="003D6B9A">
            <w:pPr>
              <w:jc w:val="right"/>
              <w:rPr>
                <w:color w:val="000000"/>
              </w:rPr>
            </w:pPr>
            <w:r>
              <w:rPr>
                <w:color w:val="000000"/>
              </w:rPr>
              <w:t>241272</w:t>
            </w:r>
          </w:p>
        </w:tc>
      </w:tr>
      <w:tr w:rsidR="00AA2415" w14:paraId="554BF97C" w14:textId="77777777" w:rsidTr="003D6B9A">
        <w:trPr>
          <w:trHeight w:val="298"/>
        </w:trPr>
        <w:tc>
          <w:tcPr>
            <w:tcW w:w="2214" w:type="pct"/>
            <w:tcBorders>
              <w:right w:val="single" w:sz="18" w:space="0" w:color="000000"/>
            </w:tcBorders>
          </w:tcPr>
          <w:p w14:paraId="017F2CD2"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M1A: M1 + loading invariance over time</w:t>
            </w:r>
          </w:p>
        </w:tc>
        <w:tc>
          <w:tcPr>
            <w:tcW w:w="498" w:type="pct"/>
            <w:tcBorders>
              <w:left w:val="single" w:sz="18" w:space="0" w:color="000000"/>
            </w:tcBorders>
          </w:tcPr>
          <w:p w14:paraId="06E71F01"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11416</w:t>
            </w:r>
          </w:p>
        </w:tc>
        <w:tc>
          <w:tcPr>
            <w:tcW w:w="378" w:type="pct"/>
          </w:tcPr>
          <w:p w14:paraId="6B9D0B01"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1074</w:t>
            </w:r>
          </w:p>
        </w:tc>
        <w:tc>
          <w:tcPr>
            <w:tcW w:w="529" w:type="pct"/>
          </w:tcPr>
          <w:p w14:paraId="02BC2010"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.060</w:t>
            </w:r>
          </w:p>
        </w:tc>
        <w:tc>
          <w:tcPr>
            <w:tcW w:w="347" w:type="pct"/>
          </w:tcPr>
          <w:p w14:paraId="0626B6E5"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.750</w:t>
            </w:r>
          </w:p>
        </w:tc>
        <w:tc>
          <w:tcPr>
            <w:tcW w:w="347" w:type="pct"/>
          </w:tcPr>
          <w:p w14:paraId="164321B3"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.737</w:t>
            </w:r>
          </w:p>
        </w:tc>
        <w:tc>
          <w:tcPr>
            <w:tcW w:w="145" w:type="pct"/>
          </w:tcPr>
          <w:p w14:paraId="28708478" w14:textId="77777777" w:rsidR="00AA2415" w:rsidRDefault="00AA2415" w:rsidP="003D6B9A">
            <w:pPr>
              <w:jc w:val="right"/>
              <w:rPr>
                <w:rFonts w:ascii="Arial Narrow" w:eastAsia="Arial Narrow" w:hAnsi="Arial Narrow" w:cs="Arial Narrow"/>
                <w:color w:val="000000"/>
              </w:rPr>
            </w:pPr>
          </w:p>
        </w:tc>
        <w:tc>
          <w:tcPr>
            <w:tcW w:w="541" w:type="pct"/>
          </w:tcPr>
          <w:p w14:paraId="7F96BFE0" w14:textId="77777777" w:rsidR="00AA2415" w:rsidRDefault="00AA2415" w:rsidP="003D6B9A">
            <w:pPr>
              <w:jc w:val="right"/>
              <w:rPr>
                <w:color w:val="000000"/>
              </w:rPr>
            </w:pPr>
            <w:r>
              <w:rPr>
                <w:color w:val="000000"/>
              </w:rPr>
              <w:t>241251</w:t>
            </w:r>
          </w:p>
        </w:tc>
      </w:tr>
      <w:tr w:rsidR="00AA2415" w14:paraId="1ABD77BA" w14:textId="77777777" w:rsidTr="003D6B9A">
        <w:trPr>
          <w:trHeight w:val="298"/>
        </w:trPr>
        <w:tc>
          <w:tcPr>
            <w:tcW w:w="2214" w:type="pct"/>
            <w:tcBorders>
              <w:bottom w:val="single" w:sz="18" w:space="0" w:color="000000"/>
              <w:right w:val="single" w:sz="18" w:space="0" w:color="000000"/>
            </w:tcBorders>
          </w:tcPr>
          <w:p w14:paraId="5EAEEB14"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M1B: M1A2 + CUs</w:t>
            </w:r>
          </w:p>
        </w:tc>
        <w:tc>
          <w:tcPr>
            <w:tcW w:w="498" w:type="pct"/>
            <w:tcBorders>
              <w:left w:val="single" w:sz="18" w:space="0" w:color="000000"/>
              <w:bottom w:val="single" w:sz="18" w:space="0" w:color="000000"/>
            </w:tcBorders>
          </w:tcPr>
          <w:p w14:paraId="777D40B8"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9409</w:t>
            </w:r>
          </w:p>
        </w:tc>
        <w:tc>
          <w:tcPr>
            <w:tcW w:w="378" w:type="pct"/>
            <w:tcBorders>
              <w:bottom w:val="single" w:sz="18" w:space="0" w:color="000000"/>
            </w:tcBorders>
          </w:tcPr>
          <w:p w14:paraId="1B28C69C"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1050</w:t>
            </w:r>
          </w:p>
        </w:tc>
        <w:tc>
          <w:tcPr>
            <w:tcW w:w="529" w:type="pct"/>
            <w:tcBorders>
              <w:bottom w:val="single" w:sz="18" w:space="0" w:color="000000"/>
            </w:tcBorders>
          </w:tcPr>
          <w:p w14:paraId="06581A94"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.054</w:t>
            </w:r>
          </w:p>
        </w:tc>
        <w:tc>
          <w:tcPr>
            <w:tcW w:w="347" w:type="pct"/>
            <w:tcBorders>
              <w:bottom w:val="single" w:sz="18" w:space="0" w:color="000000"/>
            </w:tcBorders>
          </w:tcPr>
          <w:p w14:paraId="7D005350"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.798</w:t>
            </w:r>
          </w:p>
        </w:tc>
        <w:tc>
          <w:tcPr>
            <w:tcW w:w="347" w:type="pct"/>
            <w:tcBorders>
              <w:bottom w:val="single" w:sz="18" w:space="0" w:color="000000"/>
            </w:tcBorders>
          </w:tcPr>
          <w:p w14:paraId="10892312"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.783</w:t>
            </w:r>
          </w:p>
        </w:tc>
        <w:tc>
          <w:tcPr>
            <w:tcW w:w="145" w:type="pct"/>
            <w:tcBorders>
              <w:bottom w:val="single" w:sz="18" w:space="0" w:color="000000"/>
            </w:tcBorders>
          </w:tcPr>
          <w:p w14:paraId="78131884" w14:textId="77777777" w:rsidR="00AA2415" w:rsidRDefault="00AA2415" w:rsidP="003D6B9A">
            <w:pPr>
              <w:jc w:val="right"/>
              <w:rPr>
                <w:rFonts w:ascii="Arial Narrow" w:eastAsia="Arial Narrow" w:hAnsi="Arial Narrow" w:cs="Arial Narrow"/>
                <w:color w:val="000000"/>
              </w:rPr>
            </w:pPr>
          </w:p>
        </w:tc>
        <w:tc>
          <w:tcPr>
            <w:tcW w:w="541" w:type="pct"/>
            <w:tcBorders>
              <w:bottom w:val="single" w:sz="18" w:space="0" w:color="000000"/>
            </w:tcBorders>
          </w:tcPr>
          <w:p w14:paraId="0FA07BE3" w14:textId="77777777" w:rsidR="00AA2415" w:rsidRDefault="00AA2415" w:rsidP="003D6B9A">
            <w:pPr>
              <w:jc w:val="right"/>
              <w:rPr>
                <w:color w:val="000000"/>
              </w:rPr>
            </w:pPr>
            <w:r>
              <w:rPr>
                <w:color w:val="000000"/>
              </w:rPr>
              <w:t>238864</w:t>
            </w:r>
          </w:p>
        </w:tc>
      </w:tr>
      <w:tr w:rsidR="00AA2415" w14:paraId="573B5AFF" w14:textId="77777777" w:rsidTr="003D6B9A">
        <w:trPr>
          <w:trHeight w:val="298"/>
        </w:trPr>
        <w:tc>
          <w:tcPr>
            <w:tcW w:w="2214" w:type="pct"/>
            <w:tcBorders>
              <w:top w:val="single" w:sz="18" w:space="0" w:color="000000"/>
              <w:right w:val="single" w:sz="18" w:space="0" w:color="000000"/>
            </w:tcBorders>
          </w:tcPr>
          <w:p w14:paraId="71A6E040" w14:textId="77777777" w:rsidR="00AA2415" w:rsidRDefault="00AA2415" w:rsidP="003D6B9A">
            <w:pPr>
              <w:rPr>
                <w:rFonts w:ascii="Arial Narrow" w:eastAsia="Arial Narrow" w:hAnsi="Arial Narrow" w:cs="Arial Narrow"/>
                <w:b/>
                <w:color w:val="000000"/>
              </w:rPr>
            </w:pPr>
            <w:r>
              <w:rPr>
                <w:rFonts w:ascii="Arial Narrow" w:eastAsia="Arial Narrow" w:hAnsi="Arial Narrow" w:cs="Arial Narrow"/>
                <w:b/>
                <w:color w:val="000000"/>
              </w:rPr>
              <w:t>Three-Factor Model (Content)</w:t>
            </w:r>
          </w:p>
        </w:tc>
        <w:tc>
          <w:tcPr>
            <w:tcW w:w="498" w:type="pct"/>
            <w:tcBorders>
              <w:top w:val="single" w:sz="18" w:space="0" w:color="000000"/>
              <w:left w:val="single" w:sz="18" w:space="0" w:color="000000"/>
            </w:tcBorders>
          </w:tcPr>
          <w:p w14:paraId="29F5F49B" w14:textId="77777777" w:rsidR="00AA2415" w:rsidRDefault="00AA2415" w:rsidP="003D6B9A">
            <w:pPr>
              <w:jc w:val="right"/>
              <w:rPr>
                <w:rFonts w:ascii="Arial Narrow" w:eastAsia="Arial Narrow" w:hAnsi="Arial Narrow" w:cs="Arial Narrow"/>
                <w:color w:val="000000"/>
              </w:rPr>
            </w:pPr>
          </w:p>
        </w:tc>
        <w:tc>
          <w:tcPr>
            <w:tcW w:w="378" w:type="pct"/>
            <w:tcBorders>
              <w:top w:val="single" w:sz="18" w:space="0" w:color="000000"/>
            </w:tcBorders>
          </w:tcPr>
          <w:p w14:paraId="5BB5B3CD" w14:textId="77777777" w:rsidR="00AA2415" w:rsidRDefault="00AA2415" w:rsidP="003D6B9A">
            <w:pPr>
              <w:jc w:val="right"/>
              <w:rPr>
                <w:rFonts w:ascii="Arial Narrow" w:eastAsia="Arial Narrow" w:hAnsi="Arial Narrow" w:cs="Arial Narrow"/>
                <w:color w:val="000000"/>
              </w:rPr>
            </w:pPr>
          </w:p>
        </w:tc>
        <w:tc>
          <w:tcPr>
            <w:tcW w:w="529" w:type="pct"/>
            <w:tcBorders>
              <w:top w:val="single" w:sz="18" w:space="0" w:color="000000"/>
            </w:tcBorders>
          </w:tcPr>
          <w:p w14:paraId="64BFA2FA" w14:textId="77777777" w:rsidR="00AA2415" w:rsidRDefault="00AA2415" w:rsidP="003D6B9A">
            <w:pPr>
              <w:jc w:val="right"/>
              <w:rPr>
                <w:rFonts w:ascii="Arial Narrow" w:eastAsia="Arial Narrow" w:hAnsi="Arial Narrow" w:cs="Arial Narrow"/>
                <w:color w:val="000000"/>
              </w:rPr>
            </w:pPr>
          </w:p>
        </w:tc>
        <w:tc>
          <w:tcPr>
            <w:tcW w:w="347" w:type="pct"/>
            <w:tcBorders>
              <w:top w:val="single" w:sz="18" w:space="0" w:color="000000"/>
            </w:tcBorders>
          </w:tcPr>
          <w:p w14:paraId="26DC330E" w14:textId="77777777" w:rsidR="00AA2415" w:rsidRDefault="00AA2415" w:rsidP="003D6B9A">
            <w:pPr>
              <w:jc w:val="right"/>
              <w:rPr>
                <w:rFonts w:ascii="Arial Narrow" w:eastAsia="Arial Narrow" w:hAnsi="Arial Narrow" w:cs="Arial Narrow"/>
                <w:color w:val="000000"/>
              </w:rPr>
            </w:pPr>
          </w:p>
        </w:tc>
        <w:tc>
          <w:tcPr>
            <w:tcW w:w="347" w:type="pct"/>
            <w:tcBorders>
              <w:top w:val="single" w:sz="18" w:space="0" w:color="000000"/>
            </w:tcBorders>
          </w:tcPr>
          <w:p w14:paraId="689F5894" w14:textId="77777777" w:rsidR="00AA2415" w:rsidRDefault="00AA2415" w:rsidP="003D6B9A">
            <w:pPr>
              <w:jc w:val="right"/>
              <w:rPr>
                <w:rFonts w:ascii="Arial Narrow" w:eastAsia="Arial Narrow" w:hAnsi="Arial Narrow" w:cs="Arial Narrow"/>
                <w:color w:val="000000"/>
              </w:rPr>
            </w:pPr>
          </w:p>
        </w:tc>
        <w:tc>
          <w:tcPr>
            <w:tcW w:w="145" w:type="pct"/>
            <w:tcBorders>
              <w:top w:val="single" w:sz="18" w:space="0" w:color="000000"/>
            </w:tcBorders>
          </w:tcPr>
          <w:p w14:paraId="44162452" w14:textId="77777777" w:rsidR="00AA2415" w:rsidRDefault="00AA2415" w:rsidP="003D6B9A">
            <w:pPr>
              <w:jc w:val="right"/>
              <w:rPr>
                <w:rFonts w:ascii="Arial Narrow" w:eastAsia="Arial Narrow" w:hAnsi="Arial Narrow" w:cs="Arial Narrow"/>
                <w:color w:val="000000"/>
              </w:rPr>
            </w:pPr>
          </w:p>
        </w:tc>
        <w:tc>
          <w:tcPr>
            <w:tcW w:w="541" w:type="pct"/>
            <w:tcBorders>
              <w:top w:val="single" w:sz="18" w:space="0" w:color="000000"/>
            </w:tcBorders>
          </w:tcPr>
          <w:p w14:paraId="207C2F9D" w14:textId="77777777" w:rsidR="00AA2415" w:rsidRDefault="00AA2415" w:rsidP="003D6B9A">
            <w:pPr>
              <w:jc w:val="right"/>
              <w:rPr>
                <w:color w:val="000000"/>
              </w:rPr>
            </w:pPr>
          </w:p>
        </w:tc>
      </w:tr>
      <w:tr w:rsidR="00AA2415" w14:paraId="5485BB37" w14:textId="77777777" w:rsidTr="003D6B9A">
        <w:trPr>
          <w:trHeight w:val="288"/>
        </w:trPr>
        <w:tc>
          <w:tcPr>
            <w:tcW w:w="2214" w:type="pct"/>
            <w:tcBorders>
              <w:right w:val="single" w:sz="18" w:space="0" w:color="000000"/>
            </w:tcBorders>
          </w:tcPr>
          <w:p w14:paraId="1B1ED4FC"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M2:     3 Content x 2 Time Factors</w:t>
            </w:r>
          </w:p>
        </w:tc>
        <w:tc>
          <w:tcPr>
            <w:tcW w:w="498" w:type="pct"/>
            <w:tcBorders>
              <w:left w:val="single" w:sz="18" w:space="0" w:color="000000"/>
            </w:tcBorders>
          </w:tcPr>
          <w:p w14:paraId="08DD940D"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4371</w:t>
            </w:r>
          </w:p>
        </w:tc>
        <w:tc>
          <w:tcPr>
            <w:tcW w:w="378" w:type="pct"/>
          </w:tcPr>
          <w:p w14:paraId="37857BA8"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981</w:t>
            </w:r>
          </w:p>
        </w:tc>
        <w:tc>
          <w:tcPr>
            <w:tcW w:w="529" w:type="pct"/>
          </w:tcPr>
          <w:p w14:paraId="16E5BA12"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.042</w:t>
            </w:r>
          </w:p>
        </w:tc>
        <w:tc>
          <w:tcPr>
            <w:tcW w:w="347" w:type="pct"/>
          </w:tcPr>
          <w:p w14:paraId="061FF672"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.887</w:t>
            </w:r>
          </w:p>
        </w:tc>
        <w:tc>
          <w:tcPr>
            <w:tcW w:w="347" w:type="pct"/>
          </w:tcPr>
          <w:p w14:paraId="133E25D8"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.870</w:t>
            </w:r>
          </w:p>
        </w:tc>
        <w:tc>
          <w:tcPr>
            <w:tcW w:w="145" w:type="pct"/>
          </w:tcPr>
          <w:p w14:paraId="523E8C4F" w14:textId="77777777" w:rsidR="00AA2415" w:rsidRDefault="00AA2415" w:rsidP="003D6B9A">
            <w:pPr>
              <w:jc w:val="right"/>
              <w:rPr>
                <w:rFonts w:ascii="Arial Narrow" w:eastAsia="Arial Narrow" w:hAnsi="Arial Narrow" w:cs="Arial Narrow"/>
                <w:color w:val="000000"/>
              </w:rPr>
            </w:pPr>
          </w:p>
        </w:tc>
        <w:tc>
          <w:tcPr>
            <w:tcW w:w="541" w:type="pct"/>
          </w:tcPr>
          <w:p w14:paraId="44999F6C"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169085</w:t>
            </w:r>
          </w:p>
        </w:tc>
      </w:tr>
      <w:tr w:rsidR="00AA2415" w14:paraId="71CCDB30" w14:textId="77777777" w:rsidTr="003D6B9A">
        <w:trPr>
          <w:trHeight w:val="288"/>
        </w:trPr>
        <w:tc>
          <w:tcPr>
            <w:tcW w:w="2214" w:type="pct"/>
            <w:tcBorders>
              <w:right w:val="single" w:sz="18" w:space="0" w:color="000000"/>
            </w:tcBorders>
          </w:tcPr>
          <w:p w14:paraId="296C03AD"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M2A:  M2 + loading invariance over time</w:t>
            </w:r>
          </w:p>
        </w:tc>
        <w:tc>
          <w:tcPr>
            <w:tcW w:w="498" w:type="pct"/>
            <w:tcBorders>
              <w:left w:val="single" w:sz="18" w:space="0" w:color="000000"/>
            </w:tcBorders>
          </w:tcPr>
          <w:p w14:paraId="2FD5BD65"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4444</w:t>
            </w:r>
          </w:p>
        </w:tc>
        <w:tc>
          <w:tcPr>
            <w:tcW w:w="378" w:type="pct"/>
          </w:tcPr>
          <w:p w14:paraId="35CF925A"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1044</w:t>
            </w:r>
          </w:p>
        </w:tc>
        <w:tc>
          <w:tcPr>
            <w:tcW w:w="529" w:type="pct"/>
          </w:tcPr>
          <w:p w14:paraId="772E452F"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.041</w:t>
            </w:r>
          </w:p>
        </w:tc>
        <w:tc>
          <w:tcPr>
            <w:tcW w:w="347" w:type="pct"/>
          </w:tcPr>
          <w:p w14:paraId="452108A5"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.887</w:t>
            </w:r>
          </w:p>
        </w:tc>
        <w:tc>
          <w:tcPr>
            <w:tcW w:w="347" w:type="pct"/>
          </w:tcPr>
          <w:p w14:paraId="1F55836D"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.878</w:t>
            </w:r>
          </w:p>
        </w:tc>
        <w:tc>
          <w:tcPr>
            <w:tcW w:w="145" w:type="pct"/>
          </w:tcPr>
          <w:p w14:paraId="2E9FAC23" w14:textId="77777777" w:rsidR="00AA2415" w:rsidRDefault="00AA2415" w:rsidP="003D6B9A">
            <w:pPr>
              <w:jc w:val="right"/>
              <w:rPr>
                <w:rFonts w:ascii="Arial Narrow" w:eastAsia="Arial Narrow" w:hAnsi="Arial Narrow" w:cs="Arial Narrow"/>
                <w:color w:val="000000"/>
              </w:rPr>
            </w:pPr>
          </w:p>
        </w:tc>
        <w:tc>
          <w:tcPr>
            <w:tcW w:w="541" w:type="pct"/>
          </w:tcPr>
          <w:p w14:paraId="3E9B95C1"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169034</w:t>
            </w:r>
          </w:p>
        </w:tc>
      </w:tr>
      <w:tr w:rsidR="00AA2415" w14:paraId="2D0B401A" w14:textId="77777777" w:rsidTr="003D6B9A">
        <w:trPr>
          <w:trHeight w:val="288"/>
        </w:trPr>
        <w:tc>
          <w:tcPr>
            <w:tcW w:w="2214" w:type="pct"/>
            <w:tcBorders>
              <w:bottom w:val="single" w:sz="18" w:space="0" w:color="000000"/>
              <w:right w:val="single" w:sz="18" w:space="0" w:color="000000"/>
            </w:tcBorders>
          </w:tcPr>
          <w:p w14:paraId="5B01A49E"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 xml:space="preserve">M2B:  M2A + </w:t>
            </w:r>
            <w:proofErr w:type="spellStart"/>
            <w:r>
              <w:rPr>
                <w:rFonts w:ascii="Arial Narrow" w:eastAsia="Arial Narrow" w:hAnsi="Arial Narrow" w:cs="Arial Narrow"/>
                <w:color w:val="000000"/>
              </w:rPr>
              <w:t>Cus</w:t>
            </w:r>
            <w:proofErr w:type="spellEnd"/>
          </w:p>
        </w:tc>
        <w:tc>
          <w:tcPr>
            <w:tcW w:w="498" w:type="pct"/>
            <w:tcBorders>
              <w:left w:val="single" w:sz="18" w:space="0" w:color="000000"/>
              <w:bottom w:val="single" w:sz="18" w:space="0" w:color="000000"/>
            </w:tcBorders>
          </w:tcPr>
          <w:p w14:paraId="691515B1"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3676</w:t>
            </w:r>
          </w:p>
        </w:tc>
        <w:tc>
          <w:tcPr>
            <w:tcW w:w="378" w:type="pct"/>
            <w:tcBorders>
              <w:bottom w:val="single" w:sz="18" w:space="0" w:color="000000"/>
            </w:tcBorders>
          </w:tcPr>
          <w:p w14:paraId="68EE0E66"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1020</w:t>
            </w:r>
          </w:p>
        </w:tc>
        <w:tc>
          <w:tcPr>
            <w:tcW w:w="529" w:type="pct"/>
            <w:tcBorders>
              <w:bottom w:val="single" w:sz="18" w:space="0" w:color="000000"/>
            </w:tcBorders>
          </w:tcPr>
          <w:p w14:paraId="0FAB5CDD"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.037</w:t>
            </w:r>
          </w:p>
        </w:tc>
        <w:tc>
          <w:tcPr>
            <w:tcW w:w="347" w:type="pct"/>
            <w:tcBorders>
              <w:bottom w:val="single" w:sz="18" w:space="0" w:color="000000"/>
            </w:tcBorders>
          </w:tcPr>
          <w:p w14:paraId="3C163CCA"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.912</w:t>
            </w:r>
          </w:p>
        </w:tc>
        <w:tc>
          <w:tcPr>
            <w:tcW w:w="347" w:type="pct"/>
            <w:tcBorders>
              <w:bottom w:val="single" w:sz="18" w:space="0" w:color="000000"/>
            </w:tcBorders>
          </w:tcPr>
          <w:p w14:paraId="3C26D532"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.902</w:t>
            </w:r>
          </w:p>
        </w:tc>
        <w:tc>
          <w:tcPr>
            <w:tcW w:w="145" w:type="pct"/>
            <w:tcBorders>
              <w:bottom w:val="single" w:sz="18" w:space="0" w:color="000000"/>
            </w:tcBorders>
          </w:tcPr>
          <w:p w14:paraId="38CDA167" w14:textId="77777777" w:rsidR="00AA2415" w:rsidRDefault="00AA2415" w:rsidP="003D6B9A">
            <w:pPr>
              <w:jc w:val="right"/>
              <w:rPr>
                <w:rFonts w:ascii="Arial Narrow" w:eastAsia="Arial Narrow" w:hAnsi="Arial Narrow" w:cs="Arial Narrow"/>
                <w:color w:val="000000"/>
              </w:rPr>
            </w:pPr>
          </w:p>
        </w:tc>
        <w:tc>
          <w:tcPr>
            <w:tcW w:w="541" w:type="pct"/>
            <w:tcBorders>
              <w:bottom w:val="single" w:sz="18" w:space="0" w:color="000000"/>
            </w:tcBorders>
          </w:tcPr>
          <w:p w14:paraId="43B5B5C6"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168170</w:t>
            </w:r>
          </w:p>
        </w:tc>
      </w:tr>
      <w:tr w:rsidR="00AA2415" w14:paraId="6FB3734B" w14:textId="77777777" w:rsidTr="003D6B9A">
        <w:trPr>
          <w:trHeight w:val="288"/>
        </w:trPr>
        <w:tc>
          <w:tcPr>
            <w:tcW w:w="2214" w:type="pct"/>
            <w:tcBorders>
              <w:top w:val="single" w:sz="18" w:space="0" w:color="000000"/>
              <w:right w:val="single" w:sz="18" w:space="0" w:color="000000"/>
            </w:tcBorders>
          </w:tcPr>
          <w:p w14:paraId="23A6F0C0" w14:textId="77777777" w:rsidR="00AA2415" w:rsidRDefault="00AA2415" w:rsidP="003D6B9A">
            <w:pPr>
              <w:rPr>
                <w:rFonts w:ascii="Arial Narrow" w:eastAsia="Arial Narrow" w:hAnsi="Arial Narrow" w:cs="Arial Narrow"/>
                <w:b/>
                <w:color w:val="000000"/>
              </w:rPr>
            </w:pPr>
            <w:r>
              <w:rPr>
                <w:rFonts w:ascii="Arial Narrow" w:eastAsia="Arial Narrow" w:hAnsi="Arial Narrow" w:cs="Arial Narrow"/>
                <w:b/>
                <w:color w:val="000000"/>
              </w:rPr>
              <w:t>Six-Factor Model (</w:t>
            </w:r>
            <w:r>
              <w:t>3×2 facets</w:t>
            </w:r>
            <w:r>
              <w:rPr>
                <w:rFonts w:ascii="Arial Narrow" w:eastAsia="Arial Narrow" w:hAnsi="Arial Narrow" w:cs="Arial Narrow"/>
                <w:b/>
                <w:color w:val="000000"/>
              </w:rPr>
              <w:t>)</w:t>
            </w:r>
          </w:p>
        </w:tc>
        <w:tc>
          <w:tcPr>
            <w:tcW w:w="498" w:type="pct"/>
            <w:tcBorders>
              <w:top w:val="single" w:sz="18" w:space="0" w:color="000000"/>
              <w:left w:val="single" w:sz="18" w:space="0" w:color="000000"/>
            </w:tcBorders>
          </w:tcPr>
          <w:p w14:paraId="566EBE48" w14:textId="77777777" w:rsidR="00AA2415" w:rsidRDefault="00AA2415" w:rsidP="003D6B9A">
            <w:pPr>
              <w:jc w:val="right"/>
              <w:rPr>
                <w:rFonts w:ascii="Arial Narrow" w:eastAsia="Arial Narrow" w:hAnsi="Arial Narrow" w:cs="Arial Narrow"/>
                <w:color w:val="000000"/>
              </w:rPr>
            </w:pPr>
          </w:p>
        </w:tc>
        <w:tc>
          <w:tcPr>
            <w:tcW w:w="378" w:type="pct"/>
            <w:tcBorders>
              <w:top w:val="single" w:sz="18" w:space="0" w:color="000000"/>
            </w:tcBorders>
          </w:tcPr>
          <w:p w14:paraId="7186A366" w14:textId="77777777" w:rsidR="00AA2415" w:rsidRDefault="00AA2415" w:rsidP="003D6B9A">
            <w:pPr>
              <w:jc w:val="right"/>
              <w:rPr>
                <w:rFonts w:ascii="Arial Narrow" w:eastAsia="Arial Narrow" w:hAnsi="Arial Narrow" w:cs="Arial Narrow"/>
                <w:color w:val="000000"/>
              </w:rPr>
            </w:pPr>
          </w:p>
        </w:tc>
        <w:tc>
          <w:tcPr>
            <w:tcW w:w="529" w:type="pct"/>
            <w:tcBorders>
              <w:top w:val="single" w:sz="18" w:space="0" w:color="000000"/>
            </w:tcBorders>
          </w:tcPr>
          <w:p w14:paraId="553778B0" w14:textId="77777777" w:rsidR="00AA2415" w:rsidRDefault="00AA2415" w:rsidP="003D6B9A">
            <w:pPr>
              <w:jc w:val="right"/>
              <w:rPr>
                <w:rFonts w:ascii="Arial Narrow" w:eastAsia="Arial Narrow" w:hAnsi="Arial Narrow" w:cs="Arial Narrow"/>
                <w:color w:val="000000"/>
              </w:rPr>
            </w:pPr>
          </w:p>
        </w:tc>
        <w:tc>
          <w:tcPr>
            <w:tcW w:w="347" w:type="pct"/>
            <w:tcBorders>
              <w:top w:val="single" w:sz="18" w:space="0" w:color="000000"/>
            </w:tcBorders>
          </w:tcPr>
          <w:p w14:paraId="4C1DE2DC" w14:textId="77777777" w:rsidR="00AA2415" w:rsidRDefault="00AA2415" w:rsidP="003D6B9A">
            <w:pPr>
              <w:jc w:val="right"/>
              <w:rPr>
                <w:rFonts w:ascii="Arial Narrow" w:eastAsia="Arial Narrow" w:hAnsi="Arial Narrow" w:cs="Arial Narrow"/>
                <w:color w:val="000000"/>
              </w:rPr>
            </w:pPr>
          </w:p>
        </w:tc>
        <w:tc>
          <w:tcPr>
            <w:tcW w:w="347" w:type="pct"/>
            <w:tcBorders>
              <w:top w:val="single" w:sz="18" w:space="0" w:color="000000"/>
            </w:tcBorders>
          </w:tcPr>
          <w:p w14:paraId="3194F37B" w14:textId="77777777" w:rsidR="00AA2415" w:rsidRDefault="00AA2415" w:rsidP="003D6B9A">
            <w:pPr>
              <w:jc w:val="right"/>
              <w:rPr>
                <w:rFonts w:ascii="Arial Narrow" w:eastAsia="Arial Narrow" w:hAnsi="Arial Narrow" w:cs="Arial Narrow"/>
                <w:color w:val="000000"/>
              </w:rPr>
            </w:pPr>
          </w:p>
        </w:tc>
        <w:tc>
          <w:tcPr>
            <w:tcW w:w="145" w:type="pct"/>
            <w:tcBorders>
              <w:top w:val="single" w:sz="18" w:space="0" w:color="000000"/>
            </w:tcBorders>
          </w:tcPr>
          <w:p w14:paraId="3A4D7C31" w14:textId="77777777" w:rsidR="00AA2415" w:rsidRDefault="00AA2415" w:rsidP="003D6B9A">
            <w:pPr>
              <w:jc w:val="right"/>
              <w:rPr>
                <w:rFonts w:ascii="Arial Narrow" w:eastAsia="Arial Narrow" w:hAnsi="Arial Narrow" w:cs="Arial Narrow"/>
                <w:color w:val="000000"/>
              </w:rPr>
            </w:pPr>
          </w:p>
        </w:tc>
        <w:tc>
          <w:tcPr>
            <w:tcW w:w="541" w:type="pct"/>
            <w:tcBorders>
              <w:top w:val="single" w:sz="18" w:space="0" w:color="000000"/>
            </w:tcBorders>
          </w:tcPr>
          <w:p w14:paraId="49A23AB8" w14:textId="77777777" w:rsidR="00AA2415" w:rsidRDefault="00AA2415" w:rsidP="003D6B9A">
            <w:pPr>
              <w:jc w:val="right"/>
              <w:rPr>
                <w:rFonts w:ascii="Arial Narrow" w:eastAsia="Arial Narrow" w:hAnsi="Arial Narrow" w:cs="Arial Narrow"/>
                <w:color w:val="000000"/>
              </w:rPr>
            </w:pPr>
          </w:p>
        </w:tc>
      </w:tr>
      <w:tr w:rsidR="00AA2415" w14:paraId="035E09B6" w14:textId="77777777" w:rsidTr="003D6B9A">
        <w:trPr>
          <w:trHeight w:val="288"/>
        </w:trPr>
        <w:tc>
          <w:tcPr>
            <w:tcW w:w="2214" w:type="pct"/>
            <w:tcBorders>
              <w:right w:val="single" w:sz="18" w:space="0" w:color="000000"/>
            </w:tcBorders>
          </w:tcPr>
          <w:p w14:paraId="525AE4E7"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M3:    3 Content x 2 Valene x 2 time factors</w:t>
            </w:r>
          </w:p>
        </w:tc>
        <w:tc>
          <w:tcPr>
            <w:tcW w:w="498" w:type="pct"/>
            <w:tcBorders>
              <w:left w:val="single" w:sz="18" w:space="0" w:color="000000"/>
            </w:tcBorders>
          </w:tcPr>
          <w:p w14:paraId="040C580D"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1467</w:t>
            </w:r>
          </w:p>
        </w:tc>
        <w:tc>
          <w:tcPr>
            <w:tcW w:w="378" w:type="pct"/>
          </w:tcPr>
          <w:p w14:paraId="689A8DF0"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834</w:t>
            </w:r>
          </w:p>
        </w:tc>
        <w:tc>
          <w:tcPr>
            <w:tcW w:w="529" w:type="pct"/>
          </w:tcPr>
          <w:p w14:paraId="0C441844"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.020</w:t>
            </w:r>
          </w:p>
        </w:tc>
        <w:tc>
          <w:tcPr>
            <w:tcW w:w="347" w:type="pct"/>
          </w:tcPr>
          <w:p w14:paraId="2B63A7A5"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.979</w:t>
            </w:r>
          </w:p>
        </w:tc>
        <w:tc>
          <w:tcPr>
            <w:tcW w:w="347" w:type="pct"/>
          </w:tcPr>
          <w:p w14:paraId="29232E99"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.972</w:t>
            </w:r>
          </w:p>
        </w:tc>
        <w:tc>
          <w:tcPr>
            <w:tcW w:w="145" w:type="pct"/>
          </w:tcPr>
          <w:p w14:paraId="45BF6C43" w14:textId="77777777" w:rsidR="00AA2415" w:rsidRDefault="00AA2415" w:rsidP="003D6B9A">
            <w:pPr>
              <w:jc w:val="right"/>
              <w:rPr>
                <w:rFonts w:ascii="Arial Narrow" w:eastAsia="Arial Narrow" w:hAnsi="Arial Narrow" w:cs="Arial Narrow"/>
                <w:color w:val="000000"/>
              </w:rPr>
            </w:pPr>
          </w:p>
        </w:tc>
        <w:tc>
          <w:tcPr>
            <w:tcW w:w="541" w:type="pct"/>
          </w:tcPr>
          <w:p w14:paraId="5BA92785"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165836</w:t>
            </w:r>
          </w:p>
        </w:tc>
      </w:tr>
      <w:tr w:rsidR="00AA2415" w14:paraId="7D853A4D" w14:textId="77777777" w:rsidTr="003D6B9A">
        <w:trPr>
          <w:trHeight w:val="288"/>
        </w:trPr>
        <w:tc>
          <w:tcPr>
            <w:tcW w:w="2214" w:type="pct"/>
            <w:tcBorders>
              <w:right w:val="single" w:sz="18" w:space="0" w:color="000000"/>
            </w:tcBorders>
          </w:tcPr>
          <w:p w14:paraId="49A75047"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M3A:  M3 + loading invariance over time</w:t>
            </w:r>
          </w:p>
        </w:tc>
        <w:tc>
          <w:tcPr>
            <w:tcW w:w="498" w:type="pct"/>
            <w:tcBorders>
              <w:left w:val="single" w:sz="18" w:space="0" w:color="000000"/>
            </w:tcBorders>
          </w:tcPr>
          <w:p w14:paraId="32BF805F"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1563</w:t>
            </w:r>
          </w:p>
        </w:tc>
        <w:tc>
          <w:tcPr>
            <w:tcW w:w="378" w:type="pct"/>
          </w:tcPr>
          <w:p w14:paraId="77AC8869"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942</w:t>
            </w:r>
          </w:p>
        </w:tc>
        <w:tc>
          <w:tcPr>
            <w:tcW w:w="529" w:type="pct"/>
          </w:tcPr>
          <w:p w14:paraId="30FA246C"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.018</w:t>
            </w:r>
          </w:p>
        </w:tc>
        <w:tc>
          <w:tcPr>
            <w:tcW w:w="347" w:type="pct"/>
          </w:tcPr>
          <w:p w14:paraId="07541BE1"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.979</w:t>
            </w:r>
          </w:p>
        </w:tc>
        <w:tc>
          <w:tcPr>
            <w:tcW w:w="347" w:type="pct"/>
          </w:tcPr>
          <w:p w14:paraId="40BE35A5"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.975</w:t>
            </w:r>
          </w:p>
        </w:tc>
        <w:tc>
          <w:tcPr>
            <w:tcW w:w="145" w:type="pct"/>
          </w:tcPr>
          <w:p w14:paraId="5C1CC98A" w14:textId="77777777" w:rsidR="00AA2415" w:rsidRDefault="00AA2415" w:rsidP="003D6B9A">
            <w:pPr>
              <w:jc w:val="right"/>
              <w:rPr>
                <w:rFonts w:ascii="Arial Narrow" w:eastAsia="Arial Narrow" w:hAnsi="Arial Narrow" w:cs="Arial Narrow"/>
                <w:color w:val="000000"/>
              </w:rPr>
            </w:pPr>
          </w:p>
        </w:tc>
        <w:tc>
          <w:tcPr>
            <w:tcW w:w="541" w:type="pct"/>
          </w:tcPr>
          <w:p w14:paraId="576CA1BA"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165747</w:t>
            </w:r>
          </w:p>
        </w:tc>
      </w:tr>
      <w:tr w:rsidR="00AA2415" w14:paraId="7094E0AA" w14:textId="77777777" w:rsidTr="003D6B9A">
        <w:trPr>
          <w:trHeight w:val="288"/>
        </w:trPr>
        <w:tc>
          <w:tcPr>
            <w:tcW w:w="2214" w:type="pct"/>
            <w:tcBorders>
              <w:right w:val="single" w:sz="18" w:space="0" w:color="000000"/>
            </w:tcBorders>
          </w:tcPr>
          <w:p w14:paraId="7B1AA517" w14:textId="77777777" w:rsidR="00AA2415" w:rsidRDefault="00AA2415" w:rsidP="003D6B9A">
            <w:pPr>
              <w:rPr>
                <w:rFonts w:ascii="Arial Narrow" w:eastAsia="Arial Narrow" w:hAnsi="Arial Narrow" w:cs="Arial Narrow"/>
                <w:color w:val="000000"/>
              </w:rPr>
            </w:pPr>
            <w:r>
              <w:rPr>
                <w:rFonts w:ascii="Arial Narrow" w:eastAsia="Arial Narrow" w:hAnsi="Arial Narrow" w:cs="Arial Narrow"/>
                <w:color w:val="000000"/>
              </w:rPr>
              <w:t>M3B:  M3a + CUs</w:t>
            </w:r>
          </w:p>
        </w:tc>
        <w:tc>
          <w:tcPr>
            <w:tcW w:w="498" w:type="pct"/>
            <w:tcBorders>
              <w:left w:val="single" w:sz="18" w:space="0" w:color="000000"/>
            </w:tcBorders>
          </w:tcPr>
          <w:p w14:paraId="483C4CC8"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1195</w:t>
            </w:r>
          </w:p>
        </w:tc>
        <w:tc>
          <w:tcPr>
            <w:tcW w:w="378" w:type="pct"/>
          </w:tcPr>
          <w:p w14:paraId="4C5A5E03"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918</w:t>
            </w:r>
          </w:p>
        </w:tc>
        <w:tc>
          <w:tcPr>
            <w:tcW w:w="529" w:type="pct"/>
          </w:tcPr>
          <w:p w14:paraId="41D56C43"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.012</w:t>
            </w:r>
          </w:p>
        </w:tc>
        <w:tc>
          <w:tcPr>
            <w:tcW w:w="347" w:type="pct"/>
          </w:tcPr>
          <w:p w14:paraId="33A711A5"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.991</w:t>
            </w:r>
          </w:p>
        </w:tc>
        <w:tc>
          <w:tcPr>
            <w:tcW w:w="347" w:type="pct"/>
          </w:tcPr>
          <w:p w14:paraId="2B5CAF79"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.989</w:t>
            </w:r>
          </w:p>
        </w:tc>
        <w:tc>
          <w:tcPr>
            <w:tcW w:w="145" w:type="pct"/>
          </w:tcPr>
          <w:p w14:paraId="1DC48834" w14:textId="77777777" w:rsidR="00AA2415" w:rsidRDefault="00AA2415" w:rsidP="003D6B9A">
            <w:pPr>
              <w:jc w:val="right"/>
              <w:rPr>
                <w:rFonts w:ascii="Arial Narrow" w:eastAsia="Arial Narrow" w:hAnsi="Arial Narrow" w:cs="Arial Narrow"/>
                <w:color w:val="000000"/>
              </w:rPr>
            </w:pPr>
          </w:p>
        </w:tc>
        <w:tc>
          <w:tcPr>
            <w:tcW w:w="541" w:type="pct"/>
          </w:tcPr>
          <w:p w14:paraId="17AA052A" w14:textId="77777777" w:rsidR="00AA2415" w:rsidRDefault="00AA2415" w:rsidP="003D6B9A">
            <w:pPr>
              <w:jc w:val="right"/>
              <w:rPr>
                <w:rFonts w:ascii="Arial Narrow" w:eastAsia="Arial Narrow" w:hAnsi="Arial Narrow" w:cs="Arial Narrow"/>
                <w:color w:val="000000"/>
              </w:rPr>
            </w:pPr>
            <w:r>
              <w:rPr>
                <w:rFonts w:ascii="Arial Narrow" w:eastAsia="Arial Narrow" w:hAnsi="Arial Narrow" w:cs="Arial Narrow"/>
                <w:color w:val="000000"/>
              </w:rPr>
              <w:t>165375</w:t>
            </w:r>
          </w:p>
        </w:tc>
      </w:tr>
    </w:tbl>
    <w:p w14:paraId="1A7BD3BE" w14:textId="7A0BADC6" w:rsidR="00AA2415" w:rsidRPr="00345C01" w:rsidRDefault="00AA2415" w:rsidP="00AA2415">
      <w:pPr>
        <w:pStyle w:val="NormalWeb"/>
        <w:spacing w:before="0" w:beforeAutospacing="0"/>
        <w:rPr>
          <w:rFonts w:eastAsia="Arial Narrow"/>
          <w:color w:val="000000"/>
        </w:rPr>
      </w:pPr>
      <w:r w:rsidRPr="00345C01">
        <w:rPr>
          <w:rStyle w:val="Strong"/>
        </w:rPr>
        <w:t>Note.</w:t>
      </w:r>
      <w:r w:rsidRPr="00345C01">
        <w:t xml:space="preserve"> χ² = chi-square; </w:t>
      </w:r>
      <w:proofErr w:type="spellStart"/>
      <w:r w:rsidRPr="00345C01">
        <w:t>df</w:t>
      </w:r>
      <w:proofErr w:type="spellEnd"/>
      <w:r w:rsidRPr="00345C01">
        <w:t xml:space="preserve"> = degrees of freedom; RMSEA = root mean square error of approximation; CFI = Comparative Fit Index; TLI = Tucker–Lewis Index; AIC = Akaike Information Criterion; </w:t>
      </w:r>
      <w:r w:rsidRPr="00345C01">
        <w:rPr>
          <w:rStyle w:val="Strong"/>
        </w:rPr>
        <w:t>CUs</w:t>
      </w:r>
      <w:r w:rsidRPr="00345C01">
        <w:t xml:space="preserve"> = a priori correlated </w:t>
      </w:r>
      <w:proofErr w:type="spellStart"/>
      <w:r w:rsidRPr="00345C01">
        <w:t>uniquenesses</w:t>
      </w:r>
      <w:proofErr w:type="spellEnd"/>
      <w:r w:rsidRPr="00345C01">
        <w:t xml:space="preserve"> for the same item across waves. The six-factor 3×2 model with loading invariance and CUs (M3B) fits best across indices.</w:t>
      </w:r>
      <w:r w:rsidRPr="00345C01">
        <w:rPr>
          <w:rFonts w:eastAsia="Arial Narrow"/>
          <w:color w:val="000000"/>
        </w:rPr>
        <w:t xml:space="preserve"> Model 1 posits two factors</w:t>
      </w:r>
      <w:r w:rsidR="00E033A3">
        <w:rPr>
          <w:rFonts w:eastAsia="Arial Narrow"/>
          <w:color w:val="000000"/>
        </w:rPr>
        <w:t>, each occurring twice</w:t>
      </w:r>
      <w:r w:rsidRPr="00345C01">
        <w:rPr>
          <w:rFonts w:eastAsia="Arial Narrow"/>
          <w:color w:val="000000"/>
        </w:rPr>
        <w:t xml:space="preserve"> (one for satisfaction and one for frustration). Model 2 posits three factors over two times (combining the matching Need Satisfaction and Need Frustration factors). Model 3 posits six factors consistent with BPNSFS’s design. For each model, alternatives include the invariance of factor loadings over time (M1A, M2A, M3A) and the addition of correlated </w:t>
      </w:r>
      <w:proofErr w:type="spellStart"/>
      <w:r w:rsidRPr="00345C01">
        <w:rPr>
          <w:rFonts w:eastAsia="Arial Narrow"/>
          <w:color w:val="000000"/>
        </w:rPr>
        <w:t>uniquenesses</w:t>
      </w:r>
      <w:proofErr w:type="spellEnd"/>
      <w:r w:rsidRPr="00345C01">
        <w:rPr>
          <w:rFonts w:eastAsia="Arial Narrow"/>
          <w:color w:val="000000"/>
        </w:rPr>
        <w:t xml:space="preserve"> (CUs) relating responses to the same item at Time 1 and Time 2 (M1B, M2B, M3B).</w:t>
      </w:r>
    </w:p>
    <w:p w14:paraId="1B76EEC7" w14:textId="77777777" w:rsidR="00AA2415" w:rsidRDefault="00AA2415" w:rsidP="00AA2415">
      <w:pPr>
        <w:rPr>
          <w:rFonts w:ascii="Arial Narrow" w:eastAsia="Arial Narrow" w:hAnsi="Arial Narrow" w:cs="Arial Narrow"/>
          <w:color w:val="000000"/>
        </w:rPr>
      </w:pPr>
      <w:r>
        <w:rPr>
          <w:rFonts w:ascii="Arial Narrow" w:eastAsia="Arial Narrow" w:hAnsi="Arial Narrow" w:cs="Arial Narrow"/>
          <w:color w:val="000000"/>
        </w:rPr>
        <w:br w:type="page"/>
      </w:r>
    </w:p>
    <w:p w14:paraId="3CB2F819" w14:textId="77777777" w:rsidR="00AA2415" w:rsidRDefault="00AA2415" w:rsidP="00AA2415">
      <w:pPr>
        <w:rPr>
          <w:rFonts w:ascii="Arial Narrow" w:eastAsia="Arial Narrow" w:hAnsi="Arial Narrow" w:cs="Arial Narrow"/>
          <w:color w:val="000000"/>
        </w:rPr>
        <w:sectPr w:rsidR="00AA2415" w:rsidSect="009C0FC2">
          <w:headerReference w:type="even" r:id="rId60"/>
          <w:headerReference w:type="default" r:id="rId61"/>
          <w:footerReference w:type="even" r:id="rId62"/>
          <w:footerReference w:type="default" r:id="rId63"/>
          <w:headerReference w:type="first" r:id="rId64"/>
          <w:footerReference w:type="first" r:id="rId65"/>
          <w:pgSz w:w="11906" w:h="16838"/>
          <w:pgMar w:top="1077" w:right="1077" w:bottom="1077" w:left="1134" w:header="709" w:footer="709" w:gutter="0"/>
          <w:pgNumType w:start="1"/>
          <w:cols w:space="720"/>
          <w:docGrid w:linePitch="326"/>
        </w:sectPr>
      </w:pPr>
    </w:p>
    <w:p w14:paraId="13CC878A" w14:textId="0D83029F" w:rsidR="00B474CC" w:rsidRDefault="000B654B" w:rsidP="000B654B">
      <w:pPr>
        <w:pStyle w:val="Heading1"/>
      </w:pPr>
      <w:r>
        <w:lastRenderedPageBreak/>
        <w:t xml:space="preserve">Table </w:t>
      </w:r>
      <w:r w:rsidR="009170E7">
        <w:t>2</w:t>
      </w:r>
      <w:r>
        <w:t xml:space="preserve">. </w:t>
      </w:r>
    </w:p>
    <w:p w14:paraId="4A6585B1" w14:textId="53C3A638" w:rsidR="000B654B" w:rsidRDefault="000B654B" w:rsidP="000B654B">
      <w:pPr>
        <w:pStyle w:val="Heading1"/>
      </w:pPr>
      <w:r>
        <w:t>Three-Facet MTMM (Content × Valence × Time) Block Means and Pairwise Mean Differences for Latent Correlations (from Figure 3)</w:t>
      </w:r>
    </w:p>
    <w:p w14:paraId="1211B3CF" w14:textId="77777777" w:rsidR="0095797D" w:rsidRDefault="0095797D">
      <w:pPr>
        <w:pBdr>
          <w:top w:val="nil"/>
          <w:left w:val="nil"/>
          <w:bottom w:val="nil"/>
          <w:right w:val="nil"/>
          <w:between w:val="nil"/>
        </w:pBdr>
        <w:rPr>
          <w:color w:val="000000"/>
          <w:sz w:val="22"/>
          <w:szCs w:val="22"/>
        </w:rPr>
      </w:pPr>
    </w:p>
    <w:tbl>
      <w:tblPr>
        <w:tblpPr w:leftFromText="180" w:rightFromText="180" w:vertAnchor="page" w:horzAnchor="margin" w:tblpY="2179"/>
        <w:tblW w:w="0" w:type="auto"/>
        <w:tblCellMar>
          <w:left w:w="30" w:type="dxa"/>
          <w:right w:w="30" w:type="dxa"/>
        </w:tblCellMar>
        <w:tblLook w:val="0000" w:firstRow="0" w:lastRow="0" w:firstColumn="0" w:lastColumn="0" w:noHBand="0" w:noVBand="0"/>
      </w:tblPr>
      <w:tblGrid>
        <w:gridCol w:w="1055"/>
        <w:gridCol w:w="808"/>
        <w:gridCol w:w="377"/>
        <w:gridCol w:w="564"/>
        <w:gridCol w:w="444"/>
        <w:gridCol w:w="776"/>
        <w:gridCol w:w="776"/>
        <w:gridCol w:w="776"/>
        <w:gridCol w:w="776"/>
        <w:gridCol w:w="776"/>
        <w:gridCol w:w="776"/>
        <w:gridCol w:w="776"/>
      </w:tblGrid>
      <w:tr w:rsidR="00A24199" w:rsidRPr="007D3EC1" w14:paraId="2FBF3364" w14:textId="77777777" w:rsidTr="00B474CC">
        <w:trPr>
          <w:trHeight w:val="276"/>
        </w:trPr>
        <w:tc>
          <w:tcPr>
            <w:tcW w:w="0" w:type="auto"/>
            <w:tcBorders>
              <w:top w:val="single" w:sz="24" w:space="0" w:color="auto"/>
              <w:left w:val="single" w:sz="24" w:space="0" w:color="auto"/>
              <w:bottom w:val="nil"/>
              <w:right w:val="nil"/>
            </w:tcBorders>
          </w:tcPr>
          <w:p w14:paraId="447ED9B4" w14:textId="77777777" w:rsidR="00B5509F" w:rsidRDefault="00A24199" w:rsidP="00B474CC">
            <w:pPr>
              <w:autoSpaceDE w:val="0"/>
              <w:autoSpaceDN w:val="0"/>
              <w:adjustRightInd w:val="0"/>
              <w:rPr>
                <w:rFonts w:ascii="Arial Narrow" w:hAnsi="Arial Narrow" w:cs="Calibri"/>
                <w:b/>
                <w:bCs/>
                <w:color w:val="000000"/>
                <w:lang w:val="en-US"/>
              </w:rPr>
            </w:pPr>
            <w:r w:rsidRPr="007D3EC1">
              <w:rPr>
                <w:rFonts w:ascii="Arial Narrow" w:hAnsi="Arial Narrow" w:cs="Calibri"/>
                <w:b/>
                <w:bCs/>
                <w:color w:val="000000"/>
                <w:lang w:val="en-US"/>
              </w:rPr>
              <w:t xml:space="preserve">MTMM </w:t>
            </w:r>
          </w:p>
          <w:p w14:paraId="16C29DCB" w14:textId="273F5A7B" w:rsidR="00A24199" w:rsidRPr="007D3EC1" w:rsidRDefault="00A24199" w:rsidP="00B474CC">
            <w:pPr>
              <w:autoSpaceDE w:val="0"/>
              <w:autoSpaceDN w:val="0"/>
              <w:adjustRightInd w:val="0"/>
              <w:rPr>
                <w:rFonts w:ascii="Arial Narrow" w:hAnsi="Arial Narrow" w:cs="Calibri"/>
                <w:color w:val="000000"/>
                <w:lang w:val="en-US"/>
              </w:rPr>
            </w:pPr>
            <w:r w:rsidRPr="007D3EC1">
              <w:rPr>
                <w:rFonts w:ascii="Arial Narrow" w:hAnsi="Arial Narrow" w:cs="Calibri"/>
                <w:b/>
                <w:bCs/>
                <w:color w:val="000000"/>
                <w:lang w:val="en-US"/>
              </w:rPr>
              <w:t xml:space="preserve">Category </w:t>
            </w:r>
          </w:p>
        </w:tc>
        <w:tc>
          <w:tcPr>
            <w:tcW w:w="808" w:type="dxa"/>
            <w:tcBorders>
              <w:top w:val="single" w:sz="24" w:space="0" w:color="auto"/>
              <w:left w:val="nil"/>
              <w:bottom w:val="nil"/>
              <w:right w:val="nil"/>
            </w:tcBorders>
          </w:tcPr>
          <w:p w14:paraId="432C40A6" w14:textId="3682534F" w:rsidR="00A24199" w:rsidRPr="007D3EC1" w:rsidRDefault="00A24199" w:rsidP="00B474CC">
            <w:pPr>
              <w:autoSpaceDE w:val="0"/>
              <w:autoSpaceDN w:val="0"/>
              <w:adjustRightInd w:val="0"/>
              <w:rPr>
                <w:rFonts w:ascii="Arial Narrow" w:hAnsi="Arial Narrow" w:cs="Calibri"/>
                <w:color w:val="000000"/>
                <w:lang w:val="en-US"/>
              </w:rPr>
            </w:pPr>
            <w:r w:rsidRPr="007D3EC1">
              <w:rPr>
                <w:rFonts w:ascii="Arial Narrow" w:hAnsi="Arial Narrow" w:cs="Calibri"/>
                <w:b/>
                <w:bCs/>
                <w:color w:val="000000"/>
                <w:lang w:val="en-US"/>
              </w:rPr>
              <w:t>Color</w:t>
            </w:r>
            <w:r w:rsidR="00DC70F7">
              <w:rPr>
                <w:rFonts w:ascii="Arial Narrow" w:hAnsi="Arial Narrow" w:cs="Calibri"/>
                <w:b/>
                <w:bCs/>
                <w:color w:val="000000"/>
                <w:lang w:val="en-US"/>
              </w:rPr>
              <w:t xml:space="preserve"> Code</w:t>
            </w:r>
          </w:p>
        </w:tc>
        <w:tc>
          <w:tcPr>
            <w:tcW w:w="0" w:type="auto"/>
            <w:tcBorders>
              <w:top w:val="single" w:sz="24" w:space="0" w:color="auto"/>
              <w:left w:val="nil"/>
              <w:bottom w:val="nil"/>
              <w:right w:val="nil"/>
            </w:tcBorders>
          </w:tcPr>
          <w:p w14:paraId="13B8FA39" w14:textId="6B1BCD24" w:rsidR="00A24199" w:rsidRPr="007D3EC1" w:rsidRDefault="00A24199" w:rsidP="00B474CC">
            <w:pPr>
              <w:autoSpaceDE w:val="0"/>
              <w:autoSpaceDN w:val="0"/>
              <w:adjustRightInd w:val="0"/>
              <w:rPr>
                <w:rFonts w:ascii="Arial Narrow" w:hAnsi="Arial Narrow" w:cs="Calibri"/>
                <w:color w:val="000000"/>
                <w:lang w:val="en-US"/>
              </w:rPr>
            </w:pPr>
            <w:r w:rsidRPr="007D3EC1">
              <w:rPr>
                <w:rFonts w:ascii="Arial Narrow" w:hAnsi="Arial Narrow" w:cs="Calibri"/>
                <w:b/>
                <w:bCs/>
                <w:color w:val="000000"/>
                <w:lang w:val="en-US"/>
              </w:rPr>
              <w:t>No.</w:t>
            </w:r>
          </w:p>
        </w:tc>
        <w:tc>
          <w:tcPr>
            <w:tcW w:w="0" w:type="auto"/>
            <w:tcBorders>
              <w:top w:val="single" w:sz="24" w:space="0" w:color="auto"/>
              <w:left w:val="nil"/>
              <w:bottom w:val="nil"/>
              <w:right w:val="nil"/>
            </w:tcBorders>
          </w:tcPr>
          <w:p w14:paraId="3A640EFC" w14:textId="2499CF99" w:rsidR="00A24199" w:rsidRPr="007D3EC1" w:rsidRDefault="00A24199" w:rsidP="00B474CC">
            <w:pPr>
              <w:autoSpaceDE w:val="0"/>
              <w:autoSpaceDN w:val="0"/>
              <w:adjustRightInd w:val="0"/>
              <w:rPr>
                <w:rFonts w:ascii="Arial Narrow" w:hAnsi="Arial Narrow" w:cs="Calibri"/>
                <w:color w:val="000000"/>
                <w:lang w:val="en-US"/>
              </w:rPr>
            </w:pPr>
            <w:r w:rsidRPr="007D3EC1">
              <w:rPr>
                <w:rFonts w:ascii="Arial Narrow" w:hAnsi="Arial Narrow" w:cs="Calibri"/>
                <w:b/>
                <w:bCs/>
                <w:color w:val="000000"/>
                <w:lang w:val="en-US"/>
              </w:rPr>
              <w:t>Mean</w:t>
            </w:r>
          </w:p>
        </w:tc>
        <w:tc>
          <w:tcPr>
            <w:tcW w:w="0" w:type="auto"/>
            <w:tcBorders>
              <w:top w:val="single" w:sz="24" w:space="0" w:color="auto"/>
              <w:left w:val="nil"/>
              <w:bottom w:val="nil"/>
              <w:right w:val="nil"/>
            </w:tcBorders>
          </w:tcPr>
          <w:p w14:paraId="2B9FAED1" w14:textId="3BBDDB40" w:rsidR="00A24199" w:rsidRPr="007D3EC1" w:rsidRDefault="00A24199" w:rsidP="00B474CC">
            <w:pPr>
              <w:autoSpaceDE w:val="0"/>
              <w:autoSpaceDN w:val="0"/>
              <w:adjustRightInd w:val="0"/>
              <w:rPr>
                <w:rFonts w:ascii="Arial Narrow" w:hAnsi="Arial Narrow" w:cs="Calibri"/>
                <w:color w:val="000000"/>
                <w:lang w:val="en-US"/>
              </w:rPr>
            </w:pPr>
            <w:r w:rsidRPr="007D3EC1">
              <w:rPr>
                <w:rFonts w:ascii="Arial Narrow" w:hAnsi="Arial Narrow" w:cs="Calibri"/>
                <w:b/>
                <w:bCs/>
                <w:color w:val="000000"/>
                <w:lang w:val="en-US"/>
              </w:rPr>
              <w:t>SE</w:t>
            </w:r>
          </w:p>
        </w:tc>
        <w:tc>
          <w:tcPr>
            <w:tcW w:w="0" w:type="auto"/>
            <w:gridSpan w:val="7"/>
            <w:tcBorders>
              <w:top w:val="single" w:sz="24" w:space="0" w:color="auto"/>
              <w:left w:val="nil"/>
              <w:bottom w:val="nil"/>
              <w:right w:val="single" w:sz="24" w:space="0" w:color="auto"/>
            </w:tcBorders>
          </w:tcPr>
          <w:p w14:paraId="63758D6B" w14:textId="2A4E4B87" w:rsidR="00A24199" w:rsidRPr="007D3EC1" w:rsidRDefault="00A24199" w:rsidP="00B474CC">
            <w:pPr>
              <w:autoSpaceDE w:val="0"/>
              <w:autoSpaceDN w:val="0"/>
              <w:adjustRightInd w:val="0"/>
              <w:rPr>
                <w:rFonts w:ascii="Arial Narrow" w:hAnsi="Arial Narrow" w:cs="Calibri"/>
                <w:color w:val="000000"/>
                <w:lang w:val="en-US"/>
              </w:rPr>
            </w:pPr>
            <w:r w:rsidRPr="007D3EC1">
              <w:rPr>
                <w:rFonts w:ascii="Arial Narrow" w:hAnsi="Arial Narrow" w:cs="Calibri"/>
                <w:b/>
                <w:bCs/>
                <w:color w:val="000000"/>
                <w:lang w:val="en-US"/>
              </w:rPr>
              <w:t xml:space="preserve">Means &amp; Mean Differences (and SE) for </w:t>
            </w:r>
            <w:r w:rsidR="00120950">
              <w:rPr>
                <w:rFonts w:ascii="Arial Narrow" w:hAnsi="Arial Narrow" w:cs="Calibri"/>
                <w:b/>
                <w:bCs/>
                <w:color w:val="000000"/>
                <w:lang w:val="en-US"/>
              </w:rPr>
              <w:t xml:space="preserve">Seven </w:t>
            </w:r>
            <w:r w:rsidRPr="007D3EC1">
              <w:rPr>
                <w:rFonts w:ascii="Arial Narrow" w:hAnsi="Arial Narrow" w:cs="Calibri"/>
                <w:b/>
                <w:bCs/>
                <w:color w:val="000000"/>
                <w:lang w:val="en-US"/>
              </w:rPr>
              <w:t>Categories</w:t>
            </w:r>
          </w:p>
        </w:tc>
      </w:tr>
      <w:tr w:rsidR="00120950" w:rsidRPr="007D3EC1" w14:paraId="311A9EFC" w14:textId="77777777" w:rsidTr="00B474CC">
        <w:trPr>
          <w:trHeight w:val="276"/>
        </w:trPr>
        <w:tc>
          <w:tcPr>
            <w:tcW w:w="0" w:type="auto"/>
            <w:tcBorders>
              <w:top w:val="single" w:sz="6" w:space="0" w:color="000000"/>
              <w:left w:val="single" w:sz="24" w:space="0" w:color="auto"/>
              <w:bottom w:val="single" w:sz="6" w:space="0" w:color="000000"/>
              <w:right w:val="single" w:sz="6" w:space="0" w:color="000000"/>
            </w:tcBorders>
          </w:tcPr>
          <w:p w14:paraId="55233DEC" w14:textId="112B91A0" w:rsidR="00EA7782" w:rsidRPr="007D3EC1" w:rsidRDefault="00EA7782" w:rsidP="00B474CC">
            <w:pPr>
              <w:autoSpaceDE w:val="0"/>
              <w:autoSpaceDN w:val="0"/>
              <w:adjustRightInd w:val="0"/>
              <w:jc w:val="center"/>
              <w:rPr>
                <w:rFonts w:ascii="Arial Narrow" w:hAnsi="Arial Narrow" w:cs="Calibri"/>
                <w:b/>
                <w:bCs/>
                <w:color w:val="000000"/>
                <w:lang w:val="en-US"/>
              </w:rPr>
            </w:pPr>
          </w:p>
        </w:tc>
        <w:tc>
          <w:tcPr>
            <w:tcW w:w="808" w:type="dxa"/>
            <w:tcBorders>
              <w:top w:val="single" w:sz="6" w:space="0" w:color="000000"/>
              <w:left w:val="single" w:sz="6" w:space="0" w:color="000000"/>
              <w:bottom w:val="single" w:sz="6" w:space="0" w:color="000000"/>
              <w:right w:val="single" w:sz="6" w:space="0" w:color="000000"/>
            </w:tcBorders>
          </w:tcPr>
          <w:p w14:paraId="440B6239" w14:textId="0684011E" w:rsidR="00EA7782" w:rsidRPr="007D3EC1" w:rsidRDefault="00EA7782" w:rsidP="00B474CC">
            <w:pPr>
              <w:autoSpaceDE w:val="0"/>
              <w:autoSpaceDN w:val="0"/>
              <w:adjustRightInd w:val="0"/>
              <w:jc w:val="center"/>
              <w:rPr>
                <w:rFonts w:ascii="Arial Narrow" w:hAnsi="Arial Narrow" w:cs="Calibri"/>
                <w:b/>
                <w:bCs/>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03C3F63C" w14:textId="043BD5C1" w:rsidR="00EA7782" w:rsidRPr="007D3EC1" w:rsidRDefault="00EA7782" w:rsidP="00B474CC">
            <w:pPr>
              <w:autoSpaceDE w:val="0"/>
              <w:autoSpaceDN w:val="0"/>
              <w:adjustRightInd w:val="0"/>
              <w:jc w:val="center"/>
              <w:rPr>
                <w:rFonts w:ascii="Arial Narrow" w:hAnsi="Arial Narrow" w:cs="Calibri"/>
                <w:b/>
                <w:bCs/>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0FCA00E4" w14:textId="1B396747" w:rsidR="00EA7782" w:rsidRPr="007D3EC1" w:rsidRDefault="00EA7782" w:rsidP="00B474CC">
            <w:pPr>
              <w:autoSpaceDE w:val="0"/>
              <w:autoSpaceDN w:val="0"/>
              <w:adjustRightInd w:val="0"/>
              <w:jc w:val="center"/>
              <w:rPr>
                <w:rFonts w:ascii="Arial Narrow" w:hAnsi="Arial Narrow" w:cs="Calibri"/>
                <w:b/>
                <w:bCs/>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5390DAEE" w14:textId="789585C2" w:rsidR="00EA7782" w:rsidRPr="007D3EC1" w:rsidRDefault="00EA7782" w:rsidP="00B474CC">
            <w:pPr>
              <w:autoSpaceDE w:val="0"/>
              <w:autoSpaceDN w:val="0"/>
              <w:adjustRightInd w:val="0"/>
              <w:jc w:val="center"/>
              <w:rPr>
                <w:rFonts w:ascii="Arial Narrow" w:hAnsi="Arial Narrow" w:cs="Calibri"/>
                <w:b/>
                <w:bCs/>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772BCDD3" w14:textId="110AADDB" w:rsidR="00EA7782" w:rsidRPr="007D3EC1" w:rsidRDefault="00EA7782" w:rsidP="00B474CC">
            <w:pPr>
              <w:autoSpaceDE w:val="0"/>
              <w:autoSpaceDN w:val="0"/>
              <w:adjustRightInd w:val="0"/>
              <w:jc w:val="center"/>
              <w:rPr>
                <w:rFonts w:ascii="Arial Narrow" w:hAnsi="Arial Narrow" w:cs="Calibri"/>
                <w:b/>
                <w:bCs/>
                <w:color w:val="000000"/>
                <w:lang w:val="en-US"/>
              </w:rPr>
            </w:pPr>
            <w:r w:rsidRPr="007D3EC1">
              <w:rPr>
                <w:rFonts w:ascii="Arial Narrow" w:hAnsi="Arial Narrow" w:cs="Calibri"/>
                <w:b/>
                <w:bCs/>
                <w:color w:val="000000"/>
                <w:lang w:val="en-US"/>
              </w:rPr>
              <w:t>1 (</w:t>
            </w:r>
            <w:r w:rsidR="009D45A5">
              <w:rPr>
                <w:rFonts w:ascii="Arial Narrow" w:hAnsi="Arial Narrow" w:cs="Calibri"/>
                <w:b/>
                <w:bCs/>
                <w:color w:val="000000"/>
                <w:lang w:val="en-US"/>
              </w:rPr>
              <w:t>.</w:t>
            </w:r>
            <w:r w:rsidRPr="007D3EC1">
              <w:rPr>
                <w:rFonts w:ascii="Arial Narrow" w:hAnsi="Arial Narrow" w:cs="Calibri"/>
                <w:b/>
                <w:bCs/>
                <w:color w:val="000000"/>
                <w:lang w:val="en-US"/>
              </w:rPr>
              <w:t>704)</w:t>
            </w:r>
          </w:p>
        </w:tc>
        <w:tc>
          <w:tcPr>
            <w:tcW w:w="0" w:type="auto"/>
            <w:tcBorders>
              <w:top w:val="single" w:sz="6" w:space="0" w:color="000000"/>
              <w:left w:val="single" w:sz="6" w:space="0" w:color="000000"/>
              <w:bottom w:val="single" w:sz="6" w:space="0" w:color="000000"/>
              <w:right w:val="single" w:sz="6" w:space="0" w:color="000000"/>
            </w:tcBorders>
          </w:tcPr>
          <w:p w14:paraId="66841109" w14:textId="1441FBFE" w:rsidR="00EA7782" w:rsidRPr="007D3EC1" w:rsidRDefault="00EA7782" w:rsidP="00B474CC">
            <w:pPr>
              <w:autoSpaceDE w:val="0"/>
              <w:autoSpaceDN w:val="0"/>
              <w:adjustRightInd w:val="0"/>
              <w:jc w:val="center"/>
              <w:rPr>
                <w:rFonts w:ascii="Arial Narrow" w:hAnsi="Arial Narrow" w:cs="Calibri"/>
                <w:b/>
                <w:bCs/>
                <w:color w:val="000000"/>
                <w:lang w:val="en-US"/>
              </w:rPr>
            </w:pPr>
            <w:r w:rsidRPr="007D3EC1">
              <w:rPr>
                <w:rFonts w:ascii="Arial Narrow" w:hAnsi="Arial Narrow" w:cs="Calibri"/>
                <w:b/>
                <w:bCs/>
                <w:color w:val="000000"/>
                <w:lang w:val="en-US"/>
              </w:rPr>
              <w:t>2 (</w:t>
            </w:r>
            <w:r w:rsidR="009D45A5">
              <w:rPr>
                <w:rFonts w:ascii="Arial Narrow" w:hAnsi="Arial Narrow" w:cs="Calibri"/>
                <w:b/>
                <w:bCs/>
                <w:color w:val="000000"/>
                <w:lang w:val="en-US"/>
              </w:rPr>
              <w:t>.</w:t>
            </w:r>
            <w:r w:rsidRPr="007D3EC1">
              <w:rPr>
                <w:rFonts w:ascii="Arial Narrow" w:hAnsi="Arial Narrow" w:cs="Calibri"/>
                <w:b/>
                <w:bCs/>
                <w:color w:val="000000"/>
                <w:lang w:val="en-US"/>
              </w:rPr>
              <w:t>664)</w:t>
            </w:r>
          </w:p>
        </w:tc>
        <w:tc>
          <w:tcPr>
            <w:tcW w:w="0" w:type="auto"/>
            <w:tcBorders>
              <w:top w:val="single" w:sz="6" w:space="0" w:color="000000"/>
              <w:left w:val="single" w:sz="6" w:space="0" w:color="000000"/>
              <w:bottom w:val="single" w:sz="6" w:space="0" w:color="000000"/>
              <w:right w:val="single" w:sz="6" w:space="0" w:color="000000"/>
            </w:tcBorders>
          </w:tcPr>
          <w:p w14:paraId="738E69FF" w14:textId="6C07DA9F" w:rsidR="00EA7782" w:rsidRPr="007D3EC1" w:rsidRDefault="00EA7782" w:rsidP="00B474CC">
            <w:pPr>
              <w:autoSpaceDE w:val="0"/>
              <w:autoSpaceDN w:val="0"/>
              <w:adjustRightInd w:val="0"/>
              <w:jc w:val="center"/>
              <w:rPr>
                <w:rFonts w:ascii="Arial Narrow" w:hAnsi="Arial Narrow" w:cs="Calibri"/>
                <w:b/>
                <w:bCs/>
                <w:color w:val="000000"/>
                <w:lang w:val="en-US"/>
              </w:rPr>
            </w:pPr>
            <w:r w:rsidRPr="007D3EC1">
              <w:rPr>
                <w:rFonts w:ascii="Arial Narrow" w:hAnsi="Arial Narrow" w:cs="Calibri"/>
                <w:b/>
                <w:bCs/>
                <w:color w:val="000000"/>
                <w:lang w:val="en-US"/>
              </w:rPr>
              <w:t>3 (</w:t>
            </w:r>
            <w:r w:rsidR="009D45A5">
              <w:rPr>
                <w:rFonts w:ascii="Arial Narrow" w:hAnsi="Arial Narrow" w:cs="Calibri"/>
                <w:b/>
                <w:bCs/>
                <w:color w:val="000000"/>
                <w:lang w:val="en-US"/>
              </w:rPr>
              <w:t>.</w:t>
            </w:r>
            <w:r w:rsidRPr="007D3EC1">
              <w:rPr>
                <w:rFonts w:ascii="Arial Narrow" w:hAnsi="Arial Narrow" w:cs="Calibri"/>
                <w:b/>
                <w:bCs/>
                <w:color w:val="000000"/>
                <w:lang w:val="en-US"/>
              </w:rPr>
              <w:t>513)</w:t>
            </w:r>
          </w:p>
        </w:tc>
        <w:tc>
          <w:tcPr>
            <w:tcW w:w="0" w:type="auto"/>
            <w:tcBorders>
              <w:top w:val="single" w:sz="6" w:space="0" w:color="000000"/>
              <w:left w:val="single" w:sz="6" w:space="0" w:color="000000"/>
              <w:bottom w:val="single" w:sz="6" w:space="0" w:color="000000"/>
              <w:right w:val="single" w:sz="6" w:space="0" w:color="000000"/>
            </w:tcBorders>
          </w:tcPr>
          <w:p w14:paraId="398552C6" w14:textId="31A1F642" w:rsidR="00EA7782" w:rsidRPr="007D3EC1" w:rsidRDefault="00EA7782" w:rsidP="00B474CC">
            <w:pPr>
              <w:autoSpaceDE w:val="0"/>
              <w:autoSpaceDN w:val="0"/>
              <w:adjustRightInd w:val="0"/>
              <w:jc w:val="center"/>
              <w:rPr>
                <w:rFonts w:ascii="Arial Narrow" w:hAnsi="Arial Narrow" w:cs="Calibri"/>
                <w:b/>
                <w:bCs/>
                <w:color w:val="000000"/>
                <w:lang w:val="en-US"/>
              </w:rPr>
            </w:pPr>
            <w:r w:rsidRPr="007D3EC1">
              <w:rPr>
                <w:rFonts w:ascii="Arial Narrow" w:hAnsi="Arial Narrow" w:cs="Calibri"/>
                <w:b/>
                <w:bCs/>
                <w:color w:val="000000"/>
                <w:lang w:val="en-US"/>
              </w:rPr>
              <w:t>4 (</w:t>
            </w:r>
            <w:r w:rsidR="009D45A5">
              <w:rPr>
                <w:rFonts w:ascii="Arial Narrow" w:hAnsi="Arial Narrow" w:cs="Calibri"/>
                <w:b/>
                <w:bCs/>
                <w:color w:val="000000"/>
                <w:lang w:val="en-US"/>
              </w:rPr>
              <w:t>.</w:t>
            </w:r>
            <w:r w:rsidRPr="007D3EC1">
              <w:rPr>
                <w:rFonts w:ascii="Arial Narrow" w:hAnsi="Arial Narrow" w:cs="Calibri"/>
                <w:b/>
                <w:bCs/>
                <w:color w:val="000000"/>
                <w:lang w:val="en-US"/>
              </w:rPr>
              <w:t>424)</w:t>
            </w:r>
          </w:p>
        </w:tc>
        <w:tc>
          <w:tcPr>
            <w:tcW w:w="0" w:type="auto"/>
            <w:tcBorders>
              <w:top w:val="single" w:sz="6" w:space="0" w:color="000000"/>
              <w:left w:val="single" w:sz="6" w:space="0" w:color="000000"/>
              <w:bottom w:val="single" w:sz="6" w:space="0" w:color="000000"/>
              <w:right w:val="single" w:sz="6" w:space="0" w:color="000000"/>
            </w:tcBorders>
          </w:tcPr>
          <w:p w14:paraId="4AC54893" w14:textId="631A8293" w:rsidR="00EA7782" w:rsidRPr="007D3EC1" w:rsidRDefault="00EA7782" w:rsidP="00B474CC">
            <w:pPr>
              <w:autoSpaceDE w:val="0"/>
              <w:autoSpaceDN w:val="0"/>
              <w:adjustRightInd w:val="0"/>
              <w:jc w:val="center"/>
              <w:rPr>
                <w:rFonts w:ascii="Arial Narrow" w:hAnsi="Arial Narrow" w:cs="Calibri"/>
                <w:b/>
                <w:bCs/>
                <w:color w:val="000000"/>
                <w:lang w:val="en-US"/>
              </w:rPr>
            </w:pPr>
            <w:r w:rsidRPr="007D3EC1">
              <w:rPr>
                <w:rFonts w:ascii="Arial Narrow" w:hAnsi="Arial Narrow" w:cs="Calibri"/>
                <w:b/>
                <w:bCs/>
                <w:color w:val="000000"/>
                <w:lang w:val="en-US"/>
              </w:rPr>
              <w:t>5 (</w:t>
            </w:r>
            <w:r w:rsidR="009D45A5">
              <w:rPr>
                <w:rFonts w:ascii="Arial Narrow" w:hAnsi="Arial Narrow" w:cs="Calibri"/>
                <w:b/>
                <w:bCs/>
                <w:color w:val="000000"/>
                <w:lang w:val="en-US"/>
              </w:rPr>
              <w:t>.</w:t>
            </w:r>
            <w:r w:rsidRPr="007D3EC1">
              <w:rPr>
                <w:rFonts w:ascii="Arial Narrow" w:hAnsi="Arial Narrow" w:cs="Calibri"/>
                <w:b/>
                <w:bCs/>
                <w:color w:val="000000"/>
                <w:lang w:val="en-US"/>
              </w:rPr>
              <w:t>313)</w:t>
            </w:r>
          </w:p>
        </w:tc>
        <w:tc>
          <w:tcPr>
            <w:tcW w:w="0" w:type="auto"/>
            <w:tcBorders>
              <w:top w:val="single" w:sz="6" w:space="0" w:color="000000"/>
              <w:left w:val="single" w:sz="6" w:space="0" w:color="000000"/>
              <w:bottom w:val="single" w:sz="6" w:space="0" w:color="000000"/>
              <w:right w:val="single" w:sz="6" w:space="0" w:color="000000"/>
            </w:tcBorders>
          </w:tcPr>
          <w:p w14:paraId="0D7E16A8" w14:textId="08C8D376" w:rsidR="00EA7782" w:rsidRPr="007D3EC1" w:rsidRDefault="00EA7782" w:rsidP="00B474CC">
            <w:pPr>
              <w:autoSpaceDE w:val="0"/>
              <w:autoSpaceDN w:val="0"/>
              <w:adjustRightInd w:val="0"/>
              <w:jc w:val="center"/>
              <w:rPr>
                <w:rFonts w:ascii="Arial Narrow" w:hAnsi="Arial Narrow" w:cs="Calibri"/>
                <w:b/>
                <w:bCs/>
                <w:color w:val="000000"/>
                <w:lang w:val="en-US"/>
              </w:rPr>
            </w:pPr>
            <w:r w:rsidRPr="007D3EC1">
              <w:rPr>
                <w:rFonts w:ascii="Arial Narrow" w:hAnsi="Arial Narrow" w:cs="Calibri"/>
                <w:b/>
                <w:bCs/>
                <w:color w:val="000000"/>
                <w:lang w:val="en-US"/>
              </w:rPr>
              <w:t>6 (</w:t>
            </w:r>
            <w:r w:rsidR="009D45A5">
              <w:rPr>
                <w:rFonts w:ascii="Arial Narrow" w:hAnsi="Arial Narrow" w:cs="Calibri"/>
                <w:b/>
                <w:bCs/>
                <w:color w:val="000000"/>
                <w:lang w:val="en-US"/>
              </w:rPr>
              <w:t>.</w:t>
            </w:r>
            <w:r w:rsidRPr="007D3EC1">
              <w:rPr>
                <w:rFonts w:ascii="Arial Narrow" w:hAnsi="Arial Narrow" w:cs="Calibri"/>
                <w:b/>
                <w:bCs/>
                <w:color w:val="000000"/>
                <w:lang w:val="en-US"/>
              </w:rPr>
              <w:t>334)</w:t>
            </w:r>
          </w:p>
        </w:tc>
        <w:tc>
          <w:tcPr>
            <w:tcW w:w="0" w:type="auto"/>
            <w:tcBorders>
              <w:top w:val="single" w:sz="6" w:space="0" w:color="000000"/>
              <w:left w:val="single" w:sz="6" w:space="0" w:color="000000"/>
              <w:bottom w:val="single" w:sz="6" w:space="0" w:color="000000"/>
              <w:right w:val="single" w:sz="24" w:space="0" w:color="auto"/>
            </w:tcBorders>
          </w:tcPr>
          <w:p w14:paraId="3937EA0C" w14:textId="0C5B3B35" w:rsidR="00EA7782" w:rsidRPr="007D3EC1" w:rsidRDefault="00EA7782" w:rsidP="00B474CC">
            <w:pPr>
              <w:autoSpaceDE w:val="0"/>
              <w:autoSpaceDN w:val="0"/>
              <w:adjustRightInd w:val="0"/>
              <w:jc w:val="center"/>
              <w:rPr>
                <w:rFonts w:ascii="Arial Narrow" w:hAnsi="Arial Narrow" w:cs="Calibri"/>
                <w:b/>
                <w:bCs/>
                <w:color w:val="000000"/>
                <w:lang w:val="en-US"/>
              </w:rPr>
            </w:pPr>
            <w:r w:rsidRPr="007D3EC1">
              <w:rPr>
                <w:rFonts w:ascii="Arial Narrow" w:hAnsi="Arial Narrow" w:cs="Calibri"/>
                <w:b/>
                <w:bCs/>
                <w:color w:val="000000"/>
                <w:lang w:val="en-US"/>
              </w:rPr>
              <w:t>7 (</w:t>
            </w:r>
            <w:r w:rsidR="009D45A5">
              <w:rPr>
                <w:rFonts w:ascii="Arial Narrow" w:hAnsi="Arial Narrow" w:cs="Calibri"/>
                <w:b/>
                <w:bCs/>
                <w:color w:val="000000"/>
                <w:lang w:val="en-US"/>
              </w:rPr>
              <w:t>.</w:t>
            </w:r>
            <w:r w:rsidRPr="007D3EC1">
              <w:rPr>
                <w:rFonts w:ascii="Arial Narrow" w:hAnsi="Arial Narrow" w:cs="Calibri"/>
                <w:b/>
                <w:bCs/>
                <w:color w:val="000000"/>
                <w:lang w:val="en-US"/>
              </w:rPr>
              <w:t>263)</w:t>
            </w:r>
          </w:p>
        </w:tc>
      </w:tr>
      <w:tr w:rsidR="00120950" w:rsidRPr="007D3EC1" w14:paraId="39167E1A" w14:textId="77777777" w:rsidTr="00B474CC">
        <w:trPr>
          <w:trHeight w:val="576"/>
        </w:trPr>
        <w:tc>
          <w:tcPr>
            <w:tcW w:w="0" w:type="auto"/>
            <w:tcBorders>
              <w:top w:val="single" w:sz="6" w:space="0" w:color="000000"/>
              <w:left w:val="single" w:sz="24" w:space="0" w:color="auto"/>
              <w:bottom w:val="single" w:sz="6" w:space="0" w:color="000000"/>
              <w:right w:val="single" w:sz="6" w:space="0" w:color="000000"/>
            </w:tcBorders>
          </w:tcPr>
          <w:p w14:paraId="6551EE1B" w14:textId="42394731"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SC</w:t>
            </w:r>
            <w:r w:rsidR="00116D1F">
              <w:rPr>
                <w:rFonts w:ascii="Arial Narrow" w:hAnsi="Arial Narrow" w:cs="Calibri"/>
                <w:color w:val="000000"/>
                <w:lang w:val="en-US"/>
              </w:rPr>
              <w:t>-</w:t>
            </w:r>
            <w:r w:rsidRPr="007D3EC1">
              <w:rPr>
                <w:rFonts w:ascii="Arial Narrow" w:hAnsi="Arial Narrow" w:cs="Calibri"/>
                <w:color w:val="000000"/>
                <w:lang w:val="en-US"/>
              </w:rPr>
              <w:t>SV</w:t>
            </w:r>
            <w:r w:rsidR="00116D1F">
              <w:rPr>
                <w:rFonts w:ascii="Arial Narrow" w:hAnsi="Arial Narrow" w:cs="Calibri"/>
                <w:color w:val="000000"/>
                <w:lang w:val="en-US"/>
              </w:rPr>
              <w:t>-</w:t>
            </w:r>
            <w:r w:rsidRPr="007D3EC1">
              <w:rPr>
                <w:rFonts w:ascii="Arial Narrow" w:hAnsi="Arial Narrow" w:cs="Calibri"/>
                <w:color w:val="000000"/>
                <w:lang w:val="en-US"/>
              </w:rPr>
              <w:t>DM</w:t>
            </w:r>
          </w:p>
        </w:tc>
        <w:tc>
          <w:tcPr>
            <w:tcW w:w="808" w:type="dxa"/>
            <w:tcBorders>
              <w:top w:val="single" w:sz="6" w:space="0" w:color="000000"/>
              <w:left w:val="single" w:sz="6" w:space="0" w:color="000000"/>
              <w:bottom w:val="single" w:sz="6" w:space="0" w:color="000000"/>
              <w:right w:val="single" w:sz="6" w:space="0" w:color="000000"/>
            </w:tcBorders>
          </w:tcPr>
          <w:p w14:paraId="1328635E" w14:textId="2E8535D1" w:rsidR="00EA7782" w:rsidRPr="007D3EC1" w:rsidRDefault="00550F38"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Red</w:t>
            </w:r>
          </w:p>
        </w:tc>
        <w:tc>
          <w:tcPr>
            <w:tcW w:w="0" w:type="auto"/>
            <w:tcBorders>
              <w:top w:val="single" w:sz="6" w:space="0" w:color="000000"/>
              <w:left w:val="single" w:sz="6" w:space="0" w:color="000000"/>
              <w:bottom w:val="single" w:sz="6" w:space="0" w:color="000000"/>
              <w:right w:val="single" w:sz="6" w:space="0" w:color="000000"/>
            </w:tcBorders>
          </w:tcPr>
          <w:p w14:paraId="0F78D3A9" w14:textId="77777777"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1</w:t>
            </w:r>
          </w:p>
        </w:tc>
        <w:tc>
          <w:tcPr>
            <w:tcW w:w="0" w:type="auto"/>
            <w:tcBorders>
              <w:top w:val="single" w:sz="6" w:space="0" w:color="000000"/>
              <w:left w:val="single" w:sz="6" w:space="0" w:color="000000"/>
              <w:bottom w:val="single" w:sz="6" w:space="0" w:color="000000"/>
              <w:right w:val="single" w:sz="6" w:space="0" w:color="000000"/>
            </w:tcBorders>
          </w:tcPr>
          <w:p w14:paraId="295CAAF3" w14:textId="15955A15"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704</w:t>
            </w:r>
          </w:p>
        </w:tc>
        <w:tc>
          <w:tcPr>
            <w:tcW w:w="0" w:type="auto"/>
            <w:tcBorders>
              <w:top w:val="single" w:sz="6" w:space="0" w:color="000000"/>
              <w:left w:val="single" w:sz="6" w:space="0" w:color="000000"/>
              <w:bottom w:val="single" w:sz="6" w:space="0" w:color="000000"/>
              <w:right w:val="single" w:sz="6" w:space="0" w:color="000000"/>
            </w:tcBorders>
          </w:tcPr>
          <w:p w14:paraId="6316FABA" w14:textId="270EAD5A"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017</w:t>
            </w:r>
          </w:p>
        </w:tc>
        <w:tc>
          <w:tcPr>
            <w:tcW w:w="0" w:type="auto"/>
            <w:tcBorders>
              <w:top w:val="single" w:sz="6" w:space="0" w:color="000000"/>
              <w:left w:val="single" w:sz="6" w:space="0" w:color="000000"/>
              <w:bottom w:val="single" w:sz="6" w:space="0" w:color="000000"/>
              <w:right w:val="single" w:sz="6" w:space="0" w:color="000000"/>
            </w:tcBorders>
          </w:tcPr>
          <w:p w14:paraId="039D923B" w14:textId="77777777"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p>
        </w:tc>
        <w:tc>
          <w:tcPr>
            <w:tcW w:w="0" w:type="auto"/>
            <w:tcBorders>
              <w:top w:val="single" w:sz="6" w:space="0" w:color="000000"/>
              <w:left w:val="single" w:sz="6" w:space="0" w:color="000000"/>
              <w:bottom w:val="single" w:sz="6" w:space="0" w:color="000000"/>
              <w:right w:val="single" w:sz="6" w:space="0" w:color="000000"/>
            </w:tcBorders>
          </w:tcPr>
          <w:p w14:paraId="4EFFA10C" w14:textId="6C5FB2D9"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040</w:t>
            </w:r>
          </w:p>
          <w:p w14:paraId="3FD22B5E" w14:textId="47470500"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017)</w:t>
            </w:r>
          </w:p>
        </w:tc>
        <w:tc>
          <w:tcPr>
            <w:tcW w:w="0" w:type="auto"/>
            <w:tcBorders>
              <w:top w:val="single" w:sz="6" w:space="0" w:color="000000"/>
              <w:left w:val="single" w:sz="6" w:space="0" w:color="000000"/>
              <w:bottom w:val="single" w:sz="6" w:space="0" w:color="000000"/>
              <w:right w:val="single" w:sz="6" w:space="0" w:color="000000"/>
            </w:tcBorders>
          </w:tcPr>
          <w:p w14:paraId="7CD67F19" w14:textId="7756ADB7"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191</w:t>
            </w:r>
          </w:p>
          <w:p w14:paraId="4BD6ED00" w14:textId="3A57D6E9"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013)</w:t>
            </w:r>
          </w:p>
        </w:tc>
        <w:tc>
          <w:tcPr>
            <w:tcW w:w="0" w:type="auto"/>
            <w:tcBorders>
              <w:top w:val="single" w:sz="6" w:space="0" w:color="000000"/>
              <w:left w:val="single" w:sz="6" w:space="0" w:color="000000"/>
              <w:bottom w:val="single" w:sz="6" w:space="0" w:color="000000"/>
              <w:right w:val="single" w:sz="6" w:space="0" w:color="000000"/>
            </w:tcBorders>
          </w:tcPr>
          <w:p w14:paraId="0F4EE9DA" w14:textId="60EBEA3B"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280</w:t>
            </w:r>
          </w:p>
          <w:p w14:paraId="616E034B" w14:textId="07F016F0"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019)</w:t>
            </w:r>
          </w:p>
        </w:tc>
        <w:tc>
          <w:tcPr>
            <w:tcW w:w="0" w:type="auto"/>
            <w:tcBorders>
              <w:top w:val="single" w:sz="6" w:space="0" w:color="000000"/>
              <w:left w:val="single" w:sz="6" w:space="0" w:color="000000"/>
              <w:bottom w:val="single" w:sz="6" w:space="0" w:color="000000"/>
              <w:right w:val="single" w:sz="6" w:space="0" w:color="000000"/>
            </w:tcBorders>
          </w:tcPr>
          <w:p w14:paraId="54814FCD" w14:textId="1B61ECD6"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391</w:t>
            </w:r>
          </w:p>
          <w:p w14:paraId="7FDF5977" w14:textId="01A35144"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016)</w:t>
            </w:r>
          </w:p>
        </w:tc>
        <w:tc>
          <w:tcPr>
            <w:tcW w:w="0" w:type="auto"/>
            <w:tcBorders>
              <w:top w:val="single" w:sz="6" w:space="0" w:color="000000"/>
              <w:left w:val="single" w:sz="6" w:space="0" w:color="000000"/>
              <w:bottom w:val="single" w:sz="6" w:space="0" w:color="000000"/>
              <w:right w:val="single" w:sz="6" w:space="0" w:color="000000"/>
            </w:tcBorders>
          </w:tcPr>
          <w:p w14:paraId="36781CF2" w14:textId="22FC469F"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370</w:t>
            </w:r>
          </w:p>
          <w:p w14:paraId="38FB4D5A" w14:textId="55037862"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019)</w:t>
            </w:r>
          </w:p>
        </w:tc>
        <w:tc>
          <w:tcPr>
            <w:tcW w:w="0" w:type="auto"/>
            <w:tcBorders>
              <w:top w:val="single" w:sz="6" w:space="0" w:color="000000"/>
              <w:left w:val="single" w:sz="6" w:space="0" w:color="000000"/>
              <w:bottom w:val="single" w:sz="6" w:space="0" w:color="000000"/>
              <w:right w:val="single" w:sz="24" w:space="0" w:color="auto"/>
            </w:tcBorders>
          </w:tcPr>
          <w:p w14:paraId="1BD33C94" w14:textId="635DEB5B"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441</w:t>
            </w:r>
          </w:p>
          <w:p w14:paraId="11C7CD2A" w14:textId="16ABB311"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017)</w:t>
            </w:r>
          </w:p>
        </w:tc>
      </w:tr>
      <w:tr w:rsidR="00120950" w:rsidRPr="007D3EC1" w14:paraId="6BA2E7C1" w14:textId="77777777" w:rsidTr="00B474CC">
        <w:trPr>
          <w:trHeight w:val="576"/>
        </w:trPr>
        <w:tc>
          <w:tcPr>
            <w:tcW w:w="0" w:type="auto"/>
            <w:tcBorders>
              <w:top w:val="single" w:sz="6" w:space="0" w:color="000000"/>
              <w:left w:val="single" w:sz="24" w:space="0" w:color="auto"/>
              <w:bottom w:val="single" w:sz="6" w:space="0" w:color="000000"/>
              <w:right w:val="single" w:sz="6" w:space="0" w:color="000000"/>
            </w:tcBorders>
          </w:tcPr>
          <w:p w14:paraId="2EF08DFA" w14:textId="4E78F35B"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SC</w:t>
            </w:r>
            <w:r w:rsidR="00116D1F">
              <w:rPr>
                <w:rFonts w:ascii="Arial Narrow" w:hAnsi="Arial Narrow" w:cs="Calibri"/>
                <w:color w:val="000000"/>
                <w:lang w:val="en-US"/>
              </w:rPr>
              <w:t>-</w:t>
            </w:r>
            <w:r w:rsidRPr="007D3EC1">
              <w:rPr>
                <w:rFonts w:ascii="Arial Narrow" w:hAnsi="Arial Narrow" w:cs="Calibri"/>
                <w:color w:val="000000"/>
                <w:lang w:val="en-US"/>
              </w:rPr>
              <w:t>DV</w:t>
            </w:r>
            <w:r w:rsidR="00116D1F">
              <w:rPr>
                <w:rFonts w:ascii="Arial Narrow" w:hAnsi="Arial Narrow" w:cs="Calibri"/>
                <w:color w:val="000000"/>
                <w:lang w:val="en-US"/>
              </w:rPr>
              <w:t>-</w:t>
            </w:r>
            <w:r w:rsidRPr="007D3EC1">
              <w:rPr>
                <w:rFonts w:ascii="Arial Narrow" w:hAnsi="Arial Narrow" w:cs="Calibri"/>
                <w:color w:val="000000"/>
                <w:lang w:val="en-US"/>
              </w:rPr>
              <w:t>SM</w:t>
            </w:r>
          </w:p>
        </w:tc>
        <w:tc>
          <w:tcPr>
            <w:tcW w:w="808" w:type="dxa"/>
            <w:tcBorders>
              <w:top w:val="single" w:sz="6" w:space="0" w:color="000000"/>
              <w:left w:val="single" w:sz="6" w:space="0" w:color="000000"/>
              <w:bottom w:val="single" w:sz="6" w:space="0" w:color="000000"/>
              <w:right w:val="single" w:sz="6" w:space="0" w:color="000000"/>
            </w:tcBorders>
          </w:tcPr>
          <w:p w14:paraId="5D838430" w14:textId="34E08FEB"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Dark</w:t>
            </w:r>
            <w:r w:rsidR="0051699C">
              <w:rPr>
                <w:rFonts w:ascii="Arial Narrow" w:hAnsi="Arial Narrow" w:cs="Calibri"/>
                <w:color w:val="000000"/>
                <w:lang w:val="en-US"/>
              </w:rPr>
              <w:t xml:space="preserve">   </w:t>
            </w:r>
            <w:r w:rsidRPr="007D3EC1">
              <w:rPr>
                <w:rFonts w:ascii="Arial Narrow" w:hAnsi="Arial Narrow" w:cs="Calibri"/>
                <w:color w:val="000000"/>
                <w:lang w:val="en-US"/>
              </w:rPr>
              <w:t xml:space="preserve"> Blue</w:t>
            </w:r>
          </w:p>
        </w:tc>
        <w:tc>
          <w:tcPr>
            <w:tcW w:w="0" w:type="auto"/>
            <w:tcBorders>
              <w:top w:val="single" w:sz="6" w:space="0" w:color="000000"/>
              <w:left w:val="single" w:sz="6" w:space="0" w:color="000000"/>
              <w:bottom w:val="single" w:sz="6" w:space="0" w:color="000000"/>
              <w:right w:val="single" w:sz="6" w:space="0" w:color="000000"/>
            </w:tcBorders>
          </w:tcPr>
          <w:p w14:paraId="19731383" w14:textId="77777777"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2</w:t>
            </w:r>
          </w:p>
        </w:tc>
        <w:tc>
          <w:tcPr>
            <w:tcW w:w="0" w:type="auto"/>
            <w:tcBorders>
              <w:top w:val="single" w:sz="6" w:space="0" w:color="000000"/>
              <w:left w:val="single" w:sz="6" w:space="0" w:color="000000"/>
              <w:bottom w:val="single" w:sz="6" w:space="0" w:color="000000"/>
              <w:right w:val="single" w:sz="6" w:space="0" w:color="000000"/>
            </w:tcBorders>
          </w:tcPr>
          <w:p w14:paraId="6EC0358B" w14:textId="523C4C9A"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664</w:t>
            </w:r>
          </w:p>
        </w:tc>
        <w:tc>
          <w:tcPr>
            <w:tcW w:w="0" w:type="auto"/>
            <w:tcBorders>
              <w:top w:val="single" w:sz="6" w:space="0" w:color="000000"/>
              <w:left w:val="single" w:sz="6" w:space="0" w:color="000000"/>
              <w:bottom w:val="single" w:sz="6" w:space="0" w:color="000000"/>
              <w:right w:val="single" w:sz="6" w:space="0" w:color="000000"/>
            </w:tcBorders>
          </w:tcPr>
          <w:p w14:paraId="5ED31519" w14:textId="195D6D37"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014</w:t>
            </w:r>
          </w:p>
        </w:tc>
        <w:tc>
          <w:tcPr>
            <w:tcW w:w="0" w:type="auto"/>
            <w:tcBorders>
              <w:top w:val="single" w:sz="6" w:space="0" w:color="000000"/>
              <w:left w:val="single" w:sz="6" w:space="0" w:color="000000"/>
              <w:bottom w:val="single" w:sz="6" w:space="0" w:color="000000"/>
              <w:right w:val="single" w:sz="6" w:space="0" w:color="000000"/>
            </w:tcBorders>
          </w:tcPr>
          <w:p w14:paraId="62DD46CF"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5DF24E29" w14:textId="77777777"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p>
        </w:tc>
        <w:tc>
          <w:tcPr>
            <w:tcW w:w="0" w:type="auto"/>
            <w:tcBorders>
              <w:top w:val="single" w:sz="6" w:space="0" w:color="000000"/>
              <w:left w:val="single" w:sz="6" w:space="0" w:color="000000"/>
              <w:bottom w:val="single" w:sz="6" w:space="0" w:color="000000"/>
              <w:right w:val="single" w:sz="6" w:space="0" w:color="000000"/>
            </w:tcBorders>
          </w:tcPr>
          <w:p w14:paraId="33AD685E" w14:textId="466FE3DD"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151</w:t>
            </w:r>
          </w:p>
          <w:p w14:paraId="1E89A016" w14:textId="11D43E02"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012)</w:t>
            </w:r>
          </w:p>
        </w:tc>
        <w:tc>
          <w:tcPr>
            <w:tcW w:w="0" w:type="auto"/>
            <w:tcBorders>
              <w:top w:val="single" w:sz="6" w:space="0" w:color="000000"/>
              <w:left w:val="single" w:sz="6" w:space="0" w:color="000000"/>
              <w:bottom w:val="single" w:sz="6" w:space="0" w:color="000000"/>
              <w:right w:val="single" w:sz="6" w:space="0" w:color="000000"/>
            </w:tcBorders>
          </w:tcPr>
          <w:p w14:paraId="20CF3FD7" w14:textId="526031BB"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240</w:t>
            </w:r>
          </w:p>
          <w:p w14:paraId="49D0D866" w14:textId="4CE7A18C"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014)</w:t>
            </w:r>
          </w:p>
        </w:tc>
        <w:tc>
          <w:tcPr>
            <w:tcW w:w="0" w:type="auto"/>
            <w:tcBorders>
              <w:top w:val="single" w:sz="6" w:space="0" w:color="000000"/>
              <w:left w:val="single" w:sz="6" w:space="0" w:color="000000"/>
              <w:bottom w:val="single" w:sz="6" w:space="0" w:color="000000"/>
              <w:right w:val="single" w:sz="6" w:space="0" w:color="000000"/>
            </w:tcBorders>
          </w:tcPr>
          <w:p w14:paraId="6C0A8ADB" w14:textId="7EAF912E"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351</w:t>
            </w:r>
          </w:p>
          <w:p w14:paraId="6B7DF089" w14:textId="27A3ACBA"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019)</w:t>
            </w:r>
          </w:p>
        </w:tc>
        <w:tc>
          <w:tcPr>
            <w:tcW w:w="0" w:type="auto"/>
            <w:tcBorders>
              <w:top w:val="single" w:sz="6" w:space="0" w:color="000000"/>
              <w:left w:val="single" w:sz="6" w:space="0" w:color="000000"/>
              <w:bottom w:val="single" w:sz="6" w:space="0" w:color="000000"/>
              <w:right w:val="single" w:sz="6" w:space="0" w:color="000000"/>
            </w:tcBorders>
          </w:tcPr>
          <w:p w14:paraId="5981B712" w14:textId="497221A4"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330</w:t>
            </w:r>
          </w:p>
          <w:p w14:paraId="60591EC1" w14:textId="130A2EF7"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014)</w:t>
            </w:r>
          </w:p>
        </w:tc>
        <w:tc>
          <w:tcPr>
            <w:tcW w:w="0" w:type="auto"/>
            <w:tcBorders>
              <w:top w:val="single" w:sz="6" w:space="0" w:color="000000"/>
              <w:left w:val="single" w:sz="6" w:space="0" w:color="000000"/>
              <w:bottom w:val="single" w:sz="6" w:space="0" w:color="000000"/>
              <w:right w:val="single" w:sz="24" w:space="0" w:color="auto"/>
            </w:tcBorders>
          </w:tcPr>
          <w:p w14:paraId="55FDBD8F" w14:textId="2A55CCFB"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401</w:t>
            </w:r>
          </w:p>
          <w:p w14:paraId="025E02ED" w14:textId="42FD7F3D"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018)</w:t>
            </w:r>
          </w:p>
        </w:tc>
      </w:tr>
      <w:tr w:rsidR="00120950" w:rsidRPr="007D3EC1" w14:paraId="4DD4B178" w14:textId="77777777" w:rsidTr="00B474CC">
        <w:trPr>
          <w:trHeight w:val="576"/>
        </w:trPr>
        <w:tc>
          <w:tcPr>
            <w:tcW w:w="0" w:type="auto"/>
            <w:tcBorders>
              <w:top w:val="single" w:sz="6" w:space="0" w:color="000000"/>
              <w:left w:val="single" w:sz="24" w:space="0" w:color="auto"/>
              <w:bottom w:val="single" w:sz="6" w:space="0" w:color="000000"/>
              <w:right w:val="single" w:sz="6" w:space="0" w:color="000000"/>
            </w:tcBorders>
          </w:tcPr>
          <w:p w14:paraId="63A1D704" w14:textId="31169B7B"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SC</w:t>
            </w:r>
            <w:r w:rsidR="00116D1F">
              <w:rPr>
                <w:rFonts w:ascii="Arial Narrow" w:hAnsi="Arial Narrow" w:cs="Calibri"/>
                <w:color w:val="000000"/>
                <w:lang w:val="en-US"/>
              </w:rPr>
              <w:t>-</w:t>
            </w:r>
            <w:r w:rsidRPr="007D3EC1">
              <w:rPr>
                <w:rFonts w:ascii="Arial Narrow" w:hAnsi="Arial Narrow" w:cs="Calibri"/>
                <w:color w:val="000000"/>
                <w:lang w:val="en-US"/>
              </w:rPr>
              <w:t>DV</w:t>
            </w:r>
            <w:r w:rsidR="00116D1F">
              <w:rPr>
                <w:rFonts w:ascii="Arial Narrow" w:hAnsi="Arial Narrow" w:cs="Calibri"/>
                <w:color w:val="000000"/>
                <w:lang w:val="en-US"/>
              </w:rPr>
              <w:t>-</w:t>
            </w:r>
            <w:r w:rsidRPr="007D3EC1">
              <w:rPr>
                <w:rFonts w:ascii="Arial Narrow" w:hAnsi="Arial Narrow" w:cs="Calibri"/>
                <w:color w:val="000000"/>
                <w:lang w:val="en-US"/>
              </w:rPr>
              <w:t>DM</w:t>
            </w:r>
          </w:p>
        </w:tc>
        <w:tc>
          <w:tcPr>
            <w:tcW w:w="808" w:type="dxa"/>
            <w:tcBorders>
              <w:top w:val="single" w:sz="6" w:space="0" w:color="000000"/>
              <w:left w:val="single" w:sz="6" w:space="0" w:color="000000"/>
              <w:bottom w:val="single" w:sz="6" w:space="0" w:color="000000"/>
              <w:right w:val="single" w:sz="6" w:space="0" w:color="000000"/>
            </w:tcBorders>
          </w:tcPr>
          <w:p w14:paraId="52C2A79E" w14:textId="191789C8"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Light</w:t>
            </w:r>
            <w:r w:rsidR="0051699C">
              <w:rPr>
                <w:rFonts w:ascii="Arial Narrow" w:hAnsi="Arial Narrow" w:cs="Calibri"/>
                <w:color w:val="000000"/>
                <w:lang w:val="en-US"/>
              </w:rPr>
              <w:t xml:space="preserve">  </w:t>
            </w:r>
            <w:r w:rsidRPr="007D3EC1">
              <w:rPr>
                <w:rFonts w:ascii="Arial Narrow" w:hAnsi="Arial Narrow" w:cs="Calibri"/>
                <w:color w:val="000000"/>
                <w:lang w:val="en-US"/>
              </w:rPr>
              <w:t xml:space="preserve"> Blue</w:t>
            </w:r>
          </w:p>
        </w:tc>
        <w:tc>
          <w:tcPr>
            <w:tcW w:w="0" w:type="auto"/>
            <w:tcBorders>
              <w:top w:val="single" w:sz="6" w:space="0" w:color="000000"/>
              <w:left w:val="single" w:sz="6" w:space="0" w:color="000000"/>
              <w:bottom w:val="single" w:sz="6" w:space="0" w:color="000000"/>
              <w:right w:val="single" w:sz="6" w:space="0" w:color="000000"/>
            </w:tcBorders>
          </w:tcPr>
          <w:p w14:paraId="10A53936" w14:textId="77777777"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3</w:t>
            </w:r>
          </w:p>
        </w:tc>
        <w:tc>
          <w:tcPr>
            <w:tcW w:w="0" w:type="auto"/>
            <w:tcBorders>
              <w:top w:val="single" w:sz="6" w:space="0" w:color="000000"/>
              <w:left w:val="single" w:sz="6" w:space="0" w:color="000000"/>
              <w:bottom w:val="single" w:sz="6" w:space="0" w:color="000000"/>
              <w:right w:val="single" w:sz="6" w:space="0" w:color="000000"/>
            </w:tcBorders>
          </w:tcPr>
          <w:p w14:paraId="2D9073CE" w14:textId="3852DA1C"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513</w:t>
            </w:r>
          </w:p>
        </w:tc>
        <w:tc>
          <w:tcPr>
            <w:tcW w:w="0" w:type="auto"/>
            <w:tcBorders>
              <w:top w:val="single" w:sz="6" w:space="0" w:color="000000"/>
              <w:left w:val="single" w:sz="6" w:space="0" w:color="000000"/>
              <w:bottom w:val="single" w:sz="6" w:space="0" w:color="000000"/>
              <w:right w:val="single" w:sz="6" w:space="0" w:color="000000"/>
            </w:tcBorders>
          </w:tcPr>
          <w:p w14:paraId="19B77F9A" w14:textId="017EB0D8"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013</w:t>
            </w:r>
          </w:p>
        </w:tc>
        <w:tc>
          <w:tcPr>
            <w:tcW w:w="0" w:type="auto"/>
            <w:tcBorders>
              <w:top w:val="single" w:sz="6" w:space="0" w:color="000000"/>
              <w:left w:val="single" w:sz="6" w:space="0" w:color="000000"/>
              <w:bottom w:val="single" w:sz="6" w:space="0" w:color="000000"/>
              <w:right w:val="single" w:sz="6" w:space="0" w:color="000000"/>
            </w:tcBorders>
          </w:tcPr>
          <w:p w14:paraId="2FA701A6"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34F71AD1"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06CC91C8" w14:textId="77777777"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p>
        </w:tc>
        <w:tc>
          <w:tcPr>
            <w:tcW w:w="0" w:type="auto"/>
            <w:tcBorders>
              <w:top w:val="single" w:sz="6" w:space="0" w:color="000000"/>
              <w:left w:val="single" w:sz="6" w:space="0" w:color="000000"/>
              <w:bottom w:val="single" w:sz="6" w:space="0" w:color="000000"/>
              <w:right w:val="single" w:sz="6" w:space="0" w:color="000000"/>
            </w:tcBorders>
          </w:tcPr>
          <w:p w14:paraId="71014E90" w14:textId="2FB51022"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089</w:t>
            </w:r>
          </w:p>
          <w:p w14:paraId="5A2FF142" w14:textId="282ED523"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019)</w:t>
            </w:r>
          </w:p>
        </w:tc>
        <w:tc>
          <w:tcPr>
            <w:tcW w:w="0" w:type="auto"/>
            <w:tcBorders>
              <w:top w:val="single" w:sz="6" w:space="0" w:color="000000"/>
              <w:left w:val="single" w:sz="6" w:space="0" w:color="000000"/>
              <w:bottom w:val="single" w:sz="6" w:space="0" w:color="000000"/>
              <w:right w:val="single" w:sz="6" w:space="0" w:color="000000"/>
            </w:tcBorders>
          </w:tcPr>
          <w:p w14:paraId="7C47500F" w14:textId="26EA00B2"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200</w:t>
            </w:r>
          </w:p>
          <w:p w14:paraId="56D73C8B" w14:textId="256D5C4C"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017)</w:t>
            </w:r>
          </w:p>
        </w:tc>
        <w:tc>
          <w:tcPr>
            <w:tcW w:w="0" w:type="auto"/>
            <w:tcBorders>
              <w:top w:val="single" w:sz="6" w:space="0" w:color="000000"/>
              <w:left w:val="single" w:sz="6" w:space="0" w:color="000000"/>
              <w:bottom w:val="single" w:sz="6" w:space="0" w:color="000000"/>
              <w:right w:val="single" w:sz="6" w:space="0" w:color="000000"/>
            </w:tcBorders>
          </w:tcPr>
          <w:p w14:paraId="1A3A8C52" w14:textId="4C8797B2"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179</w:t>
            </w:r>
          </w:p>
          <w:p w14:paraId="5325E7E0" w14:textId="2FE8E831"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018)</w:t>
            </w:r>
          </w:p>
        </w:tc>
        <w:tc>
          <w:tcPr>
            <w:tcW w:w="0" w:type="auto"/>
            <w:tcBorders>
              <w:top w:val="single" w:sz="6" w:space="0" w:color="000000"/>
              <w:left w:val="single" w:sz="6" w:space="0" w:color="000000"/>
              <w:bottom w:val="single" w:sz="6" w:space="0" w:color="000000"/>
              <w:right w:val="single" w:sz="24" w:space="0" w:color="auto"/>
            </w:tcBorders>
          </w:tcPr>
          <w:p w14:paraId="703D5E27" w14:textId="1912A3D3"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250</w:t>
            </w:r>
          </w:p>
          <w:p w14:paraId="7D51FFF1" w14:textId="1CF48CCD"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016)</w:t>
            </w:r>
          </w:p>
        </w:tc>
      </w:tr>
      <w:tr w:rsidR="00120950" w:rsidRPr="007D3EC1" w14:paraId="158B7655" w14:textId="77777777" w:rsidTr="00B474CC">
        <w:trPr>
          <w:trHeight w:val="576"/>
        </w:trPr>
        <w:tc>
          <w:tcPr>
            <w:tcW w:w="0" w:type="auto"/>
            <w:tcBorders>
              <w:top w:val="single" w:sz="6" w:space="0" w:color="000000"/>
              <w:left w:val="single" w:sz="24" w:space="0" w:color="auto"/>
              <w:bottom w:val="single" w:sz="6" w:space="0" w:color="000000"/>
              <w:right w:val="single" w:sz="6" w:space="0" w:color="000000"/>
            </w:tcBorders>
          </w:tcPr>
          <w:p w14:paraId="73A9183D" w14:textId="7752CA94"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DC</w:t>
            </w:r>
            <w:r w:rsidR="00116D1F">
              <w:rPr>
                <w:rFonts w:ascii="Arial Narrow" w:hAnsi="Arial Narrow" w:cs="Calibri"/>
                <w:color w:val="000000"/>
                <w:lang w:val="en-US"/>
              </w:rPr>
              <w:t>-</w:t>
            </w:r>
            <w:r w:rsidRPr="007D3EC1">
              <w:rPr>
                <w:rFonts w:ascii="Arial Narrow" w:hAnsi="Arial Narrow" w:cs="Calibri"/>
                <w:color w:val="000000"/>
                <w:lang w:val="en-US"/>
              </w:rPr>
              <w:t>SV</w:t>
            </w:r>
            <w:r w:rsidR="00116D1F">
              <w:rPr>
                <w:rFonts w:ascii="Arial Narrow" w:hAnsi="Arial Narrow" w:cs="Calibri"/>
                <w:color w:val="000000"/>
                <w:lang w:val="en-US"/>
              </w:rPr>
              <w:t>-</w:t>
            </w:r>
            <w:r w:rsidRPr="007D3EC1">
              <w:rPr>
                <w:rFonts w:ascii="Arial Narrow" w:hAnsi="Arial Narrow" w:cs="Calibri"/>
                <w:color w:val="000000"/>
                <w:lang w:val="en-US"/>
              </w:rPr>
              <w:t>SM</w:t>
            </w:r>
          </w:p>
        </w:tc>
        <w:tc>
          <w:tcPr>
            <w:tcW w:w="808" w:type="dxa"/>
            <w:tcBorders>
              <w:top w:val="single" w:sz="6" w:space="0" w:color="000000"/>
              <w:left w:val="single" w:sz="6" w:space="0" w:color="000000"/>
              <w:bottom w:val="single" w:sz="6" w:space="0" w:color="000000"/>
              <w:right w:val="single" w:sz="6" w:space="0" w:color="000000"/>
            </w:tcBorders>
          </w:tcPr>
          <w:p w14:paraId="3913DF96" w14:textId="77777777"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Dark Amber</w:t>
            </w:r>
          </w:p>
        </w:tc>
        <w:tc>
          <w:tcPr>
            <w:tcW w:w="0" w:type="auto"/>
            <w:tcBorders>
              <w:top w:val="single" w:sz="6" w:space="0" w:color="000000"/>
              <w:left w:val="single" w:sz="6" w:space="0" w:color="000000"/>
              <w:bottom w:val="single" w:sz="6" w:space="0" w:color="000000"/>
              <w:right w:val="single" w:sz="6" w:space="0" w:color="000000"/>
            </w:tcBorders>
          </w:tcPr>
          <w:p w14:paraId="4A75480C" w14:textId="77777777"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4</w:t>
            </w:r>
          </w:p>
        </w:tc>
        <w:tc>
          <w:tcPr>
            <w:tcW w:w="0" w:type="auto"/>
            <w:tcBorders>
              <w:top w:val="single" w:sz="6" w:space="0" w:color="000000"/>
              <w:left w:val="single" w:sz="6" w:space="0" w:color="000000"/>
              <w:bottom w:val="single" w:sz="6" w:space="0" w:color="000000"/>
              <w:right w:val="single" w:sz="6" w:space="0" w:color="000000"/>
            </w:tcBorders>
          </w:tcPr>
          <w:p w14:paraId="1059C3F0" w14:textId="29AF6A80"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424</w:t>
            </w:r>
          </w:p>
        </w:tc>
        <w:tc>
          <w:tcPr>
            <w:tcW w:w="0" w:type="auto"/>
            <w:tcBorders>
              <w:top w:val="single" w:sz="6" w:space="0" w:color="000000"/>
              <w:left w:val="single" w:sz="6" w:space="0" w:color="000000"/>
              <w:bottom w:val="single" w:sz="6" w:space="0" w:color="000000"/>
              <w:right w:val="single" w:sz="6" w:space="0" w:color="000000"/>
            </w:tcBorders>
          </w:tcPr>
          <w:p w14:paraId="5EBE7DEA" w14:textId="053A27B3"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015</w:t>
            </w:r>
          </w:p>
        </w:tc>
        <w:tc>
          <w:tcPr>
            <w:tcW w:w="0" w:type="auto"/>
            <w:tcBorders>
              <w:top w:val="single" w:sz="6" w:space="0" w:color="000000"/>
              <w:left w:val="single" w:sz="6" w:space="0" w:color="000000"/>
              <w:bottom w:val="single" w:sz="6" w:space="0" w:color="000000"/>
              <w:right w:val="single" w:sz="6" w:space="0" w:color="000000"/>
            </w:tcBorders>
          </w:tcPr>
          <w:p w14:paraId="4CF16EE5"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65382ED1"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3768E9C8"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4EDD8009" w14:textId="77777777"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p>
        </w:tc>
        <w:tc>
          <w:tcPr>
            <w:tcW w:w="0" w:type="auto"/>
            <w:tcBorders>
              <w:top w:val="single" w:sz="6" w:space="0" w:color="000000"/>
              <w:left w:val="single" w:sz="6" w:space="0" w:color="000000"/>
              <w:bottom w:val="single" w:sz="6" w:space="0" w:color="000000"/>
              <w:right w:val="single" w:sz="6" w:space="0" w:color="000000"/>
            </w:tcBorders>
          </w:tcPr>
          <w:p w14:paraId="2285C611" w14:textId="7A1B24CA"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111</w:t>
            </w:r>
          </w:p>
          <w:p w14:paraId="010C4A21" w14:textId="29813250"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012)</w:t>
            </w:r>
          </w:p>
        </w:tc>
        <w:tc>
          <w:tcPr>
            <w:tcW w:w="0" w:type="auto"/>
            <w:tcBorders>
              <w:top w:val="single" w:sz="6" w:space="0" w:color="000000"/>
              <w:left w:val="single" w:sz="6" w:space="0" w:color="000000"/>
              <w:bottom w:val="single" w:sz="6" w:space="0" w:color="000000"/>
              <w:right w:val="single" w:sz="6" w:space="0" w:color="000000"/>
            </w:tcBorders>
          </w:tcPr>
          <w:p w14:paraId="4F848032" w14:textId="65991A86"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090</w:t>
            </w:r>
          </w:p>
          <w:p w14:paraId="2936DE73" w14:textId="1092B4CC"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008)</w:t>
            </w:r>
          </w:p>
        </w:tc>
        <w:tc>
          <w:tcPr>
            <w:tcW w:w="0" w:type="auto"/>
            <w:tcBorders>
              <w:top w:val="single" w:sz="6" w:space="0" w:color="000000"/>
              <w:left w:val="single" w:sz="6" w:space="0" w:color="000000"/>
              <w:bottom w:val="single" w:sz="6" w:space="0" w:color="000000"/>
              <w:right w:val="single" w:sz="24" w:space="0" w:color="auto"/>
            </w:tcBorders>
          </w:tcPr>
          <w:p w14:paraId="3900B061" w14:textId="04CDA9ED"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161</w:t>
            </w:r>
          </w:p>
          <w:p w14:paraId="6A7B4178" w14:textId="55E746E2"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014)</w:t>
            </w:r>
          </w:p>
        </w:tc>
      </w:tr>
      <w:tr w:rsidR="00120950" w:rsidRPr="007D3EC1" w14:paraId="26F792E5" w14:textId="77777777" w:rsidTr="00B474CC">
        <w:trPr>
          <w:trHeight w:val="576"/>
        </w:trPr>
        <w:tc>
          <w:tcPr>
            <w:tcW w:w="0" w:type="auto"/>
            <w:tcBorders>
              <w:top w:val="single" w:sz="6" w:space="0" w:color="000000"/>
              <w:left w:val="single" w:sz="24" w:space="0" w:color="auto"/>
              <w:bottom w:val="single" w:sz="6" w:space="0" w:color="000000"/>
              <w:right w:val="single" w:sz="6" w:space="0" w:color="000000"/>
            </w:tcBorders>
          </w:tcPr>
          <w:p w14:paraId="22475746" w14:textId="78A72560"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DC</w:t>
            </w:r>
            <w:r w:rsidR="00116D1F">
              <w:rPr>
                <w:rFonts w:ascii="Arial Narrow" w:hAnsi="Arial Narrow" w:cs="Calibri"/>
                <w:color w:val="000000"/>
                <w:lang w:val="en-US"/>
              </w:rPr>
              <w:t>-</w:t>
            </w:r>
            <w:r w:rsidRPr="007D3EC1">
              <w:rPr>
                <w:rFonts w:ascii="Arial Narrow" w:hAnsi="Arial Narrow" w:cs="Calibri"/>
                <w:color w:val="000000"/>
                <w:lang w:val="en-US"/>
              </w:rPr>
              <w:t>SV</w:t>
            </w:r>
            <w:r w:rsidR="00116D1F">
              <w:rPr>
                <w:rFonts w:ascii="Arial Narrow" w:hAnsi="Arial Narrow" w:cs="Calibri"/>
                <w:color w:val="000000"/>
                <w:lang w:val="en-US"/>
              </w:rPr>
              <w:t>-</w:t>
            </w:r>
            <w:r w:rsidRPr="007D3EC1">
              <w:rPr>
                <w:rFonts w:ascii="Arial Narrow" w:hAnsi="Arial Narrow" w:cs="Calibri"/>
                <w:color w:val="000000"/>
                <w:lang w:val="en-US"/>
              </w:rPr>
              <w:t>DM</w:t>
            </w:r>
          </w:p>
        </w:tc>
        <w:tc>
          <w:tcPr>
            <w:tcW w:w="808" w:type="dxa"/>
            <w:tcBorders>
              <w:top w:val="single" w:sz="6" w:space="0" w:color="000000"/>
              <w:left w:val="single" w:sz="6" w:space="0" w:color="000000"/>
              <w:bottom w:val="single" w:sz="6" w:space="0" w:color="000000"/>
              <w:right w:val="single" w:sz="6" w:space="0" w:color="000000"/>
            </w:tcBorders>
          </w:tcPr>
          <w:p w14:paraId="25EBDB58" w14:textId="77777777"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Light Amber</w:t>
            </w:r>
          </w:p>
        </w:tc>
        <w:tc>
          <w:tcPr>
            <w:tcW w:w="0" w:type="auto"/>
            <w:tcBorders>
              <w:top w:val="single" w:sz="6" w:space="0" w:color="000000"/>
              <w:left w:val="single" w:sz="6" w:space="0" w:color="000000"/>
              <w:bottom w:val="single" w:sz="6" w:space="0" w:color="000000"/>
              <w:right w:val="single" w:sz="6" w:space="0" w:color="000000"/>
            </w:tcBorders>
          </w:tcPr>
          <w:p w14:paraId="644A7A4F" w14:textId="77777777"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5</w:t>
            </w:r>
          </w:p>
        </w:tc>
        <w:tc>
          <w:tcPr>
            <w:tcW w:w="0" w:type="auto"/>
            <w:tcBorders>
              <w:top w:val="single" w:sz="6" w:space="0" w:color="000000"/>
              <w:left w:val="single" w:sz="6" w:space="0" w:color="000000"/>
              <w:bottom w:val="single" w:sz="6" w:space="0" w:color="000000"/>
              <w:right w:val="single" w:sz="6" w:space="0" w:color="000000"/>
            </w:tcBorders>
          </w:tcPr>
          <w:p w14:paraId="18432382" w14:textId="586BBFA2"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313</w:t>
            </w:r>
          </w:p>
        </w:tc>
        <w:tc>
          <w:tcPr>
            <w:tcW w:w="0" w:type="auto"/>
            <w:tcBorders>
              <w:top w:val="single" w:sz="6" w:space="0" w:color="000000"/>
              <w:left w:val="single" w:sz="6" w:space="0" w:color="000000"/>
              <w:bottom w:val="single" w:sz="6" w:space="0" w:color="000000"/>
              <w:right w:val="single" w:sz="6" w:space="0" w:color="000000"/>
            </w:tcBorders>
          </w:tcPr>
          <w:p w14:paraId="62B600E6" w14:textId="73873467"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016</w:t>
            </w:r>
          </w:p>
        </w:tc>
        <w:tc>
          <w:tcPr>
            <w:tcW w:w="0" w:type="auto"/>
            <w:tcBorders>
              <w:top w:val="single" w:sz="6" w:space="0" w:color="000000"/>
              <w:left w:val="single" w:sz="6" w:space="0" w:color="000000"/>
              <w:bottom w:val="single" w:sz="6" w:space="0" w:color="000000"/>
              <w:right w:val="single" w:sz="6" w:space="0" w:color="000000"/>
            </w:tcBorders>
          </w:tcPr>
          <w:p w14:paraId="7B4D6D1D"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645FF183"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4FC111B8"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3CD1A599"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51CAABAF" w14:textId="77777777"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p>
        </w:tc>
        <w:tc>
          <w:tcPr>
            <w:tcW w:w="0" w:type="auto"/>
            <w:tcBorders>
              <w:top w:val="single" w:sz="6" w:space="0" w:color="000000"/>
              <w:left w:val="single" w:sz="6" w:space="0" w:color="000000"/>
              <w:bottom w:val="single" w:sz="6" w:space="0" w:color="000000"/>
              <w:right w:val="single" w:sz="6" w:space="0" w:color="000000"/>
            </w:tcBorders>
          </w:tcPr>
          <w:p w14:paraId="67292EE4" w14:textId="7C9EED9D"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021</w:t>
            </w:r>
          </w:p>
          <w:p w14:paraId="31F8C442" w14:textId="62404BD6"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012)</w:t>
            </w:r>
          </w:p>
        </w:tc>
        <w:tc>
          <w:tcPr>
            <w:tcW w:w="0" w:type="auto"/>
            <w:tcBorders>
              <w:top w:val="single" w:sz="6" w:space="0" w:color="000000"/>
              <w:left w:val="single" w:sz="6" w:space="0" w:color="000000"/>
              <w:bottom w:val="single" w:sz="6" w:space="0" w:color="000000"/>
              <w:right w:val="single" w:sz="24" w:space="0" w:color="auto"/>
            </w:tcBorders>
          </w:tcPr>
          <w:p w14:paraId="2F8DF33E" w14:textId="391BC62D"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050</w:t>
            </w:r>
          </w:p>
          <w:p w14:paraId="73B94E23" w14:textId="6C14ED3A"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009)</w:t>
            </w:r>
          </w:p>
        </w:tc>
      </w:tr>
      <w:tr w:rsidR="00120950" w:rsidRPr="007D3EC1" w14:paraId="228A56FB" w14:textId="77777777" w:rsidTr="00B474CC">
        <w:trPr>
          <w:trHeight w:val="576"/>
        </w:trPr>
        <w:tc>
          <w:tcPr>
            <w:tcW w:w="0" w:type="auto"/>
            <w:tcBorders>
              <w:top w:val="single" w:sz="6" w:space="0" w:color="000000"/>
              <w:left w:val="single" w:sz="24" w:space="0" w:color="auto"/>
              <w:bottom w:val="single" w:sz="6" w:space="0" w:color="000000"/>
              <w:right w:val="single" w:sz="6" w:space="0" w:color="000000"/>
            </w:tcBorders>
          </w:tcPr>
          <w:p w14:paraId="02CB308A" w14:textId="20839DFC"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DC</w:t>
            </w:r>
            <w:r w:rsidR="00116D1F">
              <w:rPr>
                <w:rFonts w:ascii="Arial Narrow" w:hAnsi="Arial Narrow" w:cs="Calibri"/>
                <w:color w:val="000000"/>
                <w:lang w:val="en-US"/>
              </w:rPr>
              <w:t>-</w:t>
            </w:r>
            <w:r w:rsidRPr="007D3EC1">
              <w:rPr>
                <w:rFonts w:ascii="Arial Narrow" w:hAnsi="Arial Narrow" w:cs="Calibri"/>
                <w:color w:val="000000"/>
                <w:lang w:val="en-US"/>
              </w:rPr>
              <w:t>DV</w:t>
            </w:r>
            <w:r w:rsidR="00116D1F">
              <w:rPr>
                <w:rFonts w:ascii="Arial Narrow" w:hAnsi="Arial Narrow" w:cs="Calibri"/>
                <w:color w:val="000000"/>
                <w:lang w:val="en-US"/>
              </w:rPr>
              <w:t>-</w:t>
            </w:r>
            <w:r w:rsidRPr="007D3EC1">
              <w:rPr>
                <w:rFonts w:ascii="Arial Narrow" w:hAnsi="Arial Narrow" w:cs="Calibri"/>
                <w:color w:val="000000"/>
                <w:lang w:val="en-US"/>
              </w:rPr>
              <w:t>SM</w:t>
            </w:r>
          </w:p>
        </w:tc>
        <w:tc>
          <w:tcPr>
            <w:tcW w:w="808" w:type="dxa"/>
            <w:tcBorders>
              <w:top w:val="single" w:sz="6" w:space="0" w:color="000000"/>
              <w:left w:val="single" w:sz="6" w:space="0" w:color="000000"/>
              <w:bottom w:val="single" w:sz="6" w:space="0" w:color="000000"/>
              <w:right w:val="single" w:sz="6" w:space="0" w:color="000000"/>
            </w:tcBorders>
          </w:tcPr>
          <w:p w14:paraId="4811CD56" w14:textId="77777777"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Dark Green</w:t>
            </w:r>
          </w:p>
        </w:tc>
        <w:tc>
          <w:tcPr>
            <w:tcW w:w="0" w:type="auto"/>
            <w:tcBorders>
              <w:top w:val="single" w:sz="6" w:space="0" w:color="000000"/>
              <w:left w:val="single" w:sz="6" w:space="0" w:color="000000"/>
              <w:bottom w:val="single" w:sz="6" w:space="0" w:color="000000"/>
              <w:right w:val="single" w:sz="6" w:space="0" w:color="000000"/>
            </w:tcBorders>
          </w:tcPr>
          <w:p w14:paraId="6DFF46B7" w14:textId="77777777"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6</w:t>
            </w:r>
          </w:p>
        </w:tc>
        <w:tc>
          <w:tcPr>
            <w:tcW w:w="0" w:type="auto"/>
            <w:tcBorders>
              <w:top w:val="single" w:sz="6" w:space="0" w:color="000000"/>
              <w:left w:val="single" w:sz="6" w:space="0" w:color="000000"/>
              <w:bottom w:val="single" w:sz="6" w:space="0" w:color="000000"/>
              <w:right w:val="single" w:sz="6" w:space="0" w:color="000000"/>
            </w:tcBorders>
          </w:tcPr>
          <w:p w14:paraId="7548CF97" w14:textId="4B4CC0B2"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334</w:t>
            </w:r>
          </w:p>
        </w:tc>
        <w:tc>
          <w:tcPr>
            <w:tcW w:w="0" w:type="auto"/>
            <w:tcBorders>
              <w:top w:val="single" w:sz="6" w:space="0" w:color="000000"/>
              <w:left w:val="single" w:sz="6" w:space="0" w:color="000000"/>
              <w:bottom w:val="single" w:sz="6" w:space="0" w:color="000000"/>
              <w:right w:val="single" w:sz="6" w:space="0" w:color="000000"/>
            </w:tcBorders>
          </w:tcPr>
          <w:p w14:paraId="0550D077" w14:textId="5FBE9065"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014</w:t>
            </w:r>
          </w:p>
        </w:tc>
        <w:tc>
          <w:tcPr>
            <w:tcW w:w="0" w:type="auto"/>
            <w:tcBorders>
              <w:top w:val="single" w:sz="6" w:space="0" w:color="000000"/>
              <w:left w:val="single" w:sz="6" w:space="0" w:color="000000"/>
              <w:bottom w:val="single" w:sz="6" w:space="0" w:color="000000"/>
              <w:right w:val="single" w:sz="6" w:space="0" w:color="000000"/>
            </w:tcBorders>
          </w:tcPr>
          <w:p w14:paraId="085A1B68"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03DA24C6"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62C1780D"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33276670"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099196C1"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6" w:space="0" w:color="000000"/>
              <w:right w:val="single" w:sz="6" w:space="0" w:color="000000"/>
            </w:tcBorders>
          </w:tcPr>
          <w:p w14:paraId="31512934" w14:textId="77777777"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p>
        </w:tc>
        <w:tc>
          <w:tcPr>
            <w:tcW w:w="0" w:type="auto"/>
            <w:tcBorders>
              <w:top w:val="single" w:sz="6" w:space="0" w:color="000000"/>
              <w:left w:val="single" w:sz="6" w:space="0" w:color="000000"/>
              <w:bottom w:val="single" w:sz="6" w:space="0" w:color="000000"/>
              <w:right w:val="single" w:sz="24" w:space="0" w:color="auto"/>
            </w:tcBorders>
          </w:tcPr>
          <w:p w14:paraId="11A6877C" w14:textId="6BCD6A9B" w:rsidR="00EA7782" w:rsidRPr="007D3EC1" w:rsidRDefault="009D45A5" w:rsidP="00B474CC">
            <w:pPr>
              <w:autoSpaceDE w:val="0"/>
              <w:autoSpaceDN w:val="0"/>
              <w:adjustRightInd w:val="0"/>
              <w:jc w:val="center"/>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071</w:t>
            </w:r>
          </w:p>
          <w:p w14:paraId="3CA8607C" w14:textId="37AF5383"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r w:rsidR="009D45A5">
              <w:rPr>
                <w:rFonts w:ascii="Arial Narrow" w:hAnsi="Arial Narrow" w:cs="Calibri"/>
                <w:color w:val="000000"/>
                <w:lang w:val="en-US"/>
              </w:rPr>
              <w:t>.</w:t>
            </w:r>
            <w:r w:rsidRPr="007D3EC1">
              <w:rPr>
                <w:rFonts w:ascii="Arial Narrow" w:hAnsi="Arial Narrow" w:cs="Calibri"/>
                <w:color w:val="000000"/>
                <w:lang w:val="en-US"/>
              </w:rPr>
              <w:t>011)</w:t>
            </w:r>
          </w:p>
        </w:tc>
      </w:tr>
      <w:tr w:rsidR="00120950" w:rsidRPr="007D3EC1" w14:paraId="691A4039" w14:textId="77777777" w:rsidTr="00B474CC">
        <w:trPr>
          <w:trHeight w:val="576"/>
        </w:trPr>
        <w:tc>
          <w:tcPr>
            <w:tcW w:w="0" w:type="auto"/>
            <w:tcBorders>
              <w:top w:val="single" w:sz="6" w:space="0" w:color="000000"/>
              <w:left w:val="single" w:sz="24" w:space="0" w:color="auto"/>
              <w:bottom w:val="single" w:sz="24" w:space="0" w:color="auto"/>
              <w:right w:val="single" w:sz="6" w:space="0" w:color="000000"/>
            </w:tcBorders>
          </w:tcPr>
          <w:p w14:paraId="30379E2C" w14:textId="45553A9C"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DC</w:t>
            </w:r>
            <w:r w:rsidR="00116D1F">
              <w:rPr>
                <w:rFonts w:ascii="Arial Narrow" w:hAnsi="Arial Narrow" w:cs="Calibri"/>
                <w:color w:val="000000"/>
                <w:lang w:val="en-US"/>
              </w:rPr>
              <w:t>-</w:t>
            </w:r>
            <w:r w:rsidRPr="007D3EC1">
              <w:rPr>
                <w:rFonts w:ascii="Arial Narrow" w:hAnsi="Arial Narrow" w:cs="Calibri"/>
                <w:color w:val="000000"/>
                <w:lang w:val="en-US"/>
              </w:rPr>
              <w:t>DV</w:t>
            </w:r>
            <w:r w:rsidR="00116D1F">
              <w:rPr>
                <w:rFonts w:ascii="Arial Narrow" w:hAnsi="Arial Narrow" w:cs="Calibri"/>
                <w:color w:val="000000"/>
                <w:lang w:val="en-US"/>
              </w:rPr>
              <w:t>-</w:t>
            </w:r>
            <w:r w:rsidRPr="007D3EC1">
              <w:rPr>
                <w:rFonts w:ascii="Arial Narrow" w:hAnsi="Arial Narrow" w:cs="Calibri"/>
                <w:color w:val="000000"/>
                <w:lang w:val="en-US"/>
              </w:rPr>
              <w:t>DM</w:t>
            </w:r>
          </w:p>
        </w:tc>
        <w:tc>
          <w:tcPr>
            <w:tcW w:w="808" w:type="dxa"/>
            <w:tcBorders>
              <w:top w:val="single" w:sz="6" w:space="0" w:color="000000"/>
              <w:left w:val="single" w:sz="6" w:space="0" w:color="000000"/>
              <w:bottom w:val="single" w:sz="24" w:space="0" w:color="auto"/>
              <w:right w:val="single" w:sz="6" w:space="0" w:color="000000"/>
            </w:tcBorders>
          </w:tcPr>
          <w:p w14:paraId="60BBC04B" w14:textId="77777777"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Light Green</w:t>
            </w:r>
          </w:p>
        </w:tc>
        <w:tc>
          <w:tcPr>
            <w:tcW w:w="0" w:type="auto"/>
            <w:tcBorders>
              <w:top w:val="single" w:sz="6" w:space="0" w:color="000000"/>
              <w:left w:val="single" w:sz="6" w:space="0" w:color="000000"/>
              <w:bottom w:val="single" w:sz="24" w:space="0" w:color="auto"/>
              <w:right w:val="single" w:sz="6" w:space="0" w:color="000000"/>
            </w:tcBorders>
          </w:tcPr>
          <w:p w14:paraId="1DCCF3EF" w14:textId="77777777" w:rsidR="00EA7782" w:rsidRPr="007D3EC1" w:rsidRDefault="00EA7782" w:rsidP="00B474CC">
            <w:pPr>
              <w:autoSpaceDE w:val="0"/>
              <w:autoSpaceDN w:val="0"/>
              <w:adjustRightInd w:val="0"/>
              <w:rPr>
                <w:rFonts w:ascii="Arial Narrow" w:hAnsi="Arial Narrow" w:cs="Calibri"/>
                <w:color w:val="000000"/>
                <w:lang w:val="en-US"/>
              </w:rPr>
            </w:pPr>
            <w:r w:rsidRPr="007D3EC1">
              <w:rPr>
                <w:rFonts w:ascii="Arial Narrow" w:hAnsi="Arial Narrow" w:cs="Calibri"/>
                <w:color w:val="000000"/>
                <w:lang w:val="en-US"/>
              </w:rPr>
              <w:t>7</w:t>
            </w:r>
          </w:p>
        </w:tc>
        <w:tc>
          <w:tcPr>
            <w:tcW w:w="0" w:type="auto"/>
            <w:tcBorders>
              <w:top w:val="single" w:sz="6" w:space="0" w:color="000000"/>
              <w:left w:val="single" w:sz="6" w:space="0" w:color="000000"/>
              <w:bottom w:val="single" w:sz="24" w:space="0" w:color="auto"/>
              <w:right w:val="single" w:sz="6" w:space="0" w:color="000000"/>
            </w:tcBorders>
          </w:tcPr>
          <w:p w14:paraId="5AB6E6DF" w14:textId="5DB0CC6B"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263</w:t>
            </w:r>
          </w:p>
        </w:tc>
        <w:tc>
          <w:tcPr>
            <w:tcW w:w="0" w:type="auto"/>
            <w:tcBorders>
              <w:top w:val="single" w:sz="6" w:space="0" w:color="000000"/>
              <w:left w:val="single" w:sz="6" w:space="0" w:color="000000"/>
              <w:bottom w:val="single" w:sz="24" w:space="0" w:color="auto"/>
              <w:right w:val="single" w:sz="6" w:space="0" w:color="000000"/>
            </w:tcBorders>
          </w:tcPr>
          <w:p w14:paraId="35C3EB0E" w14:textId="0867C040" w:rsidR="00EA7782" w:rsidRPr="007D3EC1" w:rsidRDefault="009D45A5" w:rsidP="00B474CC">
            <w:pPr>
              <w:autoSpaceDE w:val="0"/>
              <w:autoSpaceDN w:val="0"/>
              <w:adjustRightInd w:val="0"/>
              <w:rPr>
                <w:rFonts w:ascii="Arial Narrow" w:hAnsi="Arial Narrow" w:cs="Calibri"/>
                <w:color w:val="000000"/>
                <w:lang w:val="en-US"/>
              </w:rPr>
            </w:pPr>
            <w:r>
              <w:rPr>
                <w:rFonts w:ascii="Arial Narrow" w:hAnsi="Arial Narrow" w:cs="Calibri"/>
                <w:color w:val="000000"/>
                <w:lang w:val="en-US"/>
              </w:rPr>
              <w:t>.</w:t>
            </w:r>
            <w:r w:rsidR="00EA7782" w:rsidRPr="007D3EC1">
              <w:rPr>
                <w:rFonts w:ascii="Arial Narrow" w:hAnsi="Arial Narrow" w:cs="Calibri"/>
                <w:color w:val="000000"/>
                <w:lang w:val="en-US"/>
              </w:rPr>
              <w:t>016</w:t>
            </w:r>
          </w:p>
        </w:tc>
        <w:tc>
          <w:tcPr>
            <w:tcW w:w="0" w:type="auto"/>
            <w:tcBorders>
              <w:top w:val="single" w:sz="6" w:space="0" w:color="000000"/>
              <w:left w:val="single" w:sz="6" w:space="0" w:color="000000"/>
              <w:bottom w:val="single" w:sz="24" w:space="0" w:color="auto"/>
              <w:right w:val="single" w:sz="6" w:space="0" w:color="000000"/>
            </w:tcBorders>
          </w:tcPr>
          <w:p w14:paraId="381D3D19"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24" w:space="0" w:color="auto"/>
              <w:right w:val="single" w:sz="6" w:space="0" w:color="000000"/>
            </w:tcBorders>
          </w:tcPr>
          <w:p w14:paraId="54BDA6B9"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24" w:space="0" w:color="auto"/>
              <w:right w:val="single" w:sz="6" w:space="0" w:color="000000"/>
            </w:tcBorders>
          </w:tcPr>
          <w:p w14:paraId="0AB1DB5B"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24" w:space="0" w:color="auto"/>
              <w:right w:val="single" w:sz="6" w:space="0" w:color="000000"/>
            </w:tcBorders>
          </w:tcPr>
          <w:p w14:paraId="6438E4DC"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24" w:space="0" w:color="auto"/>
              <w:right w:val="single" w:sz="6" w:space="0" w:color="000000"/>
            </w:tcBorders>
          </w:tcPr>
          <w:p w14:paraId="75B0AB9A"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24" w:space="0" w:color="auto"/>
              <w:right w:val="single" w:sz="6" w:space="0" w:color="000000"/>
            </w:tcBorders>
          </w:tcPr>
          <w:p w14:paraId="15B4316D" w14:textId="77777777" w:rsidR="00EA7782" w:rsidRPr="007D3EC1" w:rsidRDefault="00EA7782" w:rsidP="00B474CC">
            <w:pPr>
              <w:autoSpaceDE w:val="0"/>
              <w:autoSpaceDN w:val="0"/>
              <w:adjustRightInd w:val="0"/>
              <w:jc w:val="center"/>
              <w:rPr>
                <w:rFonts w:ascii="Arial Narrow" w:hAnsi="Arial Narrow" w:cs="Calibri"/>
                <w:color w:val="000000"/>
                <w:lang w:val="en-US"/>
              </w:rPr>
            </w:pPr>
          </w:p>
        </w:tc>
        <w:tc>
          <w:tcPr>
            <w:tcW w:w="0" w:type="auto"/>
            <w:tcBorders>
              <w:top w:val="single" w:sz="6" w:space="0" w:color="000000"/>
              <w:left w:val="single" w:sz="6" w:space="0" w:color="000000"/>
              <w:bottom w:val="single" w:sz="24" w:space="0" w:color="auto"/>
              <w:right w:val="single" w:sz="24" w:space="0" w:color="auto"/>
            </w:tcBorders>
          </w:tcPr>
          <w:p w14:paraId="3CD8ED74" w14:textId="77777777" w:rsidR="00EA7782" w:rsidRPr="007D3EC1" w:rsidRDefault="00EA7782" w:rsidP="00B474CC">
            <w:pPr>
              <w:autoSpaceDE w:val="0"/>
              <w:autoSpaceDN w:val="0"/>
              <w:adjustRightInd w:val="0"/>
              <w:jc w:val="center"/>
              <w:rPr>
                <w:rFonts w:ascii="Arial Narrow" w:hAnsi="Arial Narrow" w:cs="Calibri"/>
                <w:color w:val="000000"/>
                <w:lang w:val="en-US"/>
              </w:rPr>
            </w:pPr>
            <w:r w:rsidRPr="007D3EC1">
              <w:rPr>
                <w:rFonts w:ascii="Arial Narrow" w:hAnsi="Arial Narrow" w:cs="Calibri"/>
                <w:color w:val="000000"/>
                <w:lang w:val="en-US"/>
              </w:rPr>
              <w:t>—</w:t>
            </w:r>
          </w:p>
        </w:tc>
      </w:tr>
    </w:tbl>
    <w:p w14:paraId="6CF61FD9" w14:textId="77777777" w:rsidR="0095797D" w:rsidRDefault="0095797D">
      <w:pPr>
        <w:pBdr>
          <w:top w:val="nil"/>
          <w:left w:val="nil"/>
          <w:bottom w:val="nil"/>
          <w:right w:val="nil"/>
          <w:between w:val="nil"/>
        </w:pBdr>
        <w:rPr>
          <w:color w:val="000000"/>
          <w:sz w:val="22"/>
          <w:szCs w:val="22"/>
        </w:rPr>
      </w:pPr>
    </w:p>
    <w:p w14:paraId="4F2C51B8" w14:textId="77777777" w:rsidR="006942F0" w:rsidRDefault="006942F0">
      <w:pPr>
        <w:pBdr>
          <w:top w:val="nil"/>
          <w:left w:val="nil"/>
          <w:bottom w:val="nil"/>
          <w:right w:val="nil"/>
          <w:between w:val="nil"/>
        </w:pBdr>
        <w:rPr>
          <w:color w:val="000000"/>
          <w:sz w:val="22"/>
          <w:szCs w:val="22"/>
        </w:rPr>
      </w:pPr>
    </w:p>
    <w:p w14:paraId="48ADA94C" w14:textId="77777777" w:rsidR="006942F0" w:rsidRDefault="006942F0">
      <w:pPr>
        <w:pBdr>
          <w:top w:val="nil"/>
          <w:left w:val="nil"/>
          <w:bottom w:val="nil"/>
          <w:right w:val="nil"/>
          <w:between w:val="nil"/>
        </w:pBdr>
        <w:rPr>
          <w:color w:val="000000"/>
          <w:sz w:val="22"/>
          <w:szCs w:val="22"/>
        </w:rPr>
      </w:pPr>
    </w:p>
    <w:p w14:paraId="6C0445D2" w14:textId="77777777" w:rsidR="006942F0" w:rsidRDefault="006942F0">
      <w:pPr>
        <w:pBdr>
          <w:top w:val="nil"/>
          <w:left w:val="nil"/>
          <w:bottom w:val="nil"/>
          <w:right w:val="nil"/>
          <w:between w:val="nil"/>
        </w:pBdr>
        <w:rPr>
          <w:color w:val="000000"/>
          <w:sz w:val="22"/>
          <w:szCs w:val="22"/>
        </w:rPr>
      </w:pPr>
    </w:p>
    <w:p w14:paraId="05B8B4A5" w14:textId="77777777" w:rsidR="006942F0" w:rsidRDefault="006942F0">
      <w:pPr>
        <w:pBdr>
          <w:top w:val="nil"/>
          <w:left w:val="nil"/>
          <w:bottom w:val="nil"/>
          <w:right w:val="nil"/>
          <w:between w:val="nil"/>
        </w:pBdr>
        <w:rPr>
          <w:color w:val="000000"/>
          <w:sz w:val="22"/>
          <w:szCs w:val="22"/>
        </w:rPr>
      </w:pPr>
    </w:p>
    <w:p w14:paraId="2C820AE8" w14:textId="77777777" w:rsidR="006942F0" w:rsidRDefault="006942F0">
      <w:pPr>
        <w:pBdr>
          <w:top w:val="nil"/>
          <w:left w:val="nil"/>
          <w:bottom w:val="nil"/>
          <w:right w:val="nil"/>
          <w:between w:val="nil"/>
        </w:pBdr>
        <w:rPr>
          <w:color w:val="000000"/>
          <w:sz w:val="22"/>
          <w:szCs w:val="22"/>
        </w:rPr>
      </w:pPr>
    </w:p>
    <w:p w14:paraId="750BC56A" w14:textId="77777777" w:rsidR="006942F0" w:rsidRDefault="006942F0">
      <w:pPr>
        <w:pBdr>
          <w:top w:val="nil"/>
          <w:left w:val="nil"/>
          <w:bottom w:val="nil"/>
          <w:right w:val="nil"/>
          <w:between w:val="nil"/>
        </w:pBdr>
        <w:rPr>
          <w:color w:val="000000"/>
          <w:sz w:val="22"/>
          <w:szCs w:val="22"/>
        </w:rPr>
      </w:pPr>
    </w:p>
    <w:p w14:paraId="4FFD9D92" w14:textId="77777777" w:rsidR="006942F0" w:rsidRDefault="006942F0">
      <w:pPr>
        <w:pBdr>
          <w:top w:val="nil"/>
          <w:left w:val="nil"/>
          <w:bottom w:val="nil"/>
          <w:right w:val="nil"/>
          <w:between w:val="nil"/>
        </w:pBdr>
        <w:rPr>
          <w:color w:val="000000"/>
          <w:sz w:val="22"/>
          <w:szCs w:val="22"/>
        </w:rPr>
      </w:pPr>
    </w:p>
    <w:p w14:paraId="4CFE3A13" w14:textId="77777777" w:rsidR="006942F0" w:rsidRDefault="006942F0">
      <w:pPr>
        <w:pBdr>
          <w:top w:val="nil"/>
          <w:left w:val="nil"/>
          <w:bottom w:val="nil"/>
          <w:right w:val="nil"/>
          <w:between w:val="nil"/>
        </w:pBdr>
        <w:rPr>
          <w:color w:val="000000"/>
          <w:sz w:val="22"/>
          <w:szCs w:val="22"/>
        </w:rPr>
      </w:pPr>
    </w:p>
    <w:p w14:paraId="2D2130EF" w14:textId="77777777" w:rsidR="006942F0" w:rsidRDefault="006942F0">
      <w:pPr>
        <w:pBdr>
          <w:top w:val="nil"/>
          <w:left w:val="nil"/>
          <w:bottom w:val="nil"/>
          <w:right w:val="nil"/>
          <w:between w:val="nil"/>
        </w:pBdr>
        <w:rPr>
          <w:color w:val="000000"/>
          <w:sz w:val="22"/>
          <w:szCs w:val="22"/>
        </w:rPr>
      </w:pPr>
    </w:p>
    <w:p w14:paraId="6F9556B8" w14:textId="77777777" w:rsidR="006942F0" w:rsidRDefault="006942F0">
      <w:pPr>
        <w:pBdr>
          <w:top w:val="nil"/>
          <w:left w:val="nil"/>
          <w:bottom w:val="nil"/>
          <w:right w:val="nil"/>
          <w:between w:val="nil"/>
        </w:pBdr>
        <w:rPr>
          <w:color w:val="000000"/>
          <w:sz w:val="22"/>
          <w:szCs w:val="22"/>
        </w:rPr>
      </w:pPr>
    </w:p>
    <w:p w14:paraId="02EFA70B" w14:textId="77777777" w:rsidR="006942F0" w:rsidRDefault="006942F0">
      <w:pPr>
        <w:pBdr>
          <w:top w:val="nil"/>
          <w:left w:val="nil"/>
          <w:bottom w:val="nil"/>
          <w:right w:val="nil"/>
          <w:between w:val="nil"/>
        </w:pBdr>
        <w:rPr>
          <w:color w:val="000000"/>
          <w:sz w:val="22"/>
          <w:szCs w:val="22"/>
        </w:rPr>
      </w:pPr>
    </w:p>
    <w:p w14:paraId="68256EEE" w14:textId="77777777" w:rsidR="006942F0" w:rsidRDefault="006942F0">
      <w:pPr>
        <w:pBdr>
          <w:top w:val="nil"/>
          <w:left w:val="nil"/>
          <w:bottom w:val="nil"/>
          <w:right w:val="nil"/>
          <w:between w:val="nil"/>
        </w:pBdr>
        <w:rPr>
          <w:color w:val="000000"/>
          <w:sz w:val="22"/>
          <w:szCs w:val="22"/>
        </w:rPr>
      </w:pPr>
    </w:p>
    <w:p w14:paraId="295128FE" w14:textId="77777777" w:rsidR="006942F0" w:rsidRDefault="006942F0">
      <w:pPr>
        <w:pBdr>
          <w:top w:val="nil"/>
          <w:left w:val="nil"/>
          <w:bottom w:val="nil"/>
          <w:right w:val="nil"/>
          <w:between w:val="nil"/>
        </w:pBdr>
        <w:rPr>
          <w:color w:val="000000"/>
          <w:sz w:val="22"/>
          <w:szCs w:val="22"/>
        </w:rPr>
      </w:pPr>
    </w:p>
    <w:p w14:paraId="3984CE25" w14:textId="77777777" w:rsidR="006942F0" w:rsidRDefault="006942F0">
      <w:pPr>
        <w:pBdr>
          <w:top w:val="nil"/>
          <w:left w:val="nil"/>
          <w:bottom w:val="nil"/>
          <w:right w:val="nil"/>
          <w:between w:val="nil"/>
        </w:pBdr>
        <w:rPr>
          <w:color w:val="000000"/>
          <w:sz w:val="22"/>
          <w:szCs w:val="22"/>
        </w:rPr>
      </w:pPr>
    </w:p>
    <w:p w14:paraId="13C6C355" w14:textId="77777777" w:rsidR="006942F0" w:rsidRDefault="006942F0">
      <w:pPr>
        <w:pBdr>
          <w:top w:val="nil"/>
          <w:left w:val="nil"/>
          <w:bottom w:val="nil"/>
          <w:right w:val="nil"/>
          <w:between w:val="nil"/>
        </w:pBdr>
        <w:rPr>
          <w:color w:val="000000"/>
          <w:sz w:val="22"/>
          <w:szCs w:val="22"/>
        </w:rPr>
      </w:pPr>
    </w:p>
    <w:p w14:paraId="7A99CFC3" w14:textId="77777777" w:rsidR="006942F0" w:rsidRDefault="006942F0">
      <w:pPr>
        <w:pBdr>
          <w:top w:val="nil"/>
          <w:left w:val="nil"/>
          <w:bottom w:val="nil"/>
          <w:right w:val="nil"/>
          <w:between w:val="nil"/>
        </w:pBdr>
        <w:rPr>
          <w:color w:val="000000"/>
          <w:sz w:val="22"/>
          <w:szCs w:val="22"/>
        </w:rPr>
      </w:pPr>
    </w:p>
    <w:p w14:paraId="0137DF50" w14:textId="77777777" w:rsidR="006942F0" w:rsidRDefault="006942F0">
      <w:pPr>
        <w:pBdr>
          <w:top w:val="nil"/>
          <w:left w:val="nil"/>
          <w:bottom w:val="nil"/>
          <w:right w:val="nil"/>
          <w:between w:val="nil"/>
        </w:pBdr>
        <w:rPr>
          <w:color w:val="000000"/>
          <w:sz w:val="22"/>
          <w:szCs w:val="22"/>
        </w:rPr>
      </w:pPr>
    </w:p>
    <w:p w14:paraId="33DFB99E" w14:textId="77777777" w:rsidR="006942F0" w:rsidRDefault="006942F0">
      <w:pPr>
        <w:pBdr>
          <w:top w:val="nil"/>
          <w:left w:val="nil"/>
          <w:bottom w:val="nil"/>
          <w:right w:val="nil"/>
          <w:between w:val="nil"/>
        </w:pBdr>
        <w:rPr>
          <w:color w:val="000000"/>
          <w:sz w:val="22"/>
          <w:szCs w:val="22"/>
        </w:rPr>
      </w:pPr>
    </w:p>
    <w:p w14:paraId="4CC84E31" w14:textId="77777777" w:rsidR="006942F0" w:rsidRDefault="006942F0">
      <w:pPr>
        <w:pBdr>
          <w:top w:val="nil"/>
          <w:left w:val="nil"/>
          <w:bottom w:val="nil"/>
          <w:right w:val="nil"/>
          <w:between w:val="nil"/>
        </w:pBdr>
        <w:rPr>
          <w:color w:val="000000"/>
          <w:sz w:val="22"/>
          <w:szCs w:val="22"/>
        </w:rPr>
      </w:pPr>
    </w:p>
    <w:p w14:paraId="27341153" w14:textId="77777777" w:rsidR="00B25E56" w:rsidRDefault="00B25E56">
      <w:pPr>
        <w:pBdr>
          <w:top w:val="nil"/>
          <w:left w:val="nil"/>
          <w:bottom w:val="nil"/>
          <w:right w:val="nil"/>
          <w:between w:val="nil"/>
        </w:pBdr>
        <w:rPr>
          <w:color w:val="000000"/>
          <w:sz w:val="22"/>
          <w:szCs w:val="22"/>
        </w:rPr>
      </w:pPr>
    </w:p>
    <w:p w14:paraId="23AD9565" w14:textId="49A36089" w:rsidR="007D5903" w:rsidRDefault="007D5903" w:rsidP="007D5903">
      <w:pPr>
        <w:pStyle w:val="NormalWeb"/>
      </w:pPr>
      <w:r>
        <w:t xml:space="preserve">Note. Entries are block means and pairwise mean differences (with SEs) from the color-coded latent MTMM correlation matrix in Figure 3 (upper triangle). </w:t>
      </w:r>
      <w:r w:rsidR="00E94FB7">
        <w:t>We classified e</w:t>
      </w:r>
      <w:r>
        <w:t xml:space="preserve">ach pair by same vs. different content (SC/DC: autonomy, competence, relatedness), valence (SV/DV: satisfaction, frustration), and method (SM/DM: Time 1 vs. Time 2). Seven blocks are reported: SC–SV–DM (red; convergent, cross-time), SC–DV–SM (dark blue), SC–DV–DM (light blue), DC–SV–SM (dark amber), DC–SV–DM (light amber), DC–DV–SM (dark green), and DC–DV–DM (light green). “Mean” gives the block average correlation; “SE” its standard error. Upper-triangle cells report row–minus–column mean differences; the SE for each difference appears on the </w:t>
      </w:r>
      <w:r w:rsidR="00BA14AD">
        <w:t>following</w:t>
      </w:r>
      <w:r>
        <w:t xml:space="preserve"> line in parentheses. For example, the convergent mean is </w:t>
      </w:r>
      <w:r w:rsidR="0033391A" w:rsidRPr="0033391A">
        <w:rPr>
          <w:i/>
          <w:iCs/>
        </w:rPr>
        <w:t>r</w:t>
      </w:r>
      <w:r>
        <w:t xml:space="preserve"> = .704 (SC–SV–DM; red) and the fully discriminant cross-time mean is </w:t>
      </w:r>
      <w:r w:rsidR="0033391A" w:rsidRPr="0033391A">
        <w:rPr>
          <w:i/>
          <w:iCs/>
        </w:rPr>
        <w:t>r</w:t>
      </w:r>
      <w:r>
        <w:t xml:space="preserve"> = .263 (DC–DV–DM; light green); their difference is .441 (SE = .017), supporting discriminant validity. Based on the a priori ordering of categories, all 21 asymptotic parameter comparison (APC) tests were predicted to be positive; 20 of 21 planned differences were significantly positive and one was </w:t>
      </w:r>
      <w:proofErr w:type="spellStart"/>
      <w:r>
        <w:t>nonsignificantly</w:t>
      </w:r>
      <w:proofErr w:type="spellEnd"/>
      <w:r>
        <w:t xml:space="preserve"> negative.</w:t>
      </w:r>
    </w:p>
    <w:p w14:paraId="1D1D2D83" w14:textId="77777777" w:rsidR="00B474CC" w:rsidRDefault="00B474CC">
      <w:pPr>
        <w:pBdr>
          <w:top w:val="nil"/>
          <w:left w:val="nil"/>
          <w:bottom w:val="nil"/>
          <w:right w:val="nil"/>
          <w:between w:val="nil"/>
        </w:pBdr>
        <w:rPr>
          <w:color w:val="000000"/>
          <w:sz w:val="22"/>
          <w:szCs w:val="22"/>
        </w:rPr>
      </w:pPr>
    </w:p>
    <w:p w14:paraId="3E031787" w14:textId="77777777" w:rsidR="00B474CC" w:rsidRDefault="00B474CC">
      <w:pPr>
        <w:pBdr>
          <w:top w:val="nil"/>
          <w:left w:val="nil"/>
          <w:bottom w:val="nil"/>
          <w:right w:val="nil"/>
          <w:between w:val="nil"/>
        </w:pBdr>
        <w:rPr>
          <w:color w:val="000000"/>
          <w:sz w:val="22"/>
          <w:szCs w:val="22"/>
        </w:rPr>
      </w:pPr>
    </w:p>
    <w:p w14:paraId="7D7C8656" w14:textId="77777777" w:rsidR="00B474CC" w:rsidRDefault="00B474CC">
      <w:pPr>
        <w:pBdr>
          <w:top w:val="nil"/>
          <w:left w:val="nil"/>
          <w:bottom w:val="nil"/>
          <w:right w:val="nil"/>
          <w:between w:val="nil"/>
        </w:pBdr>
        <w:rPr>
          <w:color w:val="000000"/>
          <w:sz w:val="22"/>
          <w:szCs w:val="22"/>
        </w:rPr>
      </w:pPr>
    </w:p>
    <w:p w14:paraId="3835D367" w14:textId="77777777" w:rsidR="00B474CC" w:rsidRDefault="00B474CC">
      <w:pPr>
        <w:pBdr>
          <w:top w:val="nil"/>
          <w:left w:val="nil"/>
          <w:bottom w:val="nil"/>
          <w:right w:val="nil"/>
          <w:between w:val="nil"/>
        </w:pBdr>
        <w:rPr>
          <w:color w:val="000000"/>
          <w:sz w:val="22"/>
          <w:szCs w:val="22"/>
        </w:rPr>
      </w:pPr>
    </w:p>
    <w:p w14:paraId="749E75BD" w14:textId="77777777" w:rsidR="00B474CC" w:rsidRDefault="00B474CC">
      <w:pPr>
        <w:pBdr>
          <w:top w:val="nil"/>
          <w:left w:val="nil"/>
          <w:bottom w:val="nil"/>
          <w:right w:val="nil"/>
          <w:between w:val="nil"/>
        </w:pBdr>
        <w:rPr>
          <w:color w:val="000000"/>
          <w:sz w:val="22"/>
          <w:szCs w:val="22"/>
        </w:rPr>
      </w:pPr>
    </w:p>
    <w:p w14:paraId="71DD05D4" w14:textId="77777777" w:rsidR="00B474CC" w:rsidRDefault="00B474CC">
      <w:pPr>
        <w:pBdr>
          <w:top w:val="nil"/>
          <w:left w:val="nil"/>
          <w:bottom w:val="nil"/>
          <w:right w:val="nil"/>
          <w:between w:val="nil"/>
        </w:pBdr>
        <w:rPr>
          <w:color w:val="000000"/>
          <w:sz w:val="22"/>
          <w:szCs w:val="22"/>
        </w:rPr>
      </w:pPr>
    </w:p>
    <w:p w14:paraId="6A0ADF8B" w14:textId="77777777" w:rsidR="00B474CC" w:rsidRDefault="00B474CC">
      <w:pPr>
        <w:pBdr>
          <w:top w:val="nil"/>
          <w:left w:val="nil"/>
          <w:bottom w:val="nil"/>
          <w:right w:val="nil"/>
          <w:between w:val="nil"/>
        </w:pBdr>
        <w:rPr>
          <w:color w:val="000000"/>
          <w:sz w:val="22"/>
          <w:szCs w:val="22"/>
        </w:rPr>
      </w:pPr>
    </w:p>
    <w:p w14:paraId="21DA1075" w14:textId="77777777" w:rsidR="00B474CC" w:rsidRDefault="00B474CC">
      <w:pPr>
        <w:pBdr>
          <w:top w:val="nil"/>
          <w:left w:val="nil"/>
          <w:bottom w:val="nil"/>
          <w:right w:val="nil"/>
          <w:between w:val="nil"/>
        </w:pBdr>
        <w:rPr>
          <w:color w:val="000000"/>
          <w:sz w:val="22"/>
          <w:szCs w:val="22"/>
        </w:rPr>
      </w:pPr>
    </w:p>
    <w:p w14:paraId="5FF5C0C9" w14:textId="77777777" w:rsidR="00B474CC" w:rsidRDefault="00B474CC" w:rsidP="003D6B9A">
      <w:pPr>
        <w:autoSpaceDE w:val="0"/>
        <w:autoSpaceDN w:val="0"/>
        <w:adjustRightInd w:val="0"/>
        <w:jc w:val="right"/>
        <w:rPr>
          <w:rFonts w:ascii="Arial Narrow" w:hAnsi="Arial Narrow" w:cs="Calibri"/>
          <w:color w:val="000000"/>
          <w:lang w:val="en-US"/>
        </w:rPr>
        <w:sectPr w:rsidR="00B474CC" w:rsidSect="006942F0">
          <w:headerReference w:type="default" r:id="rId66"/>
          <w:pgSz w:w="11906" w:h="16838"/>
          <w:pgMar w:top="1134" w:right="1276" w:bottom="1134" w:left="1134" w:header="709" w:footer="709" w:gutter="0"/>
          <w:pgNumType w:start="1"/>
          <w:cols w:space="720"/>
        </w:sectPr>
      </w:pPr>
    </w:p>
    <w:p w14:paraId="2137873F" w14:textId="77777777" w:rsidR="00B74817" w:rsidRDefault="00B74817" w:rsidP="004069CA">
      <w:r>
        <w:lastRenderedPageBreak/>
        <w:t>Table 3</w:t>
      </w:r>
    </w:p>
    <w:p w14:paraId="380C257C" w14:textId="41C0EC56" w:rsidR="0021257B" w:rsidRDefault="00FC6CF2" w:rsidP="004069CA">
      <w:pPr>
        <w:rPr>
          <w:rFonts w:ascii="Arial" w:eastAsia="Gungsuh" w:hAnsi="Arial" w:cs="Arial"/>
          <w:sz w:val="22"/>
          <w:szCs w:val="22"/>
        </w:rPr>
      </w:pPr>
      <w:r>
        <w:t>Nomological Links to BPNSFS Facets: Predicted vs. Observed Valence (S/F) and Content (A/C/R)</w:t>
      </w:r>
    </w:p>
    <w:p w14:paraId="49459E67" w14:textId="1A882FC6" w:rsidR="00DF1E06" w:rsidRDefault="00DF1E06" w:rsidP="0012762E">
      <w:pPr>
        <w:spacing w:line="204" w:lineRule="auto"/>
        <w:rPr>
          <w:rFonts w:ascii="Arial" w:eastAsia="Gungsuh" w:hAnsi="Arial" w:cs="Arial"/>
          <w:sz w:val="22"/>
          <w:szCs w:val="22"/>
        </w:rPr>
      </w:pPr>
    </w:p>
    <w:tbl>
      <w:tblPr>
        <w:tblW w:w="0" w:type="auto"/>
        <w:tblInd w:w="-38" w:type="dxa"/>
        <w:tblLook w:val="0000" w:firstRow="0" w:lastRow="0" w:firstColumn="0" w:lastColumn="0" w:noHBand="0" w:noVBand="0"/>
      </w:tblPr>
      <w:tblGrid>
        <w:gridCol w:w="3294"/>
        <w:gridCol w:w="507"/>
        <w:gridCol w:w="618"/>
        <w:gridCol w:w="567"/>
        <w:gridCol w:w="396"/>
        <w:gridCol w:w="618"/>
        <w:gridCol w:w="567"/>
        <w:gridCol w:w="396"/>
        <w:gridCol w:w="527"/>
        <w:gridCol w:w="527"/>
        <w:gridCol w:w="527"/>
        <w:gridCol w:w="527"/>
        <w:gridCol w:w="527"/>
        <w:gridCol w:w="527"/>
        <w:gridCol w:w="627"/>
        <w:gridCol w:w="627"/>
        <w:gridCol w:w="627"/>
        <w:gridCol w:w="617"/>
        <w:gridCol w:w="607"/>
        <w:gridCol w:w="222"/>
      </w:tblGrid>
      <w:tr w:rsidR="004449D7" w:rsidRPr="00F060C1" w14:paraId="39CA3EA4" w14:textId="77777777" w:rsidTr="003712D9">
        <w:trPr>
          <w:trHeight w:val="20"/>
        </w:trPr>
        <w:tc>
          <w:tcPr>
            <w:tcW w:w="0" w:type="auto"/>
            <w:tcBorders>
              <w:top w:val="single" w:sz="24" w:space="0" w:color="auto"/>
              <w:left w:val="single" w:sz="24" w:space="0" w:color="auto"/>
              <w:bottom w:val="single" w:sz="6" w:space="0" w:color="auto"/>
              <w:right w:val="single" w:sz="6" w:space="0" w:color="auto"/>
            </w:tcBorders>
          </w:tcPr>
          <w:p w14:paraId="21DE9ABB"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
        </w:tc>
        <w:tc>
          <w:tcPr>
            <w:tcW w:w="0" w:type="auto"/>
            <w:tcBorders>
              <w:top w:val="single" w:sz="24" w:space="0" w:color="auto"/>
              <w:left w:val="single" w:sz="6" w:space="0" w:color="auto"/>
              <w:bottom w:val="single" w:sz="6" w:space="0" w:color="auto"/>
              <w:right w:val="single" w:sz="18" w:space="0" w:color="auto"/>
            </w:tcBorders>
          </w:tcPr>
          <w:p w14:paraId="73E2CDE0"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
        </w:tc>
        <w:tc>
          <w:tcPr>
            <w:tcW w:w="0" w:type="auto"/>
            <w:gridSpan w:val="3"/>
            <w:tcBorders>
              <w:top w:val="single" w:sz="24" w:space="0" w:color="auto"/>
              <w:left w:val="single" w:sz="18" w:space="0" w:color="auto"/>
              <w:bottom w:val="single" w:sz="6" w:space="0" w:color="auto"/>
              <w:right w:val="single" w:sz="18" w:space="0" w:color="auto"/>
            </w:tcBorders>
          </w:tcPr>
          <w:p w14:paraId="503579AA" w14:textId="58DB0951"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 xml:space="preserve">Valence </w:t>
            </w:r>
          </w:p>
        </w:tc>
        <w:tc>
          <w:tcPr>
            <w:tcW w:w="0" w:type="auto"/>
            <w:gridSpan w:val="3"/>
            <w:tcBorders>
              <w:top w:val="single" w:sz="24" w:space="0" w:color="auto"/>
              <w:left w:val="single" w:sz="18" w:space="0" w:color="auto"/>
              <w:bottom w:val="single" w:sz="6" w:space="0" w:color="auto"/>
              <w:right w:val="single" w:sz="18" w:space="0" w:color="auto"/>
            </w:tcBorders>
          </w:tcPr>
          <w:p w14:paraId="18530B4A" w14:textId="471D9180"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Content</w:t>
            </w:r>
          </w:p>
        </w:tc>
        <w:tc>
          <w:tcPr>
            <w:tcW w:w="0" w:type="auto"/>
            <w:tcBorders>
              <w:top w:val="single" w:sz="24" w:space="0" w:color="auto"/>
              <w:left w:val="single" w:sz="18" w:space="0" w:color="auto"/>
              <w:bottom w:val="single" w:sz="6" w:space="0" w:color="auto"/>
              <w:right w:val="single" w:sz="6" w:space="0" w:color="auto"/>
            </w:tcBorders>
          </w:tcPr>
          <w:p w14:paraId="44E4E276"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
        </w:tc>
        <w:tc>
          <w:tcPr>
            <w:tcW w:w="0" w:type="auto"/>
            <w:tcBorders>
              <w:top w:val="single" w:sz="24" w:space="0" w:color="auto"/>
              <w:left w:val="single" w:sz="6" w:space="0" w:color="auto"/>
              <w:bottom w:val="single" w:sz="6" w:space="0" w:color="auto"/>
              <w:right w:val="single" w:sz="6" w:space="0" w:color="auto"/>
            </w:tcBorders>
          </w:tcPr>
          <w:p w14:paraId="1BD094C6"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
        </w:tc>
        <w:tc>
          <w:tcPr>
            <w:tcW w:w="0" w:type="auto"/>
            <w:tcBorders>
              <w:top w:val="single" w:sz="24" w:space="0" w:color="auto"/>
              <w:left w:val="single" w:sz="6" w:space="0" w:color="auto"/>
              <w:bottom w:val="single" w:sz="6" w:space="0" w:color="auto"/>
              <w:right w:val="single" w:sz="6" w:space="0" w:color="auto"/>
            </w:tcBorders>
          </w:tcPr>
          <w:p w14:paraId="2BE8237B"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
        </w:tc>
        <w:tc>
          <w:tcPr>
            <w:tcW w:w="0" w:type="auto"/>
            <w:tcBorders>
              <w:top w:val="single" w:sz="24" w:space="0" w:color="auto"/>
              <w:left w:val="single" w:sz="6" w:space="0" w:color="auto"/>
              <w:bottom w:val="single" w:sz="6" w:space="0" w:color="auto"/>
              <w:right w:val="single" w:sz="6" w:space="0" w:color="auto"/>
            </w:tcBorders>
          </w:tcPr>
          <w:p w14:paraId="03A5FE54"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
        </w:tc>
        <w:tc>
          <w:tcPr>
            <w:tcW w:w="0" w:type="auto"/>
            <w:tcBorders>
              <w:top w:val="single" w:sz="24" w:space="0" w:color="auto"/>
              <w:left w:val="single" w:sz="6" w:space="0" w:color="auto"/>
              <w:bottom w:val="single" w:sz="6" w:space="0" w:color="auto"/>
              <w:right w:val="single" w:sz="6" w:space="0" w:color="auto"/>
            </w:tcBorders>
          </w:tcPr>
          <w:p w14:paraId="121A8B6D"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
        </w:tc>
        <w:tc>
          <w:tcPr>
            <w:tcW w:w="0" w:type="auto"/>
            <w:tcBorders>
              <w:top w:val="single" w:sz="24" w:space="0" w:color="auto"/>
              <w:left w:val="single" w:sz="6" w:space="0" w:color="auto"/>
              <w:bottom w:val="single" w:sz="6" w:space="0" w:color="auto"/>
              <w:right w:val="single" w:sz="18" w:space="0" w:color="auto"/>
            </w:tcBorders>
          </w:tcPr>
          <w:p w14:paraId="1F637CD6"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
        </w:tc>
        <w:tc>
          <w:tcPr>
            <w:tcW w:w="0" w:type="auto"/>
            <w:tcBorders>
              <w:top w:val="single" w:sz="24" w:space="0" w:color="auto"/>
              <w:left w:val="single" w:sz="18" w:space="0" w:color="auto"/>
              <w:bottom w:val="single" w:sz="6" w:space="0" w:color="auto"/>
              <w:right w:val="single" w:sz="6" w:space="0" w:color="auto"/>
            </w:tcBorders>
          </w:tcPr>
          <w:p w14:paraId="46B8E5F9"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
        </w:tc>
        <w:tc>
          <w:tcPr>
            <w:tcW w:w="0" w:type="auto"/>
            <w:tcBorders>
              <w:top w:val="single" w:sz="24" w:space="0" w:color="auto"/>
              <w:left w:val="single" w:sz="6" w:space="0" w:color="auto"/>
              <w:bottom w:val="single" w:sz="6" w:space="0" w:color="auto"/>
              <w:right w:val="single" w:sz="6" w:space="0" w:color="auto"/>
            </w:tcBorders>
          </w:tcPr>
          <w:p w14:paraId="3E5B5F31"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
        </w:tc>
        <w:tc>
          <w:tcPr>
            <w:tcW w:w="0" w:type="auto"/>
            <w:tcBorders>
              <w:top w:val="single" w:sz="24" w:space="0" w:color="auto"/>
              <w:left w:val="single" w:sz="6" w:space="0" w:color="auto"/>
              <w:bottom w:val="single" w:sz="6" w:space="0" w:color="auto"/>
              <w:right w:val="single" w:sz="6" w:space="0" w:color="auto"/>
            </w:tcBorders>
          </w:tcPr>
          <w:p w14:paraId="525FBD8E"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
        </w:tc>
        <w:tc>
          <w:tcPr>
            <w:tcW w:w="0" w:type="auto"/>
            <w:tcBorders>
              <w:top w:val="single" w:sz="24" w:space="0" w:color="auto"/>
              <w:left w:val="single" w:sz="6" w:space="0" w:color="auto"/>
              <w:bottom w:val="single" w:sz="6" w:space="0" w:color="auto"/>
              <w:right w:val="single" w:sz="6" w:space="0" w:color="auto"/>
            </w:tcBorders>
          </w:tcPr>
          <w:p w14:paraId="3DF7D9DC"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
        </w:tc>
        <w:tc>
          <w:tcPr>
            <w:tcW w:w="0" w:type="auto"/>
            <w:tcBorders>
              <w:top w:val="single" w:sz="24" w:space="0" w:color="auto"/>
              <w:left w:val="single" w:sz="6" w:space="0" w:color="auto"/>
              <w:bottom w:val="single" w:sz="6" w:space="0" w:color="auto"/>
              <w:right w:val="single" w:sz="6" w:space="0" w:color="auto"/>
            </w:tcBorders>
          </w:tcPr>
          <w:p w14:paraId="686DAEA0"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
        </w:tc>
        <w:tc>
          <w:tcPr>
            <w:tcW w:w="0" w:type="auto"/>
            <w:tcBorders>
              <w:top w:val="single" w:sz="24" w:space="0" w:color="auto"/>
              <w:left w:val="nil"/>
              <w:bottom w:val="nil"/>
              <w:right w:val="single" w:sz="24" w:space="0" w:color="auto"/>
            </w:tcBorders>
          </w:tcPr>
          <w:p w14:paraId="52D12AEF"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7D8A8A75" w14:textId="77777777" w:rsidTr="003712D9">
        <w:trPr>
          <w:trHeight w:val="20"/>
        </w:trPr>
        <w:tc>
          <w:tcPr>
            <w:tcW w:w="0" w:type="auto"/>
            <w:tcBorders>
              <w:top w:val="single" w:sz="6" w:space="0" w:color="auto"/>
              <w:left w:val="single" w:sz="24" w:space="0" w:color="auto"/>
              <w:bottom w:val="single" w:sz="18" w:space="0" w:color="auto"/>
              <w:right w:val="single" w:sz="6" w:space="0" w:color="auto"/>
            </w:tcBorders>
          </w:tcPr>
          <w:p w14:paraId="34F6029B"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Variable</w:t>
            </w:r>
          </w:p>
        </w:tc>
        <w:tc>
          <w:tcPr>
            <w:tcW w:w="0" w:type="auto"/>
            <w:tcBorders>
              <w:top w:val="single" w:sz="6" w:space="0" w:color="auto"/>
              <w:left w:val="single" w:sz="6" w:space="0" w:color="auto"/>
              <w:bottom w:val="single" w:sz="18" w:space="0" w:color="auto"/>
              <w:right w:val="single" w:sz="18" w:space="0" w:color="auto"/>
            </w:tcBorders>
          </w:tcPr>
          <w:p w14:paraId="5CCEB173"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Cat</w:t>
            </w:r>
          </w:p>
        </w:tc>
        <w:tc>
          <w:tcPr>
            <w:tcW w:w="0" w:type="auto"/>
            <w:tcBorders>
              <w:top w:val="single" w:sz="6" w:space="0" w:color="auto"/>
              <w:left w:val="single" w:sz="18" w:space="0" w:color="auto"/>
              <w:bottom w:val="single" w:sz="18" w:space="0" w:color="auto"/>
              <w:right w:val="single" w:sz="6" w:space="0" w:color="auto"/>
            </w:tcBorders>
          </w:tcPr>
          <w:p w14:paraId="007A6B03" w14:textId="54F1DBA2"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Pred</w:t>
            </w:r>
          </w:p>
        </w:tc>
        <w:tc>
          <w:tcPr>
            <w:tcW w:w="0" w:type="auto"/>
            <w:tcBorders>
              <w:top w:val="single" w:sz="6" w:space="0" w:color="auto"/>
              <w:left w:val="single" w:sz="6" w:space="0" w:color="auto"/>
              <w:bottom w:val="single" w:sz="18" w:space="0" w:color="auto"/>
              <w:right w:val="single" w:sz="6" w:space="0" w:color="auto"/>
            </w:tcBorders>
          </w:tcPr>
          <w:p w14:paraId="73680A95" w14:textId="597D5AB1"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roofErr w:type="spellStart"/>
            <w:r w:rsidRPr="00F060C1">
              <w:rPr>
                <w:rFonts w:ascii="Arial Narrow" w:hAnsi="Arial Narrow" w:cs="Calibri"/>
                <w:b/>
                <w:bCs/>
                <w:color w:val="000000"/>
                <w:sz w:val="22"/>
                <w:szCs w:val="22"/>
                <w:lang w:val="en-US"/>
              </w:rPr>
              <w:t>Obs</w:t>
            </w:r>
            <w:proofErr w:type="spellEnd"/>
            <w:r w:rsidRPr="00F060C1">
              <w:rPr>
                <w:rFonts w:ascii="Arial Narrow" w:hAnsi="Arial Narrow" w:cs="Calibri"/>
                <w:b/>
                <w:bCs/>
                <w:color w:val="000000"/>
                <w:sz w:val="22"/>
                <w:szCs w:val="22"/>
                <w:lang w:val="en-US"/>
              </w:rPr>
              <w:t xml:space="preserve"> </w:t>
            </w:r>
          </w:p>
        </w:tc>
        <w:tc>
          <w:tcPr>
            <w:tcW w:w="0" w:type="auto"/>
            <w:tcBorders>
              <w:top w:val="single" w:sz="6" w:space="0" w:color="auto"/>
              <w:left w:val="single" w:sz="6" w:space="0" w:color="auto"/>
              <w:bottom w:val="single" w:sz="18" w:space="0" w:color="auto"/>
              <w:right w:val="single" w:sz="18" w:space="0" w:color="auto"/>
            </w:tcBorders>
          </w:tcPr>
          <w:p w14:paraId="796AF4AE" w14:textId="1027F8A0"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single" w:sz="6" w:space="0" w:color="auto"/>
              <w:left w:val="single" w:sz="18" w:space="0" w:color="auto"/>
              <w:bottom w:val="single" w:sz="18" w:space="0" w:color="auto"/>
              <w:right w:val="single" w:sz="6" w:space="0" w:color="auto"/>
            </w:tcBorders>
          </w:tcPr>
          <w:p w14:paraId="1739BB03" w14:textId="5463B33D"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 xml:space="preserve">Pred </w:t>
            </w:r>
          </w:p>
        </w:tc>
        <w:tc>
          <w:tcPr>
            <w:tcW w:w="0" w:type="auto"/>
            <w:tcBorders>
              <w:top w:val="single" w:sz="6" w:space="0" w:color="auto"/>
              <w:left w:val="single" w:sz="6" w:space="0" w:color="auto"/>
              <w:bottom w:val="single" w:sz="18" w:space="0" w:color="auto"/>
              <w:right w:val="single" w:sz="6" w:space="0" w:color="auto"/>
            </w:tcBorders>
          </w:tcPr>
          <w:p w14:paraId="1CC8290D" w14:textId="0FE01FE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roofErr w:type="spellStart"/>
            <w:r w:rsidRPr="00F060C1">
              <w:rPr>
                <w:rFonts w:ascii="Arial Narrow" w:hAnsi="Arial Narrow" w:cs="Calibri"/>
                <w:b/>
                <w:bCs/>
                <w:color w:val="000000"/>
                <w:sz w:val="22"/>
                <w:szCs w:val="22"/>
                <w:lang w:val="en-US"/>
              </w:rPr>
              <w:t>Obs</w:t>
            </w:r>
            <w:proofErr w:type="spellEnd"/>
            <w:r w:rsidRPr="00F060C1">
              <w:rPr>
                <w:rFonts w:ascii="Arial Narrow" w:hAnsi="Arial Narrow" w:cs="Calibri"/>
                <w:b/>
                <w:bCs/>
                <w:color w:val="000000"/>
                <w:sz w:val="22"/>
                <w:szCs w:val="22"/>
                <w:lang w:val="en-US"/>
              </w:rPr>
              <w:t xml:space="preserve"> </w:t>
            </w:r>
          </w:p>
        </w:tc>
        <w:tc>
          <w:tcPr>
            <w:tcW w:w="0" w:type="auto"/>
            <w:tcBorders>
              <w:top w:val="single" w:sz="6" w:space="0" w:color="auto"/>
              <w:left w:val="single" w:sz="6" w:space="0" w:color="auto"/>
              <w:bottom w:val="single" w:sz="18" w:space="0" w:color="auto"/>
              <w:right w:val="single" w:sz="18" w:space="0" w:color="auto"/>
            </w:tcBorders>
          </w:tcPr>
          <w:p w14:paraId="45DB8BB9" w14:textId="325B092B"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single" w:sz="6" w:space="0" w:color="auto"/>
              <w:left w:val="single" w:sz="18" w:space="0" w:color="auto"/>
              <w:bottom w:val="single" w:sz="18" w:space="0" w:color="auto"/>
              <w:right w:val="single" w:sz="6" w:space="0" w:color="auto"/>
            </w:tcBorders>
          </w:tcPr>
          <w:p w14:paraId="128C144C"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AS</w:t>
            </w:r>
          </w:p>
        </w:tc>
        <w:tc>
          <w:tcPr>
            <w:tcW w:w="0" w:type="auto"/>
            <w:tcBorders>
              <w:top w:val="single" w:sz="6" w:space="0" w:color="auto"/>
              <w:left w:val="single" w:sz="6" w:space="0" w:color="auto"/>
              <w:bottom w:val="single" w:sz="18" w:space="0" w:color="auto"/>
              <w:right w:val="single" w:sz="6" w:space="0" w:color="auto"/>
            </w:tcBorders>
          </w:tcPr>
          <w:p w14:paraId="22F36427"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CS</w:t>
            </w:r>
          </w:p>
        </w:tc>
        <w:tc>
          <w:tcPr>
            <w:tcW w:w="0" w:type="auto"/>
            <w:tcBorders>
              <w:top w:val="single" w:sz="6" w:space="0" w:color="auto"/>
              <w:left w:val="single" w:sz="6" w:space="0" w:color="auto"/>
              <w:bottom w:val="single" w:sz="18" w:space="0" w:color="auto"/>
              <w:right w:val="single" w:sz="6" w:space="0" w:color="auto"/>
            </w:tcBorders>
          </w:tcPr>
          <w:p w14:paraId="6E55FD03"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RS</w:t>
            </w:r>
          </w:p>
        </w:tc>
        <w:tc>
          <w:tcPr>
            <w:tcW w:w="0" w:type="auto"/>
            <w:tcBorders>
              <w:top w:val="single" w:sz="6" w:space="0" w:color="auto"/>
              <w:left w:val="single" w:sz="6" w:space="0" w:color="auto"/>
              <w:bottom w:val="single" w:sz="18" w:space="0" w:color="auto"/>
              <w:right w:val="single" w:sz="6" w:space="0" w:color="auto"/>
            </w:tcBorders>
          </w:tcPr>
          <w:p w14:paraId="73D85BEA"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AF</w:t>
            </w:r>
          </w:p>
        </w:tc>
        <w:tc>
          <w:tcPr>
            <w:tcW w:w="0" w:type="auto"/>
            <w:tcBorders>
              <w:top w:val="single" w:sz="6" w:space="0" w:color="auto"/>
              <w:left w:val="single" w:sz="6" w:space="0" w:color="auto"/>
              <w:bottom w:val="single" w:sz="18" w:space="0" w:color="auto"/>
              <w:right w:val="single" w:sz="6" w:space="0" w:color="auto"/>
            </w:tcBorders>
          </w:tcPr>
          <w:p w14:paraId="4E4B1BB7"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CF</w:t>
            </w:r>
          </w:p>
        </w:tc>
        <w:tc>
          <w:tcPr>
            <w:tcW w:w="0" w:type="auto"/>
            <w:tcBorders>
              <w:top w:val="single" w:sz="6" w:space="0" w:color="auto"/>
              <w:left w:val="single" w:sz="6" w:space="0" w:color="auto"/>
              <w:bottom w:val="single" w:sz="18" w:space="0" w:color="auto"/>
              <w:right w:val="single" w:sz="18" w:space="0" w:color="auto"/>
            </w:tcBorders>
          </w:tcPr>
          <w:p w14:paraId="32731120"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RF</w:t>
            </w:r>
          </w:p>
        </w:tc>
        <w:tc>
          <w:tcPr>
            <w:tcW w:w="0" w:type="auto"/>
            <w:tcBorders>
              <w:top w:val="single" w:sz="6" w:space="0" w:color="auto"/>
              <w:left w:val="single" w:sz="18" w:space="0" w:color="auto"/>
              <w:bottom w:val="single" w:sz="18" w:space="0" w:color="auto"/>
              <w:right w:val="single" w:sz="6" w:space="0" w:color="auto"/>
            </w:tcBorders>
          </w:tcPr>
          <w:p w14:paraId="0364C3B5"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roofErr w:type="spellStart"/>
            <w:r w:rsidRPr="00F060C1">
              <w:rPr>
                <w:rFonts w:ascii="Arial Narrow" w:hAnsi="Arial Narrow" w:cs="Calibri"/>
                <w:b/>
                <w:bCs/>
                <w:color w:val="000000"/>
                <w:sz w:val="22"/>
                <w:szCs w:val="22"/>
                <w:lang w:val="en-US"/>
              </w:rPr>
              <w:t>ATot</w:t>
            </w:r>
            <w:proofErr w:type="spellEnd"/>
          </w:p>
        </w:tc>
        <w:tc>
          <w:tcPr>
            <w:tcW w:w="0" w:type="auto"/>
            <w:tcBorders>
              <w:top w:val="single" w:sz="6" w:space="0" w:color="auto"/>
              <w:left w:val="single" w:sz="6" w:space="0" w:color="auto"/>
              <w:bottom w:val="single" w:sz="18" w:space="0" w:color="auto"/>
              <w:right w:val="single" w:sz="6" w:space="0" w:color="auto"/>
            </w:tcBorders>
          </w:tcPr>
          <w:p w14:paraId="4BB4AA61"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roofErr w:type="spellStart"/>
            <w:r w:rsidRPr="00F060C1">
              <w:rPr>
                <w:rFonts w:ascii="Arial Narrow" w:hAnsi="Arial Narrow" w:cs="Calibri"/>
                <w:b/>
                <w:bCs/>
                <w:color w:val="000000"/>
                <w:sz w:val="22"/>
                <w:szCs w:val="22"/>
                <w:lang w:val="en-US"/>
              </w:rPr>
              <w:t>CTot</w:t>
            </w:r>
            <w:proofErr w:type="spellEnd"/>
          </w:p>
        </w:tc>
        <w:tc>
          <w:tcPr>
            <w:tcW w:w="0" w:type="auto"/>
            <w:tcBorders>
              <w:top w:val="single" w:sz="6" w:space="0" w:color="auto"/>
              <w:left w:val="single" w:sz="6" w:space="0" w:color="auto"/>
              <w:bottom w:val="single" w:sz="18" w:space="0" w:color="auto"/>
              <w:right w:val="single" w:sz="18" w:space="0" w:color="auto"/>
            </w:tcBorders>
          </w:tcPr>
          <w:p w14:paraId="6CF92AD8"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roofErr w:type="spellStart"/>
            <w:r w:rsidRPr="00F060C1">
              <w:rPr>
                <w:rFonts w:ascii="Arial Narrow" w:hAnsi="Arial Narrow" w:cs="Calibri"/>
                <w:b/>
                <w:bCs/>
                <w:color w:val="000000"/>
                <w:sz w:val="22"/>
                <w:szCs w:val="22"/>
                <w:lang w:val="en-US"/>
              </w:rPr>
              <w:t>RTot</w:t>
            </w:r>
            <w:proofErr w:type="spellEnd"/>
          </w:p>
        </w:tc>
        <w:tc>
          <w:tcPr>
            <w:tcW w:w="0" w:type="auto"/>
            <w:tcBorders>
              <w:top w:val="single" w:sz="6" w:space="0" w:color="auto"/>
              <w:left w:val="single" w:sz="18" w:space="0" w:color="auto"/>
              <w:bottom w:val="single" w:sz="18" w:space="0" w:color="auto"/>
              <w:right w:val="single" w:sz="6" w:space="0" w:color="auto"/>
            </w:tcBorders>
          </w:tcPr>
          <w:p w14:paraId="2DED97FB"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proofErr w:type="spellStart"/>
            <w:r w:rsidRPr="00F060C1">
              <w:rPr>
                <w:rFonts w:ascii="Arial Narrow" w:hAnsi="Arial Narrow" w:cs="Calibri"/>
                <w:b/>
                <w:bCs/>
                <w:color w:val="000000"/>
                <w:sz w:val="22"/>
                <w:szCs w:val="22"/>
                <w:lang w:val="en-US"/>
              </w:rPr>
              <w:t>STot</w:t>
            </w:r>
            <w:proofErr w:type="spellEnd"/>
          </w:p>
        </w:tc>
        <w:tc>
          <w:tcPr>
            <w:tcW w:w="0" w:type="auto"/>
            <w:tcBorders>
              <w:top w:val="single" w:sz="6" w:space="0" w:color="auto"/>
              <w:left w:val="single" w:sz="6" w:space="0" w:color="auto"/>
              <w:bottom w:val="single" w:sz="18" w:space="0" w:color="auto"/>
              <w:right w:val="single" w:sz="6" w:space="0" w:color="auto"/>
            </w:tcBorders>
          </w:tcPr>
          <w:p w14:paraId="0EEC473C" w14:textId="77777777" w:rsidR="004449D7" w:rsidRPr="00F060C1" w:rsidRDefault="004449D7" w:rsidP="0012762E">
            <w:pPr>
              <w:autoSpaceDE w:val="0"/>
              <w:autoSpaceDN w:val="0"/>
              <w:adjustRightInd w:val="0"/>
              <w:spacing w:line="204" w:lineRule="auto"/>
              <w:jc w:val="center"/>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FTot</w:t>
            </w:r>
          </w:p>
        </w:tc>
        <w:tc>
          <w:tcPr>
            <w:tcW w:w="0" w:type="auto"/>
            <w:tcBorders>
              <w:top w:val="nil"/>
              <w:left w:val="nil"/>
              <w:bottom w:val="single" w:sz="18" w:space="0" w:color="auto"/>
              <w:right w:val="single" w:sz="24" w:space="0" w:color="auto"/>
            </w:tcBorders>
          </w:tcPr>
          <w:p w14:paraId="1975947A"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C11202" w:rsidRPr="00F060C1" w14:paraId="4C6B1151" w14:textId="77777777" w:rsidTr="00C11202">
        <w:trPr>
          <w:trHeight w:val="20"/>
        </w:trPr>
        <w:tc>
          <w:tcPr>
            <w:tcW w:w="0" w:type="auto"/>
            <w:tcBorders>
              <w:top w:val="single" w:sz="18" w:space="0" w:color="auto"/>
              <w:left w:val="single" w:sz="24" w:space="0" w:color="auto"/>
              <w:bottom w:val="nil"/>
              <w:right w:val="nil"/>
            </w:tcBorders>
            <w:shd w:val="clear" w:color="auto" w:fill="D9D9D9" w:themeFill="background1" w:themeFillShade="D9"/>
          </w:tcPr>
          <w:p w14:paraId="46EEAA08" w14:textId="77777777" w:rsidR="004449D7" w:rsidRPr="00F060C1" w:rsidRDefault="004449D7" w:rsidP="0012762E">
            <w:pPr>
              <w:autoSpaceDE w:val="0"/>
              <w:autoSpaceDN w:val="0"/>
              <w:adjustRightInd w:val="0"/>
              <w:spacing w:line="204" w:lineRule="auto"/>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Health &amp; Wellbeing</w:t>
            </w:r>
          </w:p>
        </w:tc>
        <w:tc>
          <w:tcPr>
            <w:tcW w:w="0" w:type="auto"/>
            <w:tcBorders>
              <w:top w:val="single" w:sz="18" w:space="0" w:color="auto"/>
              <w:left w:val="nil"/>
              <w:bottom w:val="nil"/>
              <w:right w:val="single" w:sz="18" w:space="0" w:color="auto"/>
            </w:tcBorders>
            <w:shd w:val="clear" w:color="auto" w:fill="D9D9D9" w:themeFill="background1" w:themeFillShade="D9"/>
          </w:tcPr>
          <w:p w14:paraId="4CFDD4BD"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single" w:sz="18" w:space="0" w:color="auto"/>
              <w:bottom w:val="nil"/>
              <w:right w:val="nil"/>
            </w:tcBorders>
            <w:shd w:val="clear" w:color="auto" w:fill="D9D9D9" w:themeFill="background1" w:themeFillShade="D9"/>
          </w:tcPr>
          <w:p w14:paraId="40D73CB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nil"/>
              <w:bottom w:val="nil"/>
              <w:right w:val="nil"/>
            </w:tcBorders>
            <w:shd w:val="clear" w:color="auto" w:fill="D9D9D9" w:themeFill="background1" w:themeFillShade="D9"/>
          </w:tcPr>
          <w:p w14:paraId="1C40FB1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nil"/>
              <w:bottom w:val="nil"/>
              <w:right w:val="single" w:sz="18" w:space="0" w:color="auto"/>
            </w:tcBorders>
            <w:shd w:val="clear" w:color="auto" w:fill="D9D9D9" w:themeFill="background1" w:themeFillShade="D9"/>
          </w:tcPr>
          <w:p w14:paraId="03ED8D8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single" w:sz="18" w:space="0" w:color="auto"/>
              <w:bottom w:val="nil"/>
              <w:right w:val="nil"/>
            </w:tcBorders>
            <w:shd w:val="clear" w:color="auto" w:fill="D9D9D9" w:themeFill="background1" w:themeFillShade="D9"/>
          </w:tcPr>
          <w:p w14:paraId="4B5C3F27"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nil"/>
              <w:bottom w:val="nil"/>
              <w:right w:val="nil"/>
            </w:tcBorders>
            <w:shd w:val="clear" w:color="auto" w:fill="D9D9D9" w:themeFill="background1" w:themeFillShade="D9"/>
          </w:tcPr>
          <w:p w14:paraId="2CEF885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nil"/>
              <w:bottom w:val="nil"/>
              <w:right w:val="single" w:sz="18" w:space="0" w:color="auto"/>
            </w:tcBorders>
            <w:shd w:val="clear" w:color="auto" w:fill="D9D9D9" w:themeFill="background1" w:themeFillShade="D9"/>
          </w:tcPr>
          <w:p w14:paraId="7C4E754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single" w:sz="18" w:space="0" w:color="auto"/>
              <w:bottom w:val="nil"/>
              <w:right w:val="nil"/>
            </w:tcBorders>
            <w:shd w:val="clear" w:color="auto" w:fill="D9D9D9" w:themeFill="background1" w:themeFillShade="D9"/>
          </w:tcPr>
          <w:p w14:paraId="68F51DE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nil"/>
              <w:bottom w:val="nil"/>
              <w:right w:val="nil"/>
            </w:tcBorders>
            <w:shd w:val="clear" w:color="auto" w:fill="D9D9D9" w:themeFill="background1" w:themeFillShade="D9"/>
          </w:tcPr>
          <w:p w14:paraId="1E89C26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nil"/>
              <w:bottom w:val="nil"/>
              <w:right w:val="nil"/>
            </w:tcBorders>
            <w:shd w:val="clear" w:color="auto" w:fill="D9D9D9" w:themeFill="background1" w:themeFillShade="D9"/>
          </w:tcPr>
          <w:p w14:paraId="25F295F9"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nil"/>
              <w:bottom w:val="nil"/>
              <w:right w:val="nil"/>
            </w:tcBorders>
            <w:shd w:val="clear" w:color="auto" w:fill="D9D9D9" w:themeFill="background1" w:themeFillShade="D9"/>
          </w:tcPr>
          <w:p w14:paraId="667034AA"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nil"/>
              <w:bottom w:val="nil"/>
              <w:right w:val="nil"/>
            </w:tcBorders>
            <w:shd w:val="clear" w:color="auto" w:fill="D9D9D9" w:themeFill="background1" w:themeFillShade="D9"/>
          </w:tcPr>
          <w:p w14:paraId="79A15B5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nil"/>
              <w:bottom w:val="nil"/>
              <w:right w:val="single" w:sz="18" w:space="0" w:color="auto"/>
            </w:tcBorders>
            <w:shd w:val="clear" w:color="auto" w:fill="D9D9D9" w:themeFill="background1" w:themeFillShade="D9"/>
          </w:tcPr>
          <w:p w14:paraId="3E39DC9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single" w:sz="18" w:space="0" w:color="auto"/>
              <w:bottom w:val="nil"/>
              <w:right w:val="nil"/>
            </w:tcBorders>
            <w:shd w:val="clear" w:color="auto" w:fill="D9D9D9" w:themeFill="background1" w:themeFillShade="D9"/>
          </w:tcPr>
          <w:p w14:paraId="4CCF76E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nil"/>
              <w:bottom w:val="nil"/>
              <w:right w:val="nil"/>
            </w:tcBorders>
            <w:shd w:val="clear" w:color="auto" w:fill="D9D9D9" w:themeFill="background1" w:themeFillShade="D9"/>
          </w:tcPr>
          <w:p w14:paraId="4E122A2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nil"/>
              <w:bottom w:val="nil"/>
              <w:right w:val="single" w:sz="18" w:space="0" w:color="auto"/>
            </w:tcBorders>
            <w:shd w:val="clear" w:color="auto" w:fill="D9D9D9" w:themeFill="background1" w:themeFillShade="D9"/>
          </w:tcPr>
          <w:p w14:paraId="29E8F68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single" w:sz="18" w:space="0" w:color="auto"/>
              <w:bottom w:val="nil"/>
              <w:right w:val="nil"/>
            </w:tcBorders>
            <w:shd w:val="clear" w:color="auto" w:fill="D9D9D9" w:themeFill="background1" w:themeFillShade="D9"/>
          </w:tcPr>
          <w:p w14:paraId="6945C439"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nil"/>
              <w:bottom w:val="nil"/>
              <w:right w:val="nil"/>
            </w:tcBorders>
            <w:shd w:val="clear" w:color="auto" w:fill="D9D9D9" w:themeFill="background1" w:themeFillShade="D9"/>
          </w:tcPr>
          <w:p w14:paraId="3485A73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single" w:sz="18" w:space="0" w:color="auto"/>
              <w:left w:val="nil"/>
              <w:bottom w:val="nil"/>
              <w:right w:val="single" w:sz="24" w:space="0" w:color="auto"/>
            </w:tcBorders>
            <w:shd w:val="clear" w:color="auto" w:fill="D9D9D9" w:themeFill="background1" w:themeFillShade="D9"/>
          </w:tcPr>
          <w:p w14:paraId="066D6B3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363D0452" w14:textId="77777777" w:rsidTr="003712D9">
        <w:trPr>
          <w:trHeight w:val="20"/>
        </w:trPr>
        <w:tc>
          <w:tcPr>
            <w:tcW w:w="0" w:type="auto"/>
            <w:tcBorders>
              <w:top w:val="nil"/>
              <w:left w:val="single" w:sz="24" w:space="0" w:color="auto"/>
              <w:bottom w:val="nil"/>
              <w:right w:val="nil"/>
            </w:tcBorders>
          </w:tcPr>
          <w:p w14:paraId="42843847"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Health</w:t>
            </w:r>
          </w:p>
        </w:tc>
        <w:tc>
          <w:tcPr>
            <w:tcW w:w="0" w:type="auto"/>
            <w:tcBorders>
              <w:top w:val="nil"/>
              <w:left w:val="nil"/>
              <w:bottom w:val="nil"/>
              <w:right w:val="single" w:sz="18" w:space="0" w:color="auto"/>
            </w:tcBorders>
          </w:tcPr>
          <w:p w14:paraId="656FCC3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OP</w:t>
            </w:r>
          </w:p>
        </w:tc>
        <w:tc>
          <w:tcPr>
            <w:tcW w:w="0" w:type="auto"/>
            <w:tcBorders>
              <w:top w:val="nil"/>
              <w:left w:val="single" w:sz="18" w:space="0" w:color="auto"/>
              <w:bottom w:val="nil"/>
              <w:right w:val="nil"/>
            </w:tcBorders>
          </w:tcPr>
          <w:p w14:paraId="0CF949D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w:t>
            </w:r>
          </w:p>
        </w:tc>
        <w:tc>
          <w:tcPr>
            <w:tcW w:w="0" w:type="auto"/>
            <w:tcBorders>
              <w:top w:val="nil"/>
              <w:left w:val="nil"/>
              <w:bottom w:val="nil"/>
              <w:right w:val="nil"/>
            </w:tcBorders>
          </w:tcPr>
          <w:p w14:paraId="5291C4D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3D397E3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single" w:sz="18" w:space="0" w:color="auto"/>
              <w:bottom w:val="nil"/>
              <w:right w:val="nil"/>
            </w:tcBorders>
          </w:tcPr>
          <w:p w14:paraId="61ABE57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1A8EC5C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7245F19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0529563" w14:textId="10D851B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nil"/>
            </w:tcBorders>
          </w:tcPr>
          <w:p w14:paraId="7B39B4ED" w14:textId="4A5B10B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nil"/>
            </w:tcBorders>
          </w:tcPr>
          <w:p w14:paraId="6FDEF09E" w14:textId="17A6628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nil"/>
            </w:tcBorders>
          </w:tcPr>
          <w:p w14:paraId="56C1C3AD" w14:textId="4444809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nil"/>
            </w:tcBorders>
          </w:tcPr>
          <w:p w14:paraId="627C9B70" w14:textId="488B941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single" w:sz="18" w:space="0" w:color="auto"/>
            </w:tcBorders>
          </w:tcPr>
          <w:p w14:paraId="6163FE7D" w14:textId="68CA534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single" w:sz="18" w:space="0" w:color="auto"/>
              <w:bottom w:val="nil"/>
              <w:right w:val="nil"/>
            </w:tcBorders>
          </w:tcPr>
          <w:p w14:paraId="5426E357" w14:textId="7212C82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nil"/>
            </w:tcBorders>
          </w:tcPr>
          <w:p w14:paraId="72EC69F4" w14:textId="7F576CB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single" w:sz="18" w:space="0" w:color="auto"/>
            </w:tcBorders>
          </w:tcPr>
          <w:p w14:paraId="72A99E50" w14:textId="779BF1A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single" w:sz="18" w:space="0" w:color="auto"/>
              <w:bottom w:val="nil"/>
              <w:right w:val="nil"/>
            </w:tcBorders>
          </w:tcPr>
          <w:p w14:paraId="702B59D2" w14:textId="05DE0FF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nil"/>
              <w:bottom w:val="nil"/>
              <w:right w:val="nil"/>
            </w:tcBorders>
          </w:tcPr>
          <w:p w14:paraId="4A21C9BF" w14:textId="133688B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5634A7" w:rsidRPr="00F060C1">
              <w:rPr>
                <w:rFonts w:ascii="Arial Narrow" w:hAnsi="Arial Narrow" w:cs="Calibri"/>
                <w:color w:val="000000"/>
                <w:sz w:val="22"/>
                <w:szCs w:val="22"/>
                <w:lang w:val="en-US"/>
              </w:rPr>
              <w:t>0</w:t>
            </w:r>
          </w:p>
        </w:tc>
        <w:tc>
          <w:tcPr>
            <w:tcW w:w="0" w:type="auto"/>
            <w:tcBorders>
              <w:top w:val="nil"/>
              <w:left w:val="nil"/>
              <w:bottom w:val="nil"/>
              <w:right w:val="single" w:sz="24" w:space="0" w:color="auto"/>
            </w:tcBorders>
          </w:tcPr>
          <w:p w14:paraId="0D4572FD"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101FCB9E" w14:textId="77777777" w:rsidTr="003712D9">
        <w:trPr>
          <w:trHeight w:val="20"/>
        </w:trPr>
        <w:tc>
          <w:tcPr>
            <w:tcW w:w="0" w:type="auto"/>
            <w:tcBorders>
              <w:top w:val="nil"/>
              <w:left w:val="single" w:sz="24" w:space="0" w:color="auto"/>
              <w:bottom w:val="nil"/>
              <w:right w:val="nil"/>
            </w:tcBorders>
          </w:tcPr>
          <w:p w14:paraId="5DDB80B3"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Burnout</w:t>
            </w:r>
          </w:p>
        </w:tc>
        <w:tc>
          <w:tcPr>
            <w:tcW w:w="0" w:type="auto"/>
            <w:tcBorders>
              <w:top w:val="nil"/>
              <w:left w:val="nil"/>
              <w:bottom w:val="nil"/>
              <w:right w:val="single" w:sz="18" w:space="0" w:color="auto"/>
            </w:tcBorders>
          </w:tcPr>
          <w:p w14:paraId="48E534B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ON</w:t>
            </w:r>
          </w:p>
        </w:tc>
        <w:tc>
          <w:tcPr>
            <w:tcW w:w="0" w:type="auto"/>
            <w:tcBorders>
              <w:top w:val="nil"/>
              <w:left w:val="single" w:sz="18" w:space="0" w:color="auto"/>
              <w:bottom w:val="nil"/>
              <w:right w:val="nil"/>
            </w:tcBorders>
          </w:tcPr>
          <w:p w14:paraId="1C24E4B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4E681BB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0AFB713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6B3397A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354EF7B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31819A3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54062A6A" w14:textId="3F1FD80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0B95F6B5" w14:textId="5C6E380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p>
        </w:tc>
        <w:tc>
          <w:tcPr>
            <w:tcW w:w="0" w:type="auto"/>
            <w:tcBorders>
              <w:top w:val="nil"/>
              <w:left w:val="nil"/>
              <w:bottom w:val="nil"/>
              <w:right w:val="nil"/>
            </w:tcBorders>
          </w:tcPr>
          <w:p w14:paraId="13263B33" w14:textId="5257C57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nil"/>
            </w:tcBorders>
          </w:tcPr>
          <w:p w14:paraId="3CB9C4E8" w14:textId="61C319E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nil"/>
            </w:tcBorders>
          </w:tcPr>
          <w:p w14:paraId="3DC3C6A8" w14:textId="0A795F1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nil"/>
              <w:right w:val="single" w:sz="18" w:space="0" w:color="auto"/>
            </w:tcBorders>
          </w:tcPr>
          <w:p w14:paraId="1AA8F4B9" w14:textId="6BF64A1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p>
        </w:tc>
        <w:tc>
          <w:tcPr>
            <w:tcW w:w="0" w:type="auto"/>
            <w:tcBorders>
              <w:top w:val="nil"/>
              <w:left w:val="single" w:sz="18" w:space="0" w:color="auto"/>
              <w:bottom w:val="nil"/>
              <w:right w:val="nil"/>
            </w:tcBorders>
          </w:tcPr>
          <w:p w14:paraId="5EC120F1" w14:textId="55E0CFD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-.48</w:t>
            </w:r>
          </w:p>
        </w:tc>
        <w:tc>
          <w:tcPr>
            <w:tcW w:w="0" w:type="auto"/>
            <w:tcBorders>
              <w:top w:val="nil"/>
              <w:left w:val="nil"/>
              <w:bottom w:val="nil"/>
              <w:right w:val="nil"/>
            </w:tcBorders>
          </w:tcPr>
          <w:p w14:paraId="32199F2F" w14:textId="2B92CF9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nil"/>
              <w:right w:val="single" w:sz="18" w:space="0" w:color="auto"/>
            </w:tcBorders>
          </w:tcPr>
          <w:p w14:paraId="1BFC9B8D" w14:textId="7943B7E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D54D84">
              <w:rPr>
                <w:rFonts w:ascii="Arial Narrow" w:hAnsi="Arial Narrow" w:cs="Calibri"/>
                <w:color w:val="000000"/>
                <w:sz w:val="22"/>
                <w:szCs w:val="22"/>
                <w:lang w:val="en-US"/>
              </w:rPr>
              <w:t>0</w:t>
            </w:r>
          </w:p>
        </w:tc>
        <w:tc>
          <w:tcPr>
            <w:tcW w:w="0" w:type="auto"/>
            <w:tcBorders>
              <w:top w:val="nil"/>
              <w:left w:val="single" w:sz="18" w:space="0" w:color="auto"/>
              <w:bottom w:val="nil"/>
              <w:right w:val="nil"/>
            </w:tcBorders>
          </w:tcPr>
          <w:p w14:paraId="44E84305" w14:textId="59E75D2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nil"/>
              <w:right w:val="nil"/>
            </w:tcBorders>
          </w:tcPr>
          <w:p w14:paraId="1D5FE5A5" w14:textId="7BA1266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.51</w:t>
            </w:r>
          </w:p>
        </w:tc>
        <w:tc>
          <w:tcPr>
            <w:tcW w:w="0" w:type="auto"/>
            <w:tcBorders>
              <w:top w:val="nil"/>
              <w:left w:val="nil"/>
              <w:bottom w:val="nil"/>
              <w:right w:val="single" w:sz="24" w:space="0" w:color="auto"/>
            </w:tcBorders>
          </w:tcPr>
          <w:p w14:paraId="02F9A1B8"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4E850E71" w14:textId="77777777" w:rsidTr="003712D9">
        <w:trPr>
          <w:trHeight w:val="20"/>
        </w:trPr>
        <w:tc>
          <w:tcPr>
            <w:tcW w:w="0" w:type="auto"/>
            <w:tcBorders>
              <w:top w:val="nil"/>
              <w:left w:val="single" w:sz="24" w:space="0" w:color="auto"/>
              <w:bottom w:val="nil"/>
              <w:right w:val="nil"/>
            </w:tcBorders>
          </w:tcPr>
          <w:p w14:paraId="2ED32D96"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Cognitive Stress</w:t>
            </w:r>
          </w:p>
        </w:tc>
        <w:tc>
          <w:tcPr>
            <w:tcW w:w="0" w:type="auto"/>
            <w:tcBorders>
              <w:top w:val="nil"/>
              <w:left w:val="nil"/>
              <w:bottom w:val="nil"/>
              <w:right w:val="single" w:sz="18" w:space="0" w:color="auto"/>
            </w:tcBorders>
          </w:tcPr>
          <w:p w14:paraId="7688AE6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7496A5B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5261301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757E692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D95AB2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nil"/>
            </w:tcBorders>
          </w:tcPr>
          <w:p w14:paraId="41D2EB6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539E97A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62CC075" w14:textId="361A093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nil"/>
            </w:tcBorders>
          </w:tcPr>
          <w:p w14:paraId="7DDFF35C" w14:textId="03C1EBF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nil"/>
              <w:bottom w:val="nil"/>
              <w:right w:val="nil"/>
            </w:tcBorders>
          </w:tcPr>
          <w:p w14:paraId="13880CBB" w14:textId="75AC4FA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nil"/>
            </w:tcBorders>
          </w:tcPr>
          <w:p w14:paraId="655D2298" w14:textId="58A19FC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r w:rsidR="00115DF2"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4105180E" w14:textId="644C426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single" w:sz="18" w:space="0" w:color="auto"/>
            </w:tcBorders>
          </w:tcPr>
          <w:p w14:paraId="7B78AE12" w14:textId="7B585EB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single" w:sz="18" w:space="0" w:color="auto"/>
              <w:bottom w:val="nil"/>
              <w:right w:val="nil"/>
            </w:tcBorders>
          </w:tcPr>
          <w:p w14:paraId="5FBAD256" w14:textId="348E685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nil"/>
              <w:bottom w:val="nil"/>
              <w:right w:val="nil"/>
            </w:tcBorders>
          </w:tcPr>
          <w:p w14:paraId="1D24195E" w14:textId="2617417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single" w:sz="18" w:space="0" w:color="auto"/>
            </w:tcBorders>
          </w:tcPr>
          <w:p w14:paraId="0CEDE2C0" w14:textId="1F300FD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single" w:sz="18" w:space="0" w:color="auto"/>
              <w:bottom w:val="nil"/>
              <w:right w:val="nil"/>
            </w:tcBorders>
          </w:tcPr>
          <w:p w14:paraId="1D208AB0" w14:textId="1D5965D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r w:rsidR="005634A7"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0475387D" w14:textId="2E28044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w:t>
            </w:r>
            <w:r w:rsidR="005634A7" w:rsidRPr="00F060C1">
              <w:rPr>
                <w:rFonts w:ascii="Arial Narrow" w:hAnsi="Arial Narrow" w:cs="Calibri"/>
                <w:color w:val="000000"/>
                <w:sz w:val="22"/>
                <w:szCs w:val="22"/>
                <w:lang w:val="en-US"/>
              </w:rPr>
              <w:t>0</w:t>
            </w:r>
          </w:p>
        </w:tc>
        <w:tc>
          <w:tcPr>
            <w:tcW w:w="0" w:type="auto"/>
            <w:tcBorders>
              <w:top w:val="nil"/>
              <w:left w:val="nil"/>
              <w:bottom w:val="nil"/>
              <w:right w:val="single" w:sz="24" w:space="0" w:color="auto"/>
            </w:tcBorders>
          </w:tcPr>
          <w:p w14:paraId="2004CFE1"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0524ABCF" w14:textId="77777777" w:rsidTr="003712D9">
        <w:trPr>
          <w:trHeight w:val="20"/>
        </w:trPr>
        <w:tc>
          <w:tcPr>
            <w:tcW w:w="0" w:type="auto"/>
            <w:tcBorders>
              <w:top w:val="nil"/>
              <w:left w:val="single" w:sz="24" w:space="0" w:color="auto"/>
              <w:bottom w:val="nil"/>
              <w:right w:val="nil"/>
            </w:tcBorders>
          </w:tcPr>
          <w:p w14:paraId="6187D72C"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Depressive symptoms</w:t>
            </w:r>
          </w:p>
        </w:tc>
        <w:tc>
          <w:tcPr>
            <w:tcW w:w="0" w:type="auto"/>
            <w:tcBorders>
              <w:top w:val="nil"/>
              <w:left w:val="nil"/>
              <w:bottom w:val="nil"/>
              <w:right w:val="single" w:sz="18" w:space="0" w:color="auto"/>
            </w:tcBorders>
          </w:tcPr>
          <w:p w14:paraId="33568FD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1AD8472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762E712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6EB85BD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1A7D2B8" w14:textId="5A52F6D9" w:rsidR="004449D7" w:rsidRPr="00F060C1" w:rsidRDefault="001B23BA" w:rsidP="0012762E">
            <w:pPr>
              <w:autoSpaceDE w:val="0"/>
              <w:autoSpaceDN w:val="0"/>
              <w:adjustRightInd w:val="0"/>
              <w:spacing w:line="204" w:lineRule="auto"/>
              <w:jc w:val="center"/>
              <w:rPr>
                <w:rFonts w:ascii="Arial Narrow" w:hAnsi="Arial Narrow" w:cs="Calibri"/>
                <w:color w:val="000000"/>
                <w:sz w:val="22"/>
                <w:szCs w:val="22"/>
                <w:lang w:val="en-US"/>
              </w:rPr>
            </w:pPr>
            <w:r>
              <w:rPr>
                <w:rFonts w:ascii="Arial Narrow" w:hAnsi="Arial Narrow" w:cs="Calibri"/>
                <w:color w:val="000000"/>
                <w:sz w:val="22"/>
                <w:szCs w:val="22"/>
                <w:lang w:val="en-US"/>
              </w:rPr>
              <w:t>A</w:t>
            </w:r>
            <w:r w:rsidR="00932E5A">
              <w:rPr>
                <w:rFonts w:ascii="Arial Narrow" w:hAnsi="Arial Narrow" w:cs="Calibri"/>
                <w:color w:val="000000"/>
                <w:sz w:val="22"/>
                <w:szCs w:val="22"/>
                <w:lang w:val="en-US"/>
              </w:rPr>
              <w:t>?</w:t>
            </w:r>
          </w:p>
        </w:tc>
        <w:tc>
          <w:tcPr>
            <w:tcW w:w="0" w:type="auto"/>
            <w:tcBorders>
              <w:top w:val="nil"/>
              <w:left w:val="nil"/>
              <w:bottom w:val="nil"/>
              <w:right w:val="nil"/>
            </w:tcBorders>
          </w:tcPr>
          <w:p w14:paraId="0E4BBCA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0A921EE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2B84688" w14:textId="6F28F70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p>
        </w:tc>
        <w:tc>
          <w:tcPr>
            <w:tcW w:w="0" w:type="auto"/>
            <w:tcBorders>
              <w:top w:val="nil"/>
              <w:left w:val="nil"/>
              <w:bottom w:val="nil"/>
              <w:right w:val="nil"/>
            </w:tcBorders>
          </w:tcPr>
          <w:p w14:paraId="1276953E" w14:textId="7CAC429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-.46</w:t>
            </w:r>
          </w:p>
        </w:tc>
        <w:tc>
          <w:tcPr>
            <w:tcW w:w="0" w:type="auto"/>
            <w:tcBorders>
              <w:top w:val="nil"/>
              <w:left w:val="nil"/>
              <w:bottom w:val="nil"/>
              <w:right w:val="nil"/>
            </w:tcBorders>
          </w:tcPr>
          <w:p w14:paraId="6A482A16" w14:textId="12FF50D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nil"/>
            </w:tcBorders>
          </w:tcPr>
          <w:p w14:paraId="6D838187" w14:textId="1536A8F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nil"/>
              <w:bottom w:val="nil"/>
              <w:right w:val="nil"/>
            </w:tcBorders>
          </w:tcPr>
          <w:p w14:paraId="690D1BB1" w14:textId="366B6F7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.59</w:t>
            </w:r>
          </w:p>
        </w:tc>
        <w:tc>
          <w:tcPr>
            <w:tcW w:w="0" w:type="auto"/>
            <w:tcBorders>
              <w:top w:val="nil"/>
              <w:left w:val="nil"/>
              <w:bottom w:val="nil"/>
              <w:right w:val="single" w:sz="18" w:space="0" w:color="auto"/>
            </w:tcBorders>
          </w:tcPr>
          <w:p w14:paraId="36EC34AF" w14:textId="0D1E30A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single" w:sz="18" w:space="0" w:color="auto"/>
              <w:bottom w:val="nil"/>
              <w:right w:val="nil"/>
            </w:tcBorders>
          </w:tcPr>
          <w:p w14:paraId="1EAE002F" w14:textId="5D3A8DF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-.46</w:t>
            </w:r>
          </w:p>
        </w:tc>
        <w:tc>
          <w:tcPr>
            <w:tcW w:w="0" w:type="auto"/>
            <w:tcBorders>
              <w:top w:val="nil"/>
              <w:left w:val="nil"/>
              <w:bottom w:val="nil"/>
              <w:right w:val="nil"/>
            </w:tcBorders>
          </w:tcPr>
          <w:p w14:paraId="1449C00D" w14:textId="2EA53B7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-.57</w:t>
            </w:r>
          </w:p>
        </w:tc>
        <w:tc>
          <w:tcPr>
            <w:tcW w:w="0" w:type="auto"/>
            <w:tcBorders>
              <w:top w:val="nil"/>
              <w:left w:val="nil"/>
              <w:bottom w:val="nil"/>
              <w:right w:val="single" w:sz="18" w:space="0" w:color="auto"/>
            </w:tcBorders>
          </w:tcPr>
          <w:p w14:paraId="6C59764E" w14:textId="058D0E6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single" w:sz="18" w:space="0" w:color="auto"/>
              <w:bottom w:val="nil"/>
              <w:right w:val="nil"/>
            </w:tcBorders>
          </w:tcPr>
          <w:p w14:paraId="3F1C8865" w14:textId="6F0E138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nil"/>
            </w:tcBorders>
          </w:tcPr>
          <w:p w14:paraId="44A9607C" w14:textId="50385D2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.6</w:t>
            </w:r>
            <w:r w:rsidR="005634A7" w:rsidRPr="00F060C1">
              <w:rPr>
                <w:rFonts w:ascii="Arial Narrow" w:hAnsi="Arial Narrow" w:cs="Calibri"/>
                <w:color w:val="000000"/>
                <w:sz w:val="22"/>
                <w:szCs w:val="22"/>
                <w:lang w:val="en-US"/>
              </w:rPr>
              <w:t>0</w:t>
            </w:r>
          </w:p>
        </w:tc>
        <w:tc>
          <w:tcPr>
            <w:tcW w:w="0" w:type="auto"/>
            <w:tcBorders>
              <w:top w:val="nil"/>
              <w:left w:val="nil"/>
              <w:bottom w:val="nil"/>
              <w:right w:val="single" w:sz="24" w:space="0" w:color="auto"/>
            </w:tcBorders>
          </w:tcPr>
          <w:p w14:paraId="30E74E10"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54103B64" w14:textId="77777777" w:rsidTr="003712D9">
        <w:trPr>
          <w:trHeight w:val="20"/>
        </w:trPr>
        <w:tc>
          <w:tcPr>
            <w:tcW w:w="0" w:type="auto"/>
            <w:tcBorders>
              <w:top w:val="nil"/>
              <w:left w:val="single" w:sz="24" w:space="0" w:color="auto"/>
              <w:bottom w:val="nil"/>
              <w:right w:val="nil"/>
            </w:tcBorders>
          </w:tcPr>
          <w:p w14:paraId="6ADFC9F6"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Trouble sleeping</w:t>
            </w:r>
          </w:p>
        </w:tc>
        <w:tc>
          <w:tcPr>
            <w:tcW w:w="0" w:type="auto"/>
            <w:tcBorders>
              <w:top w:val="nil"/>
              <w:left w:val="nil"/>
              <w:bottom w:val="nil"/>
              <w:right w:val="single" w:sz="18" w:space="0" w:color="auto"/>
            </w:tcBorders>
          </w:tcPr>
          <w:p w14:paraId="2653D13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788CEAC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511824B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2646737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77C7E83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4B24F70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6425880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EE169FD" w14:textId="28D1568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nil"/>
            </w:tcBorders>
          </w:tcPr>
          <w:p w14:paraId="78ABCDC6" w14:textId="3E2BD58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nil"/>
            </w:tcBorders>
          </w:tcPr>
          <w:p w14:paraId="72020DFA" w14:textId="0791D11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EF6E58">
              <w:rPr>
                <w:rFonts w:ascii="Arial Narrow" w:hAnsi="Arial Narrow" w:cs="Calibri"/>
                <w:color w:val="000000"/>
                <w:sz w:val="22"/>
                <w:szCs w:val="22"/>
                <w:lang w:val="en-US"/>
              </w:rPr>
              <w:t>0</w:t>
            </w:r>
          </w:p>
        </w:tc>
        <w:tc>
          <w:tcPr>
            <w:tcW w:w="0" w:type="auto"/>
            <w:tcBorders>
              <w:top w:val="nil"/>
              <w:left w:val="nil"/>
              <w:bottom w:val="nil"/>
              <w:right w:val="nil"/>
            </w:tcBorders>
          </w:tcPr>
          <w:p w14:paraId="53DF2322" w14:textId="5A21DB1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nil"/>
            </w:tcBorders>
          </w:tcPr>
          <w:p w14:paraId="3253BE2C" w14:textId="23B46C7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single" w:sz="18" w:space="0" w:color="auto"/>
            </w:tcBorders>
          </w:tcPr>
          <w:p w14:paraId="51B36A43" w14:textId="38BDD84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single" w:sz="18" w:space="0" w:color="auto"/>
              <w:bottom w:val="nil"/>
              <w:right w:val="nil"/>
            </w:tcBorders>
          </w:tcPr>
          <w:p w14:paraId="6B0062BB" w14:textId="6DAE1E5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08D88A56" w14:textId="573B2A5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single" w:sz="18" w:space="0" w:color="auto"/>
            </w:tcBorders>
          </w:tcPr>
          <w:p w14:paraId="763FB604" w14:textId="5C01078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single" w:sz="18" w:space="0" w:color="auto"/>
              <w:bottom w:val="nil"/>
              <w:right w:val="nil"/>
            </w:tcBorders>
          </w:tcPr>
          <w:p w14:paraId="0536C12D" w14:textId="4170AB9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nil"/>
            </w:tcBorders>
          </w:tcPr>
          <w:p w14:paraId="209D896E" w14:textId="730116D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single" w:sz="24" w:space="0" w:color="auto"/>
            </w:tcBorders>
          </w:tcPr>
          <w:p w14:paraId="56AE0FA2"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28494E08" w14:textId="77777777" w:rsidTr="003712D9">
        <w:trPr>
          <w:trHeight w:val="20"/>
        </w:trPr>
        <w:tc>
          <w:tcPr>
            <w:tcW w:w="0" w:type="auto"/>
            <w:tcBorders>
              <w:top w:val="nil"/>
              <w:left w:val="single" w:sz="24" w:space="0" w:color="auto"/>
              <w:bottom w:val="nil"/>
              <w:right w:val="nil"/>
            </w:tcBorders>
          </w:tcPr>
          <w:p w14:paraId="0DC35116"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Somatic stress</w:t>
            </w:r>
          </w:p>
        </w:tc>
        <w:tc>
          <w:tcPr>
            <w:tcW w:w="0" w:type="auto"/>
            <w:tcBorders>
              <w:top w:val="nil"/>
              <w:left w:val="nil"/>
              <w:bottom w:val="nil"/>
              <w:right w:val="single" w:sz="18" w:space="0" w:color="auto"/>
            </w:tcBorders>
          </w:tcPr>
          <w:p w14:paraId="190A5FB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3E075F4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3BDDFDA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4E59D77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67AC1FEF" w14:textId="78C859D8"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r w:rsidR="00EB78CC">
              <w:rPr>
                <w:rFonts w:ascii="Arial Narrow" w:hAnsi="Arial Narrow" w:cs="Calibri"/>
                <w:color w:val="000000"/>
                <w:sz w:val="22"/>
                <w:szCs w:val="22"/>
                <w:lang w:val="en-US"/>
              </w:rPr>
              <w:t>?</w:t>
            </w:r>
          </w:p>
        </w:tc>
        <w:tc>
          <w:tcPr>
            <w:tcW w:w="0" w:type="auto"/>
            <w:tcBorders>
              <w:top w:val="nil"/>
              <w:left w:val="nil"/>
              <w:bottom w:val="nil"/>
              <w:right w:val="nil"/>
            </w:tcBorders>
          </w:tcPr>
          <w:p w14:paraId="5152120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548985B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ADB4653" w14:textId="277A75F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nil"/>
            </w:tcBorders>
          </w:tcPr>
          <w:p w14:paraId="0925A244" w14:textId="75DC660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nil"/>
            </w:tcBorders>
          </w:tcPr>
          <w:p w14:paraId="03CEC274" w14:textId="058217A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-.17</w:t>
            </w:r>
          </w:p>
        </w:tc>
        <w:tc>
          <w:tcPr>
            <w:tcW w:w="0" w:type="auto"/>
            <w:tcBorders>
              <w:top w:val="nil"/>
              <w:left w:val="nil"/>
              <w:bottom w:val="nil"/>
              <w:right w:val="nil"/>
            </w:tcBorders>
          </w:tcPr>
          <w:p w14:paraId="2E069503" w14:textId="0706677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4D8F68C2" w14:textId="272AA17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p>
        </w:tc>
        <w:tc>
          <w:tcPr>
            <w:tcW w:w="0" w:type="auto"/>
            <w:tcBorders>
              <w:top w:val="nil"/>
              <w:left w:val="nil"/>
              <w:bottom w:val="nil"/>
              <w:right w:val="single" w:sz="18" w:space="0" w:color="auto"/>
            </w:tcBorders>
          </w:tcPr>
          <w:p w14:paraId="11B2BE0F" w14:textId="7ADE172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single" w:sz="18" w:space="0" w:color="auto"/>
              <w:bottom w:val="nil"/>
              <w:right w:val="nil"/>
            </w:tcBorders>
          </w:tcPr>
          <w:p w14:paraId="1132084A" w14:textId="3341DE2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nil"/>
            </w:tcBorders>
          </w:tcPr>
          <w:p w14:paraId="4774B342" w14:textId="361B165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single" w:sz="18" w:space="0" w:color="auto"/>
            </w:tcBorders>
          </w:tcPr>
          <w:p w14:paraId="630DC38A" w14:textId="32B92D0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single" w:sz="18" w:space="0" w:color="auto"/>
              <w:bottom w:val="nil"/>
              <w:right w:val="nil"/>
            </w:tcBorders>
          </w:tcPr>
          <w:p w14:paraId="221379CC" w14:textId="10F9A23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nil"/>
            </w:tcBorders>
          </w:tcPr>
          <w:p w14:paraId="603459D4" w14:textId="3224E30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nil"/>
              <w:bottom w:val="nil"/>
              <w:right w:val="single" w:sz="24" w:space="0" w:color="auto"/>
            </w:tcBorders>
          </w:tcPr>
          <w:p w14:paraId="5367083C"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41A5CE9F" w14:textId="77777777" w:rsidTr="003712D9">
        <w:trPr>
          <w:trHeight w:val="20"/>
        </w:trPr>
        <w:tc>
          <w:tcPr>
            <w:tcW w:w="0" w:type="auto"/>
            <w:tcBorders>
              <w:top w:val="nil"/>
              <w:left w:val="single" w:sz="24" w:space="0" w:color="auto"/>
              <w:bottom w:val="nil"/>
              <w:right w:val="nil"/>
            </w:tcBorders>
          </w:tcPr>
          <w:p w14:paraId="1F4355DC"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Stress (general)</w:t>
            </w:r>
          </w:p>
        </w:tc>
        <w:tc>
          <w:tcPr>
            <w:tcW w:w="0" w:type="auto"/>
            <w:tcBorders>
              <w:top w:val="nil"/>
              <w:left w:val="nil"/>
              <w:bottom w:val="nil"/>
              <w:right w:val="single" w:sz="18" w:space="0" w:color="auto"/>
            </w:tcBorders>
          </w:tcPr>
          <w:p w14:paraId="7541A14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71D5F2A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37CA7E8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6E64F21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1A8F9A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3A7F7C6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47D530D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58C0BB98" w14:textId="6B990BD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nil"/>
              <w:bottom w:val="nil"/>
              <w:right w:val="nil"/>
            </w:tcBorders>
          </w:tcPr>
          <w:p w14:paraId="74E9953A" w14:textId="72F5B36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400EB833" w14:textId="7214EA8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nil"/>
            </w:tcBorders>
          </w:tcPr>
          <w:p w14:paraId="0FBD462F" w14:textId="6AB9EAC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w:t>
            </w:r>
          </w:p>
        </w:tc>
        <w:tc>
          <w:tcPr>
            <w:tcW w:w="0" w:type="auto"/>
            <w:tcBorders>
              <w:top w:val="nil"/>
              <w:left w:val="nil"/>
              <w:bottom w:val="nil"/>
              <w:right w:val="nil"/>
            </w:tcBorders>
          </w:tcPr>
          <w:p w14:paraId="6B3A41C1" w14:textId="0D970BD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.45</w:t>
            </w:r>
          </w:p>
        </w:tc>
        <w:tc>
          <w:tcPr>
            <w:tcW w:w="0" w:type="auto"/>
            <w:tcBorders>
              <w:top w:val="nil"/>
              <w:left w:val="nil"/>
              <w:bottom w:val="nil"/>
              <w:right w:val="single" w:sz="18" w:space="0" w:color="auto"/>
            </w:tcBorders>
          </w:tcPr>
          <w:p w14:paraId="34F96A4C" w14:textId="0ED2A55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single" w:sz="18" w:space="0" w:color="auto"/>
              <w:bottom w:val="nil"/>
              <w:right w:val="nil"/>
            </w:tcBorders>
          </w:tcPr>
          <w:p w14:paraId="5F6FAFB6" w14:textId="1939D9F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w:t>
            </w:r>
            <w:r w:rsidR="00822330">
              <w:rPr>
                <w:rFonts w:ascii="Arial Narrow" w:hAnsi="Arial Narrow" w:cs="Calibri"/>
                <w:color w:val="000000"/>
                <w:sz w:val="22"/>
                <w:szCs w:val="22"/>
                <w:lang w:val="en-US"/>
              </w:rPr>
              <w:t>0</w:t>
            </w:r>
          </w:p>
        </w:tc>
        <w:tc>
          <w:tcPr>
            <w:tcW w:w="0" w:type="auto"/>
            <w:tcBorders>
              <w:top w:val="nil"/>
              <w:left w:val="nil"/>
              <w:bottom w:val="nil"/>
              <w:right w:val="nil"/>
            </w:tcBorders>
          </w:tcPr>
          <w:p w14:paraId="5AB4CB9B" w14:textId="183BE2E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single" w:sz="18" w:space="0" w:color="auto"/>
            </w:tcBorders>
          </w:tcPr>
          <w:p w14:paraId="64F3E820" w14:textId="0CD802F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single" w:sz="18" w:space="0" w:color="auto"/>
              <w:bottom w:val="nil"/>
              <w:right w:val="nil"/>
            </w:tcBorders>
          </w:tcPr>
          <w:p w14:paraId="7C1D0643" w14:textId="1B6ABB2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nil"/>
              <w:bottom w:val="nil"/>
              <w:right w:val="nil"/>
            </w:tcBorders>
          </w:tcPr>
          <w:p w14:paraId="0086351A" w14:textId="19E9FF1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.55</w:t>
            </w:r>
          </w:p>
        </w:tc>
        <w:tc>
          <w:tcPr>
            <w:tcW w:w="0" w:type="auto"/>
            <w:tcBorders>
              <w:top w:val="nil"/>
              <w:left w:val="nil"/>
              <w:bottom w:val="nil"/>
              <w:right w:val="single" w:sz="24" w:space="0" w:color="auto"/>
            </w:tcBorders>
          </w:tcPr>
          <w:p w14:paraId="37AFC431"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932E5A" w:rsidRPr="00F060C1" w14:paraId="787EA3EC" w14:textId="77777777" w:rsidTr="00932E5A">
        <w:trPr>
          <w:trHeight w:val="20"/>
        </w:trPr>
        <w:tc>
          <w:tcPr>
            <w:tcW w:w="0" w:type="auto"/>
            <w:tcBorders>
              <w:top w:val="nil"/>
              <w:left w:val="single" w:sz="24" w:space="0" w:color="auto"/>
              <w:bottom w:val="nil"/>
              <w:right w:val="nil"/>
            </w:tcBorders>
            <w:shd w:val="clear" w:color="auto" w:fill="D9D9D9" w:themeFill="background1" w:themeFillShade="D9"/>
          </w:tcPr>
          <w:p w14:paraId="10F47CA3" w14:textId="77777777" w:rsidR="004449D7" w:rsidRPr="00F060C1" w:rsidRDefault="004449D7" w:rsidP="0012762E">
            <w:pPr>
              <w:autoSpaceDE w:val="0"/>
              <w:autoSpaceDN w:val="0"/>
              <w:adjustRightInd w:val="0"/>
              <w:spacing w:line="204" w:lineRule="auto"/>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Personality</w:t>
            </w:r>
          </w:p>
        </w:tc>
        <w:tc>
          <w:tcPr>
            <w:tcW w:w="0" w:type="auto"/>
            <w:tcBorders>
              <w:top w:val="nil"/>
              <w:left w:val="nil"/>
              <w:bottom w:val="nil"/>
              <w:right w:val="single" w:sz="18" w:space="0" w:color="auto"/>
            </w:tcBorders>
            <w:shd w:val="clear" w:color="auto" w:fill="D9D9D9" w:themeFill="background1" w:themeFillShade="D9"/>
          </w:tcPr>
          <w:p w14:paraId="0E5E28A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4D4A1AF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EF8FAC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20B8781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5FE4944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5F1933E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64E9AD3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73A5FD1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41EABEA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5A11D8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70F5BBF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1E391EB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105B410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17DB2D8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4E6F129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16286C8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27D7D90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1EAC8EB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24" w:space="0" w:color="auto"/>
            </w:tcBorders>
            <w:shd w:val="clear" w:color="auto" w:fill="D9D9D9" w:themeFill="background1" w:themeFillShade="D9"/>
          </w:tcPr>
          <w:p w14:paraId="5CEB174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41D0467C" w14:textId="77777777" w:rsidTr="003712D9">
        <w:trPr>
          <w:trHeight w:val="20"/>
        </w:trPr>
        <w:tc>
          <w:tcPr>
            <w:tcW w:w="0" w:type="auto"/>
            <w:tcBorders>
              <w:top w:val="nil"/>
              <w:left w:val="single" w:sz="24" w:space="0" w:color="auto"/>
              <w:bottom w:val="nil"/>
              <w:right w:val="nil"/>
            </w:tcBorders>
          </w:tcPr>
          <w:p w14:paraId="2D639730"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Self-efficacy</w:t>
            </w:r>
          </w:p>
        </w:tc>
        <w:tc>
          <w:tcPr>
            <w:tcW w:w="0" w:type="auto"/>
            <w:tcBorders>
              <w:top w:val="nil"/>
              <w:left w:val="nil"/>
              <w:bottom w:val="nil"/>
              <w:right w:val="single" w:sz="18" w:space="0" w:color="auto"/>
            </w:tcBorders>
          </w:tcPr>
          <w:p w14:paraId="60ABD49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3B07A1F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2EDE276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1B9B432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E6B549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nil"/>
            </w:tcBorders>
          </w:tcPr>
          <w:p w14:paraId="66989AD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077810B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4269061" w14:textId="5D1B037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nil"/>
              <w:right w:val="nil"/>
            </w:tcBorders>
          </w:tcPr>
          <w:p w14:paraId="767DA6C9" w14:textId="7BFDA4F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.51</w:t>
            </w:r>
          </w:p>
        </w:tc>
        <w:tc>
          <w:tcPr>
            <w:tcW w:w="0" w:type="auto"/>
            <w:tcBorders>
              <w:top w:val="nil"/>
              <w:left w:val="nil"/>
              <w:bottom w:val="nil"/>
              <w:right w:val="nil"/>
            </w:tcBorders>
          </w:tcPr>
          <w:p w14:paraId="4D746D25" w14:textId="3F2A039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nil"/>
              <w:bottom w:val="nil"/>
              <w:right w:val="nil"/>
            </w:tcBorders>
          </w:tcPr>
          <w:p w14:paraId="068C15A9" w14:textId="3D7B719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nil"/>
            </w:tcBorders>
          </w:tcPr>
          <w:p w14:paraId="4727B97A" w14:textId="17E0BAD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nil"/>
              <w:bottom w:val="nil"/>
              <w:right w:val="single" w:sz="18" w:space="0" w:color="auto"/>
            </w:tcBorders>
          </w:tcPr>
          <w:p w14:paraId="5A03694A" w14:textId="6E0CE51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single" w:sz="18" w:space="0" w:color="auto"/>
              <w:bottom w:val="nil"/>
              <w:right w:val="nil"/>
            </w:tcBorders>
          </w:tcPr>
          <w:p w14:paraId="4FEB3245" w14:textId="1DF5585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nil"/>
            </w:tcBorders>
          </w:tcPr>
          <w:p w14:paraId="0CF45A9C" w14:textId="5B6CD48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w:t>
            </w:r>
            <w:r w:rsidR="00822330">
              <w:rPr>
                <w:rFonts w:ascii="Arial Narrow" w:hAnsi="Arial Narrow" w:cs="Calibri"/>
                <w:color w:val="000000"/>
                <w:sz w:val="22"/>
                <w:szCs w:val="22"/>
                <w:lang w:val="en-US"/>
              </w:rPr>
              <w:t>0</w:t>
            </w:r>
          </w:p>
        </w:tc>
        <w:tc>
          <w:tcPr>
            <w:tcW w:w="0" w:type="auto"/>
            <w:tcBorders>
              <w:top w:val="nil"/>
              <w:left w:val="nil"/>
              <w:bottom w:val="nil"/>
              <w:right w:val="single" w:sz="18" w:space="0" w:color="auto"/>
            </w:tcBorders>
          </w:tcPr>
          <w:p w14:paraId="1544C879" w14:textId="38DF916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single" w:sz="18" w:space="0" w:color="auto"/>
              <w:bottom w:val="nil"/>
              <w:right w:val="nil"/>
            </w:tcBorders>
          </w:tcPr>
          <w:p w14:paraId="0ACB8D79" w14:textId="3A737A2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nil"/>
            </w:tcBorders>
          </w:tcPr>
          <w:p w14:paraId="3DFF0152" w14:textId="7D24655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nil"/>
              <w:right w:val="single" w:sz="24" w:space="0" w:color="auto"/>
            </w:tcBorders>
          </w:tcPr>
          <w:p w14:paraId="7AE280A0"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C11202" w:rsidRPr="00F060C1" w14:paraId="710A92B5" w14:textId="77777777" w:rsidTr="00C11202">
        <w:trPr>
          <w:trHeight w:val="20"/>
        </w:trPr>
        <w:tc>
          <w:tcPr>
            <w:tcW w:w="0" w:type="auto"/>
            <w:tcBorders>
              <w:top w:val="nil"/>
              <w:left w:val="single" w:sz="24" w:space="0" w:color="auto"/>
              <w:bottom w:val="nil"/>
              <w:right w:val="nil"/>
            </w:tcBorders>
            <w:shd w:val="clear" w:color="auto" w:fill="D9D9D9" w:themeFill="background1" w:themeFillShade="D9"/>
          </w:tcPr>
          <w:p w14:paraId="6E2CECEB" w14:textId="77777777" w:rsidR="004449D7" w:rsidRPr="00F060C1" w:rsidRDefault="004449D7" w:rsidP="0012762E">
            <w:pPr>
              <w:autoSpaceDE w:val="0"/>
              <w:autoSpaceDN w:val="0"/>
              <w:adjustRightInd w:val="0"/>
              <w:spacing w:line="204" w:lineRule="auto"/>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Work–Individual interface</w:t>
            </w:r>
          </w:p>
        </w:tc>
        <w:tc>
          <w:tcPr>
            <w:tcW w:w="0" w:type="auto"/>
            <w:tcBorders>
              <w:top w:val="nil"/>
              <w:left w:val="nil"/>
              <w:bottom w:val="nil"/>
              <w:right w:val="single" w:sz="18" w:space="0" w:color="auto"/>
            </w:tcBorders>
            <w:shd w:val="clear" w:color="auto" w:fill="D9D9D9" w:themeFill="background1" w:themeFillShade="D9"/>
          </w:tcPr>
          <w:p w14:paraId="4C89E67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615B16B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7E82EF6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002801F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19E1153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AF78B5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35A95ED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3DA7CF5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9CA451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0FCAB48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E7C084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755EA27"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26049EB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1A4A272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9CBE37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0DE3560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65692589"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0DD1D96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24" w:space="0" w:color="auto"/>
            </w:tcBorders>
            <w:shd w:val="clear" w:color="auto" w:fill="D9D9D9" w:themeFill="background1" w:themeFillShade="D9"/>
          </w:tcPr>
          <w:p w14:paraId="468F109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363ECD14" w14:textId="77777777" w:rsidTr="003712D9">
        <w:trPr>
          <w:trHeight w:val="20"/>
        </w:trPr>
        <w:tc>
          <w:tcPr>
            <w:tcW w:w="0" w:type="auto"/>
            <w:tcBorders>
              <w:top w:val="nil"/>
              <w:left w:val="single" w:sz="24" w:space="0" w:color="auto"/>
              <w:bottom w:val="nil"/>
              <w:right w:val="nil"/>
            </w:tcBorders>
          </w:tcPr>
          <w:p w14:paraId="3DAB27C9"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Family–work conflict</w:t>
            </w:r>
          </w:p>
        </w:tc>
        <w:tc>
          <w:tcPr>
            <w:tcW w:w="0" w:type="auto"/>
            <w:tcBorders>
              <w:top w:val="nil"/>
              <w:left w:val="nil"/>
              <w:bottom w:val="nil"/>
              <w:right w:val="single" w:sz="18" w:space="0" w:color="auto"/>
            </w:tcBorders>
          </w:tcPr>
          <w:p w14:paraId="6A22119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3809202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5123334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4E735D6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AD3D346" w14:textId="2E955B4B"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r w:rsidR="00CA7A89">
              <w:rPr>
                <w:rFonts w:ascii="Arial Narrow" w:hAnsi="Arial Narrow" w:cs="Calibri"/>
                <w:color w:val="000000"/>
                <w:sz w:val="22"/>
                <w:szCs w:val="22"/>
                <w:lang w:val="en-US"/>
              </w:rPr>
              <w:t>?</w:t>
            </w:r>
          </w:p>
        </w:tc>
        <w:tc>
          <w:tcPr>
            <w:tcW w:w="0" w:type="auto"/>
            <w:tcBorders>
              <w:top w:val="nil"/>
              <w:left w:val="nil"/>
              <w:bottom w:val="nil"/>
              <w:right w:val="nil"/>
            </w:tcBorders>
          </w:tcPr>
          <w:p w14:paraId="6B5CF28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67D0230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6DD314B" w14:textId="349DF77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-.04</w:t>
            </w:r>
          </w:p>
        </w:tc>
        <w:tc>
          <w:tcPr>
            <w:tcW w:w="0" w:type="auto"/>
            <w:tcBorders>
              <w:top w:val="nil"/>
              <w:left w:val="nil"/>
              <w:bottom w:val="nil"/>
              <w:right w:val="nil"/>
            </w:tcBorders>
          </w:tcPr>
          <w:p w14:paraId="5EB8CAFC" w14:textId="68F97B3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-.11</w:t>
            </w:r>
          </w:p>
        </w:tc>
        <w:tc>
          <w:tcPr>
            <w:tcW w:w="0" w:type="auto"/>
            <w:tcBorders>
              <w:top w:val="nil"/>
              <w:left w:val="nil"/>
              <w:bottom w:val="nil"/>
              <w:right w:val="nil"/>
            </w:tcBorders>
          </w:tcPr>
          <w:p w14:paraId="724FFCFC" w14:textId="773D51F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-.03</w:t>
            </w:r>
          </w:p>
        </w:tc>
        <w:tc>
          <w:tcPr>
            <w:tcW w:w="0" w:type="auto"/>
            <w:tcBorders>
              <w:top w:val="nil"/>
              <w:left w:val="nil"/>
              <w:bottom w:val="nil"/>
              <w:right w:val="nil"/>
            </w:tcBorders>
          </w:tcPr>
          <w:p w14:paraId="01A94EC7" w14:textId="1017496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.05</w:t>
            </w:r>
          </w:p>
        </w:tc>
        <w:tc>
          <w:tcPr>
            <w:tcW w:w="0" w:type="auto"/>
            <w:tcBorders>
              <w:top w:val="nil"/>
              <w:left w:val="nil"/>
              <w:bottom w:val="nil"/>
              <w:right w:val="nil"/>
            </w:tcBorders>
          </w:tcPr>
          <w:p w14:paraId="573FEC40" w14:textId="5F217DC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.09</w:t>
            </w:r>
          </w:p>
        </w:tc>
        <w:tc>
          <w:tcPr>
            <w:tcW w:w="0" w:type="auto"/>
            <w:tcBorders>
              <w:top w:val="nil"/>
              <w:left w:val="nil"/>
              <w:bottom w:val="nil"/>
              <w:right w:val="single" w:sz="18" w:space="0" w:color="auto"/>
            </w:tcBorders>
          </w:tcPr>
          <w:p w14:paraId="4A5749CA" w14:textId="2254B96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.04</w:t>
            </w:r>
          </w:p>
        </w:tc>
        <w:tc>
          <w:tcPr>
            <w:tcW w:w="0" w:type="auto"/>
            <w:tcBorders>
              <w:top w:val="nil"/>
              <w:left w:val="single" w:sz="18" w:space="0" w:color="auto"/>
              <w:bottom w:val="nil"/>
              <w:right w:val="nil"/>
            </w:tcBorders>
          </w:tcPr>
          <w:p w14:paraId="11B696F6" w14:textId="22ABAD2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-.05</w:t>
            </w:r>
          </w:p>
        </w:tc>
        <w:tc>
          <w:tcPr>
            <w:tcW w:w="0" w:type="auto"/>
            <w:tcBorders>
              <w:top w:val="nil"/>
              <w:left w:val="nil"/>
              <w:bottom w:val="nil"/>
              <w:right w:val="nil"/>
            </w:tcBorders>
          </w:tcPr>
          <w:p w14:paraId="24CA2746" w14:textId="2F99CEC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-.11</w:t>
            </w:r>
          </w:p>
        </w:tc>
        <w:tc>
          <w:tcPr>
            <w:tcW w:w="0" w:type="auto"/>
            <w:tcBorders>
              <w:top w:val="nil"/>
              <w:left w:val="nil"/>
              <w:bottom w:val="nil"/>
              <w:right w:val="single" w:sz="18" w:space="0" w:color="auto"/>
            </w:tcBorders>
          </w:tcPr>
          <w:p w14:paraId="7A515BFA" w14:textId="6D664A5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-.04</w:t>
            </w:r>
          </w:p>
        </w:tc>
        <w:tc>
          <w:tcPr>
            <w:tcW w:w="0" w:type="auto"/>
            <w:tcBorders>
              <w:top w:val="nil"/>
              <w:left w:val="single" w:sz="18" w:space="0" w:color="auto"/>
              <w:bottom w:val="nil"/>
              <w:right w:val="nil"/>
            </w:tcBorders>
          </w:tcPr>
          <w:p w14:paraId="1E4284D3" w14:textId="095AFC5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-.07</w:t>
            </w:r>
          </w:p>
        </w:tc>
        <w:tc>
          <w:tcPr>
            <w:tcW w:w="0" w:type="auto"/>
            <w:tcBorders>
              <w:top w:val="nil"/>
              <w:left w:val="nil"/>
              <w:bottom w:val="nil"/>
              <w:right w:val="nil"/>
            </w:tcBorders>
          </w:tcPr>
          <w:p w14:paraId="78EE67FE" w14:textId="4334981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.08</w:t>
            </w:r>
          </w:p>
        </w:tc>
        <w:tc>
          <w:tcPr>
            <w:tcW w:w="0" w:type="auto"/>
            <w:tcBorders>
              <w:top w:val="nil"/>
              <w:left w:val="nil"/>
              <w:bottom w:val="nil"/>
              <w:right w:val="single" w:sz="24" w:space="0" w:color="auto"/>
            </w:tcBorders>
          </w:tcPr>
          <w:p w14:paraId="6D187734"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18BCBB20" w14:textId="77777777" w:rsidTr="003712D9">
        <w:trPr>
          <w:trHeight w:val="20"/>
        </w:trPr>
        <w:tc>
          <w:tcPr>
            <w:tcW w:w="0" w:type="auto"/>
            <w:tcBorders>
              <w:top w:val="nil"/>
              <w:left w:val="single" w:sz="24" w:space="0" w:color="auto"/>
              <w:bottom w:val="nil"/>
              <w:right w:val="nil"/>
            </w:tcBorders>
          </w:tcPr>
          <w:p w14:paraId="224E4991"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Job insecurity</w:t>
            </w:r>
          </w:p>
        </w:tc>
        <w:tc>
          <w:tcPr>
            <w:tcW w:w="0" w:type="auto"/>
            <w:tcBorders>
              <w:top w:val="nil"/>
              <w:left w:val="nil"/>
              <w:bottom w:val="nil"/>
              <w:right w:val="single" w:sz="18" w:space="0" w:color="auto"/>
            </w:tcBorders>
          </w:tcPr>
          <w:p w14:paraId="3068F63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45BACB8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2A1F370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0A8E4BA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FFA00AB" w14:textId="392BBAB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r w:rsidR="00EB78CC">
              <w:rPr>
                <w:rFonts w:ascii="Arial Narrow" w:hAnsi="Arial Narrow" w:cs="Calibri"/>
                <w:color w:val="000000"/>
                <w:sz w:val="22"/>
                <w:szCs w:val="22"/>
                <w:lang w:val="en-US"/>
              </w:rPr>
              <w:t>?</w:t>
            </w:r>
          </w:p>
        </w:tc>
        <w:tc>
          <w:tcPr>
            <w:tcW w:w="0" w:type="auto"/>
            <w:tcBorders>
              <w:top w:val="nil"/>
              <w:left w:val="nil"/>
              <w:bottom w:val="nil"/>
              <w:right w:val="nil"/>
            </w:tcBorders>
          </w:tcPr>
          <w:p w14:paraId="04F86B4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49383D6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D97DA75" w14:textId="381955F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15A465AA" w14:textId="0F1CE86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nil"/>
            </w:tcBorders>
          </w:tcPr>
          <w:p w14:paraId="5EDCF636" w14:textId="08077E0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nil"/>
              <w:bottom w:val="nil"/>
              <w:right w:val="nil"/>
            </w:tcBorders>
          </w:tcPr>
          <w:p w14:paraId="5DDE4C15" w14:textId="2F57886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nil"/>
              <w:bottom w:val="nil"/>
              <w:right w:val="nil"/>
            </w:tcBorders>
          </w:tcPr>
          <w:p w14:paraId="3419B2FF" w14:textId="49C4F9B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single" w:sz="18" w:space="0" w:color="auto"/>
            </w:tcBorders>
          </w:tcPr>
          <w:p w14:paraId="58F4B3A8" w14:textId="720DB5D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single" w:sz="18" w:space="0" w:color="auto"/>
              <w:bottom w:val="nil"/>
              <w:right w:val="nil"/>
            </w:tcBorders>
          </w:tcPr>
          <w:p w14:paraId="3E9D17C3" w14:textId="08D29A8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2BA5649D" w14:textId="0A5D9AB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p>
        </w:tc>
        <w:tc>
          <w:tcPr>
            <w:tcW w:w="0" w:type="auto"/>
            <w:tcBorders>
              <w:top w:val="nil"/>
              <w:left w:val="nil"/>
              <w:bottom w:val="nil"/>
              <w:right w:val="single" w:sz="18" w:space="0" w:color="auto"/>
            </w:tcBorders>
          </w:tcPr>
          <w:p w14:paraId="0311AD89" w14:textId="117A969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single" w:sz="18" w:space="0" w:color="auto"/>
              <w:bottom w:val="nil"/>
              <w:right w:val="nil"/>
            </w:tcBorders>
          </w:tcPr>
          <w:p w14:paraId="583B13B8" w14:textId="5226CBF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nil"/>
              <w:bottom w:val="nil"/>
              <w:right w:val="nil"/>
            </w:tcBorders>
          </w:tcPr>
          <w:p w14:paraId="6D706777" w14:textId="7DF7AC7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single" w:sz="24" w:space="0" w:color="auto"/>
            </w:tcBorders>
          </w:tcPr>
          <w:p w14:paraId="0C3E271C"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4DA796CE" w14:textId="77777777" w:rsidTr="003712D9">
        <w:trPr>
          <w:trHeight w:val="20"/>
        </w:trPr>
        <w:tc>
          <w:tcPr>
            <w:tcW w:w="0" w:type="auto"/>
            <w:tcBorders>
              <w:top w:val="nil"/>
              <w:left w:val="single" w:sz="24" w:space="0" w:color="auto"/>
              <w:bottom w:val="nil"/>
              <w:right w:val="nil"/>
            </w:tcBorders>
          </w:tcPr>
          <w:p w14:paraId="1B6387CE"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Job satisfaction</w:t>
            </w:r>
          </w:p>
        </w:tc>
        <w:tc>
          <w:tcPr>
            <w:tcW w:w="0" w:type="auto"/>
            <w:tcBorders>
              <w:top w:val="nil"/>
              <w:left w:val="nil"/>
              <w:bottom w:val="nil"/>
              <w:right w:val="single" w:sz="18" w:space="0" w:color="auto"/>
            </w:tcBorders>
          </w:tcPr>
          <w:p w14:paraId="545DA0C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OP</w:t>
            </w:r>
          </w:p>
        </w:tc>
        <w:tc>
          <w:tcPr>
            <w:tcW w:w="0" w:type="auto"/>
            <w:tcBorders>
              <w:top w:val="nil"/>
              <w:left w:val="single" w:sz="18" w:space="0" w:color="auto"/>
              <w:bottom w:val="nil"/>
              <w:right w:val="nil"/>
            </w:tcBorders>
          </w:tcPr>
          <w:p w14:paraId="26ED11C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6FD027A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1F8E377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DF3A02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76531D8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6D9FBFF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49377EA" w14:textId="28F7873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w:t>
            </w:r>
          </w:p>
        </w:tc>
        <w:tc>
          <w:tcPr>
            <w:tcW w:w="0" w:type="auto"/>
            <w:tcBorders>
              <w:top w:val="nil"/>
              <w:left w:val="nil"/>
              <w:bottom w:val="nil"/>
              <w:right w:val="nil"/>
            </w:tcBorders>
          </w:tcPr>
          <w:p w14:paraId="486C0D1F" w14:textId="1312CDC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nil"/>
              <w:right w:val="nil"/>
            </w:tcBorders>
          </w:tcPr>
          <w:p w14:paraId="7440322E" w14:textId="00F9004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5DD1F955" w14:textId="089F975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nil"/>
              <w:bottom w:val="nil"/>
              <w:right w:val="nil"/>
            </w:tcBorders>
          </w:tcPr>
          <w:p w14:paraId="5B571E00" w14:textId="5CE28BB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nil"/>
              <w:right w:val="single" w:sz="18" w:space="0" w:color="auto"/>
            </w:tcBorders>
          </w:tcPr>
          <w:p w14:paraId="3826C3F6" w14:textId="779430C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single" w:sz="18" w:space="0" w:color="auto"/>
              <w:bottom w:val="nil"/>
              <w:right w:val="nil"/>
            </w:tcBorders>
          </w:tcPr>
          <w:p w14:paraId="423885AA" w14:textId="509AB95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.52</w:t>
            </w:r>
          </w:p>
        </w:tc>
        <w:tc>
          <w:tcPr>
            <w:tcW w:w="0" w:type="auto"/>
            <w:tcBorders>
              <w:top w:val="nil"/>
              <w:left w:val="nil"/>
              <w:bottom w:val="nil"/>
              <w:right w:val="nil"/>
            </w:tcBorders>
          </w:tcPr>
          <w:p w14:paraId="0D6CA7AC" w14:textId="56C3398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nil"/>
              <w:bottom w:val="nil"/>
              <w:right w:val="single" w:sz="18" w:space="0" w:color="auto"/>
            </w:tcBorders>
          </w:tcPr>
          <w:p w14:paraId="1C692DF4" w14:textId="22E73E8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single" w:sz="18" w:space="0" w:color="auto"/>
              <w:bottom w:val="nil"/>
              <w:right w:val="nil"/>
            </w:tcBorders>
          </w:tcPr>
          <w:p w14:paraId="0A14B386" w14:textId="5C708B8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.52</w:t>
            </w:r>
          </w:p>
        </w:tc>
        <w:tc>
          <w:tcPr>
            <w:tcW w:w="0" w:type="auto"/>
            <w:tcBorders>
              <w:top w:val="nil"/>
              <w:left w:val="nil"/>
              <w:bottom w:val="nil"/>
              <w:right w:val="nil"/>
            </w:tcBorders>
          </w:tcPr>
          <w:p w14:paraId="5737D2E7" w14:textId="4B7BF60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w:t>
            </w:r>
            <w:r w:rsidR="00115DF2" w:rsidRPr="00F060C1">
              <w:rPr>
                <w:rFonts w:ascii="Arial Narrow" w:hAnsi="Arial Narrow" w:cs="Calibri"/>
                <w:color w:val="000000"/>
                <w:sz w:val="22"/>
                <w:szCs w:val="22"/>
                <w:lang w:val="en-US"/>
              </w:rPr>
              <w:t>0</w:t>
            </w:r>
          </w:p>
        </w:tc>
        <w:tc>
          <w:tcPr>
            <w:tcW w:w="0" w:type="auto"/>
            <w:tcBorders>
              <w:top w:val="nil"/>
              <w:left w:val="nil"/>
              <w:bottom w:val="nil"/>
              <w:right w:val="single" w:sz="24" w:space="0" w:color="auto"/>
            </w:tcBorders>
          </w:tcPr>
          <w:p w14:paraId="13A2BCBD"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2B88CB02" w14:textId="77777777" w:rsidTr="003712D9">
        <w:trPr>
          <w:trHeight w:val="20"/>
        </w:trPr>
        <w:tc>
          <w:tcPr>
            <w:tcW w:w="0" w:type="auto"/>
            <w:tcBorders>
              <w:top w:val="nil"/>
              <w:left w:val="single" w:sz="24" w:space="0" w:color="auto"/>
              <w:bottom w:val="nil"/>
              <w:right w:val="nil"/>
            </w:tcBorders>
          </w:tcPr>
          <w:p w14:paraId="31512E5C"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Work–family conflict</w:t>
            </w:r>
          </w:p>
        </w:tc>
        <w:tc>
          <w:tcPr>
            <w:tcW w:w="0" w:type="auto"/>
            <w:tcBorders>
              <w:top w:val="nil"/>
              <w:left w:val="nil"/>
              <w:bottom w:val="nil"/>
              <w:right w:val="single" w:sz="18" w:space="0" w:color="auto"/>
            </w:tcBorders>
          </w:tcPr>
          <w:p w14:paraId="126C4AE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5F8149D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7DFAAE7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15042AF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5BF19C8C" w14:textId="32DC146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r w:rsidR="00CA7A89">
              <w:rPr>
                <w:rFonts w:ascii="Arial Narrow" w:hAnsi="Arial Narrow" w:cs="Calibri"/>
                <w:color w:val="000000"/>
                <w:sz w:val="22"/>
                <w:szCs w:val="22"/>
                <w:lang w:val="en-US"/>
              </w:rPr>
              <w:t>?</w:t>
            </w:r>
          </w:p>
        </w:tc>
        <w:tc>
          <w:tcPr>
            <w:tcW w:w="0" w:type="auto"/>
            <w:tcBorders>
              <w:top w:val="nil"/>
              <w:left w:val="nil"/>
              <w:bottom w:val="nil"/>
              <w:right w:val="nil"/>
            </w:tcBorders>
          </w:tcPr>
          <w:p w14:paraId="5F0F9DF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752D122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5D1D7BAA" w14:textId="51304CC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nil"/>
              <w:bottom w:val="nil"/>
              <w:right w:val="nil"/>
            </w:tcBorders>
          </w:tcPr>
          <w:p w14:paraId="4F1E1661" w14:textId="71BC1A7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nil"/>
            </w:tcBorders>
          </w:tcPr>
          <w:p w14:paraId="504D571C" w14:textId="1C554DB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-.15</w:t>
            </w:r>
          </w:p>
        </w:tc>
        <w:tc>
          <w:tcPr>
            <w:tcW w:w="0" w:type="auto"/>
            <w:tcBorders>
              <w:top w:val="nil"/>
              <w:left w:val="nil"/>
              <w:bottom w:val="nil"/>
              <w:right w:val="nil"/>
            </w:tcBorders>
          </w:tcPr>
          <w:p w14:paraId="4213BF23" w14:textId="75D577E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.52</w:t>
            </w:r>
          </w:p>
        </w:tc>
        <w:tc>
          <w:tcPr>
            <w:tcW w:w="0" w:type="auto"/>
            <w:tcBorders>
              <w:top w:val="nil"/>
              <w:left w:val="nil"/>
              <w:bottom w:val="nil"/>
              <w:right w:val="nil"/>
            </w:tcBorders>
          </w:tcPr>
          <w:p w14:paraId="0A98861F" w14:textId="0BC491E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single" w:sz="18" w:space="0" w:color="auto"/>
            </w:tcBorders>
          </w:tcPr>
          <w:p w14:paraId="185E1607" w14:textId="687EFB7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single" w:sz="18" w:space="0" w:color="auto"/>
              <w:bottom w:val="nil"/>
              <w:right w:val="nil"/>
            </w:tcBorders>
          </w:tcPr>
          <w:p w14:paraId="6C7FB7F2" w14:textId="6D62BDA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-.46</w:t>
            </w:r>
          </w:p>
        </w:tc>
        <w:tc>
          <w:tcPr>
            <w:tcW w:w="0" w:type="auto"/>
            <w:tcBorders>
              <w:top w:val="nil"/>
              <w:left w:val="nil"/>
              <w:bottom w:val="nil"/>
              <w:right w:val="nil"/>
            </w:tcBorders>
          </w:tcPr>
          <w:p w14:paraId="7AC0C1F6" w14:textId="6057C76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nil"/>
              <w:bottom w:val="nil"/>
              <w:right w:val="single" w:sz="18" w:space="0" w:color="auto"/>
            </w:tcBorders>
          </w:tcPr>
          <w:p w14:paraId="4FDDEEBB" w14:textId="7C7AAB1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p>
        </w:tc>
        <w:tc>
          <w:tcPr>
            <w:tcW w:w="0" w:type="auto"/>
            <w:tcBorders>
              <w:top w:val="nil"/>
              <w:left w:val="single" w:sz="18" w:space="0" w:color="auto"/>
              <w:bottom w:val="nil"/>
              <w:right w:val="nil"/>
            </w:tcBorders>
          </w:tcPr>
          <w:p w14:paraId="101C5939" w14:textId="4D4491C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nil"/>
            </w:tcBorders>
          </w:tcPr>
          <w:p w14:paraId="2A9798A7" w14:textId="4ED9900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.45</w:t>
            </w:r>
          </w:p>
        </w:tc>
        <w:tc>
          <w:tcPr>
            <w:tcW w:w="0" w:type="auto"/>
            <w:tcBorders>
              <w:top w:val="nil"/>
              <w:left w:val="nil"/>
              <w:bottom w:val="nil"/>
              <w:right w:val="single" w:sz="24" w:space="0" w:color="auto"/>
            </w:tcBorders>
          </w:tcPr>
          <w:p w14:paraId="14C81A4F"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CA7A89" w:rsidRPr="00F060C1" w14:paraId="70BFE103" w14:textId="77777777" w:rsidTr="00CA7A89">
        <w:trPr>
          <w:trHeight w:val="20"/>
        </w:trPr>
        <w:tc>
          <w:tcPr>
            <w:tcW w:w="0" w:type="auto"/>
            <w:tcBorders>
              <w:top w:val="nil"/>
              <w:left w:val="single" w:sz="24" w:space="0" w:color="auto"/>
              <w:bottom w:val="nil"/>
              <w:right w:val="nil"/>
            </w:tcBorders>
            <w:shd w:val="clear" w:color="auto" w:fill="D9D9D9" w:themeFill="background1" w:themeFillShade="D9"/>
          </w:tcPr>
          <w:p w14:paraId="39E0CFB0" w14:textId="77777777" w:rsidR="004449D7" w:rsidRPr="00F060C1" w:rsidRDefault="004449D7" w:rsidP="0012762E">
            <w:pPr>
              <w:autoSpaceDE w:val="0"/>
              <w:autoSpaceDN w:val="0"/>
              <w:adjustRightInd w:val="0"/>
              <w:spacing w:line="204" w:lineRule="auto"/>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Interpersonal relations &amp; leadership</w:t>
            </w:r>
          </w:p>
        </w:tc>
        <w:tc>
          <w:tcPr>
            <w:tcW w:w="0" w:type="auto"/>
            <w:tcBorders>
              <w:top w:val="nil"/>
              <w:left w:val="nil"/>
              <w:bottom w:val="nil"/>
              <w:right w:val="single" w:sz="18" w:space="0" w:color="auto"/>
            </w:tcBorders>
            <w:shd w:val="clear" w:color="auto" w:fill="D9D9D9" w:themeFill="background1" w:themeFillShade="D9"/>
          </w:tcPr>
          <w:p w14:paraId="008C631D"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24C310A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A628439"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607774D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61C9E3B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1933047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553ECFD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65B7AAE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5223D37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4374E9A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7735837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5B00479D"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34C8297A"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7DEC062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2B6233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0073109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594F34A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4EA3204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24" w:space="0" w:color="auto"/>
            </w:tcBorders>
            <w:shd w:val="clear" w:color="auto" w:fill="D9D9D9" w:themeFill="background1" w:themeFillShade="D9"/>
          </w:tcPr>
          <w:p w14:paraId="6319A7D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1F827ED9" w14:textId="77777777" w:rsidTr="003712D9">
        <w:trPr>
          <w:trHeight w:val="20"/>
        </w:trPr>
        <w:tc>
          <w:tcPr>
            <w:tcW w:w="0" w:type="auto"/>
            <w:tcBorders>
              <w:top w:val="nil"/>
              <w:left w:val="single" w:sz="24" w:space="0" w:color="auto"/>
              <w:bottom w:val="nil"/>
              <w:right w:val="nil"/>
            </w:tcBorders>
          </w:tcPr>
          <w:p w14:paraId="0C282DE6"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Role clarity</w:t>
            </w:r>
          </w:p>
        </w:tc>
        <w:tc>
          <w:tcPr>
            <w:tcW w:w="0" w:type="auto"/>
            <w:tcBorders>
              <w:top w:val="nil"/>
              <w:left w:val="nil"/>
              <w:bottom w:val="nil"/>
              <w:right w:val="single" w:sz="18" w:space="0" w:color="auto"/>
            </w:tcBorders>
          </w:tcPr>
          <w:p w14:paraId="7C75832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43347A2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4F3E289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1EA90D1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56670C9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nil"/>
            </w:tcBorders>
          </w:tcPr>
          <w:p w14:paraId="4A5A8DF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0F0419E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B62E4CD" w14:textId="56F7F52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nil"/>
              <w:right w:val="nil"/>
            </w:tcBorders>
          </w:tcPr>
          <w:p w14:paraId="0BF04832" w14:textId="5DF6215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nil"/>
            </w:tcBorders>
          </w:tcPr>
          <w:p w14:paraId="1C0E50BA" w14:textId="446FBEA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nil"/>
            </w:tcBorders>
          </w:tcPr>
          <w:p w14:paraId="6C3BA9A3" w14:textId="358F5A0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nil"/>
            </w:tcBorders>
          </w:tcPr>
          <w:p w14:paraId="47E7C9A7" w14:textId="6D99543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115DF2" w:rsidRPr="00F060C1">
              <w:rPr>
                <w:rFonts w:ascii="Arial Narrow" w:hAnsi="Arial Narrow" w:cs="Calibri"/>
                <w:color w:val="000000"/>
                <w:sz w:val="22"/>
                <w:szCs w:val="22"/>
                <w:lang w:val="en-US"/>
              </w:rPr>
              <w:t>0</w:t>
            </w:r>
          </w:p>
        </w:tc>
        <w:tc>
          <w:tcPr>
            <w:tcW w:w="0" w:type="auto"/>
            <w:tcBorders>
              <w:top w:val="nil"/>
              <w:left w:val="nil"/>
              <w:bottom w:val="nil"/>
              <w:right w:val="single" w:sz="18" w:space="0" w:color="auto"/>
            </w:tcBorders>
          </w:tcPr>
          <w:p w14:paraId="222FD3D3" w14:textId="3EBB9CE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p>
        </w:tc>
        <w:tc>
          <w:tcPr>
            <w:tcW w:w="0" w:type="auto"/>
            <w:tcBorders>
              <w:top w:val="nil"/>
              <w:left w:val="single" w:sz="18" w:space="0" w:color="auto"/>
              <w:bottom w:val="nil"/>
              <w:right w:val="nil"/>
            </w:tcBorders>
          </w:tcPr>
          <w:p w14:paraId="1FDE1C6C" w14:textId="4E246F3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26F51BC0" w14:textId="345818F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single" w:sz="18" w:space="0" w:color="auto"/>
            </w:tcBorders>
          </w:tcPr>
          <w:p w14:paraId="2436574A" w14:textId="7B41FA5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single" w:sz="18" w:space="0" w:color="auto"/>
              <w:bottom w:val="nil"/>
              <w:right w:val="nil"/>
            </w:tcBorders>
          </w:tcPr>
          <w:p w14:paraId="53BF70BF" w14:textId="3FB5C80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nil"/>
              <w:bottom w:val="nil"/>
              <w:right w:val="nil"/>
            </w:tcBorders>
          </w:tcPr>
          <w:p w14:paraId="7255386F" w14:textId="549C061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single" w:sz="24" w:space="0" w:color="auto"/>
            </w:tcBorders>
          </w:tcPr>
          <w:p w14:paraId="4A62ED7D"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25ADC0B9" w14:textId="77777777" w:rsidTr="003712D9">
        <w:trPr>
          <w:trHeight w:val="20"/>
        </w:trPr>
        <w:tc>
          <w:tcPr>
            <w:tcW w:w="0" w:type="auto"/>
            <w:tcBorders>
              <w:top w:val="nil"/>
              <w:left w:val="single" w:sz="24" w:space="0" w:color="auto"/>
              <w:bottom w:val="nil"/>
              <w:right w:val="nil"/>
            </w:tcBorders>
          </w:tcPr>
          <w:p w14:paraId="6C4915E8"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Support colleagues</w:t>
            </w:r>
          </w:p>
        </w:tc>
        <w:tc>
          <w:tcPr>
            <w:tcW w:w="0" w:type="auto"/>
            <w:tcBorders>
              <w:top w:val="nil"/>
              <w:left w:val="nil"/>
              <w:bottom w:val="nil"/>
              <w:right w:val="single" w:sz="18" w:space="0" w:color="auto"/>
            </w:tcBorders>
          </w:tcPr>
          <w:p w14:paraId="4ADA65A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3779D78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584E7AE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55CD215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9840BE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nil"/>
              <w:bottom w:val="nil"/>
              <w:right w:val="nil"/>
            </w:tcBorders>
          </w:tcPr>
          <w:p w14:paraId="19C855F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nil"/>
              <w:bottom w:val="nil"/>
              <w:right w:val="single" w:sz="18" w:space="0" w:color="auto"/>
            </w:tcBorders>
          </w:tcPr>
          <w:p w14:paraId="3597749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E5FDE95" w14:textId="16A1B3F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5634A7"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0EEAAFEE" w14:textId="3814247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5C6C00F8" w14:textId="37EBF87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.52</w:t>
            </w:r>
          </w:p>
        </w:tc>
        <w:tc>
          <w:tcPr>
            <w:tcW w:w="0" w:type="auto"/>
            <w:tcBorders>
              <w:top w:val="nil"/>
              <w:left w:val="nil"/>
              <w:bottom w:val="nil"/>
              <w:right w:val="nil"/>
            </w:tcBorders>
          </w:tcPr>
          <w:p w14:paraId="366E1D2F" w14:textId="32D8E42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-.19</w:t>
            </w:r>
          </w:p>
        </w:tc>
        <w:tc>
          <w:tcPr>
            <w:tcW w:w="0" w:type="auto"/>
            <w:tcBorders>
              <w:top w:val="nil"/>
              <w:left w:val="nil"/>
              <w:bottom w:val="nil"/>
              <w:right w:val="nil"/>
            </w:tcBorders>
          </w:tcPr>
          <w:p w14:paraId="39626DEA" w14:textId="3DA9569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single" w:sz="18" w:space="0" w:color="auto"/>
            </w:tcBorders>
          </w:tcPr>
          <w:p w14:paraId="101F7BAF" w14:textId="4A757F9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-.45</w:t>
            </w:r>
          </w:p>
        </w:tc>
        <w:tc>
          <w:tcPr>
            <w:tcW w:w="0" w:type="auto"/>
            <w:tcBorders>
              <w:top w:val="nil"/>
              <w:left w:val="single" w:sz="18" w:space="0" w:color="auto"/>
              <w:bottom w:val="nil"/>
              <w:right w:val="nil"/>
            </w:tcBorders>
          </w:tcPr>
          <w:p w14:paraId="22D89B9A" w14:textId="4AA1E20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nil"/>
              <w:bottom w:val="nil"/>
              <w:right w:val="nil"/>
            </w:tcBorders>
          </w:tcPr>
          <w:p w14:paraId="6AD6312B" w14:textId="368BEBF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single" w:sz="18" w:space="0" w:color="auto"/>
            </w:tcBorders>
          </w:tcPr>
          <w:p w14:paraId="362930BD" w14:textId="43ED6A9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.53</w:t>
            </w:r>
          </w:p>
        </w:tc>
        <w:tc>
          <w:tcPr>
            <w:tcW w:w="0" w:type="auto"/>
            <w:tcBorders>
              <w:top w:val="nil"/>
              <w:left w:val="single" w:sz="18" w:space="0" w:color="auto"/>
              <w:bottom w:val="nil"/>
              <w:right w:val="nil"/>
            </w:tcBorders>
          </w:tcPr>
          <w:p w14:paraId="653F8EB6" w14:textId="7EA3089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nil"/>
            </w:tcBorders>
          </w:tcPr>
          <w:p w14:paraId="5252C3F8" w14:textId="15768AE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single" w:sz="24" w:space="0" w:color="auto"/>
            </w:tcBorders>
          </w:tcPr>
          <w:p w14:paraId="4C34D17E"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3D06F13F" w14:textId="77777777" w:rsidTr="003712D9">
        <w:trPr>
          <w:trHeight w:val="20"/>
        </w:trPr>
        <w:tc>
          <w:tcPr>
            <w:tcW w:w="0" w:type="auto"/>
            <w:tcBorders>
              <w:top w:val="nil"/>
              <w:left w:val="single" w:sz="24" w:space="0" w:color="auto"/>
              <w:bottom w:val="nil"/>
              <w:right w:val="nil"/>
            </w:tcBorders>
          </w:tcPr>
          <w:p w14:paraId="15C7347A"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Support outside school</w:t>
            </w:r>
          </w:p>
        </w:tc>
        <w:tc>
          <w:tcPr>
            <w:tcW w:w="0" w:type="auto"/>
            <w:tcBorders>
              <w:top w:val="nil"/>
              <w:left w:val="nil"/>
              <w:bottom w:val="nil"/>
              <w:right w:val="single" w:sz="18" w:space="0" w:color="auto"/>
            </w:tcBorders>
          </w:tcPr>
          <w:p w14:paraId="1634F9C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095FD9E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3D37681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11A1B0F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30E054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nil"/>
              <w:bottom w:val="nil"/>
              <w:right w:val="nil"/>
            </w:tcBorders>
          </w:tcPr>
          <w:p w14:paraId="4BEDA56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76EF18C3" w14:textId="10FE27C1" w:rsidR="004449D7" w:rsidRPr="00F060C1" w:rsidRDefault="00B80855"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D95F876" w14:textId="5144898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nil"/>
              <w:bottom w:val="nil"/>
              <w:right w:val="nil"/>
            </w:tcBorders>
          </w:tcPr>
          <w:p w14:paraId="0D699805" w14:textId="05D36C0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.13</w:t>
            </w:r>
          </w:p>
        </w:tc>
        <w:tc>
          <w:tcPr>
            <w:tcW w:w="0" w:type="auto"/>
            <w:tcBorders>
              <w:top w:val="nil"/>
              <w:left w:val="nil"/>
              <w:bottom w:val="nil"/>
              <w:right w:val="nil"/>
            </w:tcBorders>
          </w:tcPr>
          <w:p w14:paraId="26F9A06E" w14:textId="66FAF81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nil"/>
              <w:bottom w:val="nil"/>
              <w:right w:val="nil"/>
            </w:tcBorders>
          </w:tcPr>
          <w:p w14:paraId="518C60AB" w14:textId="27F6ED0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-.12</w:t>
            </w:r>
          </w:p>
        </w:tc>
        <w:tc>
          <w:tcPr>
            <w:tcW w:w="0" w:type="auto"/>
            <w:tcBorders>
              <w:top w:val="nil"/>
              <w:left w:val="nil"/>
              <w:bottom w:val="nil"/>
              <w:right w:val="nil"/>
            </w:tcBorders>
          </w:tcPr>
          <w:p w14:paraId="11656F9E" w14:textId="20CC2C3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-.09</w:t>
            </w:r>
          </w:p>
        </w:tc>
        <w:tc>
          <w:tcPr>
            <w:tcW w:w="0" w:type="auto"/>
            <w:tcBorders>
              <w:top w:val="nil"/>
              <w:left w:val="nil"/>
              <w:bottom w:val="nil"/>
              <w:right w:val="single" w:sz="18" w:space="0" w:color="auto"/>
            </w:tcBorders>
          </w:tcPr>
          <w:p w14:paraId="7B77BEA9" w14:textId="4506D62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-.15</w:t>
            </w:r>
          </w:p>
        </w:tc>
        <w:tc>
          <w:tcPr>
            <w:tcW w:w="0" w:type="auto"/>
            <w:tcBorders>
              <w:top w:val="nil"/>
              <w:left w:val="single" w:sz="18" w:space="0" w:color="auto"/>
              <w:bottom w:val="nil"/>
              <w:right w:val="nil"/>
            </w:tcBorders>
          </w:tcPr>
          <w:p w14:paraId="3BDA576D" w14:textId="29535EA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.17</w:t>
            </w:r>
          </w:p>
        </w:tc>
        <w:tc>
          <w:tcPr>
            <w:tcW w:w="0" w:type="auto"/>
            <w:tcBorders>
              <w:top w:val="nil"/>
              <w:left w:val="nil"/>
              <w:bottom w:val="nil"/>
              <w:right w:val="nil"/>
            </w:tcBorders>
          </w:tcPr>
          <w:p w14:paraId="4258B828" w14:textId="447FAAD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.12</w:t>
            </w:r>
          </w:p>
        </w:tc>
        <w:tc>
          <w:tcPr>
            <w:tcW w:w="0" w:type="auto"/>
            <w:tcBorders>
              <w:top w:val="nil"/>
              <w:left w:val="nil"/>
              <w:bottom w:val="nil"/>
              <w:right w:val="single" w:sz="18" w:space="0" w:color="auto"/>
            </w:tcBorders>
          </w:tcPr>
          <w:p w14:paraId="609D9BEA" w14:textId="7A6CEE0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.17</w:t>
            </w:r>
          </w:p>
        </w:tc>
        <w:tc>
          <w:tcPr>
            <w:tcW w:w="0" w:type="auto"/>
            <w:tcBorders>
              <w:top w:val="nil"/>
              <w:left w:val="single" w:sz="18" w:space="0" w:color="auto"/>
              <w:bottom w:val="nil"/>
              <w:right w:val="nil"/>
            </w:tcBorders>
          </w:tcPr>
          <w:p w14:paraId="1973417E" w14:textId="5481D0D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5634A7"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75A43E4F" w14:textId="71275AB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-.15</w:t>
            </w:r>
          </w:p>
        </w:tc>
        <w:tc>
          <w:tcPr>
            <w:tcW w:w="0" w:type="auto"/>
            <w:tcBorders>
              <w:top w:val="nil"/>
              <w:left w:val="nil"/>
              <w:bottom w:val="nil"/>
              <w:right w:val="single" w:sz="24" w:space="0" w:color="auto"/>
            </w:tcBorders>
          </w:tcPr>
          <w:p w14:paraId="38F75E1A"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5C18674E" w14:textId="77777777" w:rsidTr="003712D9">
        <w:trPr>
          <w:trHeight w:val="20"/>
        </w:trPr>
        <w:tc>
          <w:tcPr>
            <w:tcW w:w="0" w:type="auto"/>
            <w:tcBorders>
              <w:top w:val="nil"/>
              <w:left w:val="single" w:sz="24" w:space="0" w:color="auto"/>
              <w:bottom w:val="nil"/>
              <w:right w:val="nil"/>
            </w:tcBorders>
          </w:tcPr>
          <w:p w14:paraId="4E61DE65"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Job predictability</w:t>
            </w:r>
          </w:p>
        </w:tc>
        <w:tc>
          <w:tcPr>
            <w:tcW w:w="0" w:type="auto"/>
            <w:tcBorders>
              <w:top w:val="nil"/>
              <w:left w:val="nil"/>
              <w:bottom w:val="nil"/>
              <w:right w:val="single" w:sz="18" w:space="0" w:color="auto"/>
            </w:tcBorders>
          </w:tcPr>
          <w:p w14:paraId="1B9DA0B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092C103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7A75A44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0E2C236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E5686DF" w14:textId="48E8823B"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r w:rsidR="00DB1F05">
              <w:rPr>
                <w:rFonts w:ascii="Arial Narrow" w:hAnsi="Arial Narrow" w:cs="Calibri"/>
                <w:color w:val="000000"/>
                <w:sz w:val="22"/>
                <w:szCs w:val="22"/>
                <w:lang w:val="en-US"/>
              </w:rPr>
              <w:t>?</w:t>
            </w:r>
          </w:p>
        </w:tc>
        <w:tc>
          <w:tcPr>
            <w:tcW w:w="0" w:type="auto"/>
            <w:tcBorders>
              <w:top w:val="nil"/>
              <w:left w:val="nil"/>
              <w:bottom w:val="nil"/>
              <w:right w:val="nil"/>
            </w:tcBorders>
          </w:tcPr>
          <w:p w14:paraId="6881072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38FC63D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58E4468" w14:textId="6D50D8F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nil"/>
              <w:bottom w:val="nil"/>
              <w:right w:val="nil"/>
            </w:tcBorders>
          </w:tcPr>
          <w:p w14:paraId="7DE330CE" w14:textId="6CA0BFB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nil"/>
            </w:tcBorders>
          </w:tcPr>
          <w:p w14:paraId="0FD445AD" w14:textId="7D90CEB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nil"/>
            </w:tcBorders>
          </w:tcPr>
          <w:p w14:paraId="5D81B49E" w14:textId="23F1C70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53FB0922" w14:textId="240E83E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nil"/>
              <w:bottom w:val="nil"/>
              <w:right w:val="single" w:sz="18" w:space="0" w:color="auto"/>
            </w:tcBorders>
          </w:tcPr>
          <w:p w14:paraId="609A413B" w14:textId="4BC347E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single" w:sz="18" w:space="0" w:color="auto"/>
              <w:bottom w:val="nil"/>
              <w:right w:val="nil"/>
            </w:tcBorders>
          </w:tcPr>
          <w:p w14:paraId="18C55325" w14:textId="382641F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nil"/>
              <w:bottom w:val="nil"/>
              <w:right w:val="nil"/>
            </w:tcBorders>
          </w:tcPr>
          <w:p w14:paraId="65137CB2" w14:textId="4B49F06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single" w:sz="18" w:space="0" w:color="auto"/>
            </w:tcBorders>
          </w:tcPr>
          <w:p w14:paraId="37A392BB" w14:textId="7C147F7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single" w:sz="18" w:space="0" w:color="auto"/>
              <w:bottom w:val="nil"/>
              <w:right w:val="nil"/>
            </w:tcBorders>
          </w:tcPr>
          <w:p w14:paraId="1940D026" w14:textId="649C386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667E0ED4" w14:textId="238BFF3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single" w:sz="24" w:space="0" w:color="auto"/>
            </w:tcBorders>
          </w:tcPr>
          <w:p w14:paraId="0D0BD0BB"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2D5A3A33" w14:textId="77777777" w:rsidTr="003712D9">
        <w:trPr>
          <w:trHeight w:val="20"/>
        </w:trPr>
        <w:tc>
          <w:tcPr>
            <w:tcW w:w="0" w:type="auto"/>
            <w:tcBorders>
              <w:top w:val="nil"/>
              <w:left w:val="single" w:sz="24" w:space="0" w:color="auto"/>
              <w:bottom w:val="nil"/>
              <w:right w:val="nil"/>
            </w:tcBorders>
          </w:tcPr>
          <w:p w14:paraId="2F4007C2"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Leadership quality</w:t>
            </w:r>
          </w:p>
        </w:tc>
        <w:tc>
          <w:tcPr>
            <w:tcW w:w="0" w:type="auto"/>
            <w:tcBorders>
              <w:top w:val="nil"/>
              <w:left w:val="nil"/>
              <w:bottom w:val="nil"/>
              <w:right w:val="single" w:sz="18" w:space="0" w:color="auto"/>
            </w:tcBorders>
          </w:tcPr>
          <w:p w14:paraId="467670F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48D7DB1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1BFCDFC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4F2136F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845CC76" w14:textId="1AD8F7F0"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r w:rsidR="00DB1F05">
              <w:rPr>
                <w:rFonts w:ascii="Arial Narrow" w:hAnsi="Arial Narrow" w:cs="Calibri"/>
                <w:color w:val="000000"/>
                <w:sz w:val="22"/>
                <w:szCs w:val="22"/>
                <w:lang w:val="en-US"/>
              </w:rPr>
              <w:t>?</w:t>
            </w:r>
          </w:p>
        </w:tc>
        <w:tc>
          <w:tcPr>
            <w:tcW w:w="0" w:type="auto"/>
            <w:tcBorders>
              <w:top w:val="nil"/>
              <w:left w:val="nil"/>
              <w:bottom w:val="nil"/>
              <w:right w:val="nil"/>
            </w:tcBorders>
          </w:tcPr>
          <w:p w14:paraId="38C1AFF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7987B20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65C58B96" w14:textId="1D16C64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nil"/>
            </w:tcBorders>
          </w:tcPr>
          <w:p w14:paraId="6688D9A0" w14:textId="63E2F5D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.12</w:t>
            </w:r>
          </w:p>
        </w:tc>
        <w:tc>
          <w:tcPr>
            <w:tcW w:w="0" w:type="auto"/>
            <w:tcBorders>
              <w:top w:val="nil"/>
              <w:left w:val="nil"/>
              <w:bottom w:val="nil"/>
              <w:right w:val="nil"/>
            </w:tcBorders>
          </w:tcPr>
          <w:p w14:paraId="2B11AAB0" w14:textId="00BF979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.19</w:t>
            </w:r>
          </w:p>
        </w:tc>
        <w:tc>
          <w:tcPr>
            <w:tcW w:w="0" w:type="auto"/>
            <w:tcBorders>
              <w:top w:val="nil"/>
              <w:left w:val="nil"/>
              <w:bottom w:val="nil"/>
              <w:right w:val="nil"/>
            </w:tcBorders>
          </w:tcPr>
          <w:p w14:paraId="5FCDFA6D" w14:textId="6FA1A1B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nil"/>
            </w:tcBorders>
          </w:tcPr>
          <w:p w14:paraId="7C0D154A" w14:textId="159682C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-.09</w:t>
            </w:r>
          </w:p>
        </w:tc>
        <w:tc>
          <w:tcPr>
            <w:tcW w:w="0" w:type="auto"/>
            <w:tcBorders>
              <w:top w:val="nil"/>
              <w:left w:val="nil"/>
              <w:bottom w:val="nil"/>
              <w:right w:val="single" w:sz="18" w:space="0" w:color="auto"/>
            </w:tcBorders>
          </w:tcPr>
          <w:p w14:paraId="1CF6B517" w14:textId="7D0D354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-.19</w:t>
            </w:r>
          </w:p>
        </w:tc>
        <w:tc>
          <w:tcPr>
            <w:tcW w:w="0" w:type="auto"/>
            <w:tcBorders>
              <w:top w:val="nil"/>
              <w:left w:val="single" w:sz="18" w:space="0" w:color="auto"/>
              <w:bottom w:val="nil"/>
              <w:right w:val="nil"/>
            </w:tcBorders>
          </w:tcPr>
          <w:p w14:paraId="3F8DFAEA" w14:textId="7160A67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nil"/>
            </w:tcBorders>
          </w:tcPr>
          <w:p w14:paraId="44DFA864" w14:textId="2A6EBEC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.11</w:t>
            </w:r>
          </w:p>
        </w:tc>
        <w:tc>
          <w:tcPr>
            <w:tcW w:w="0" w:type="auto"/>
            <w:tcBorders>
              <w:top w:val="nil"/>
              <w:left w:val="nil"/>
              <w:bottom w:val="nil"/>
              <w:right w:val="single" w:sz="18" w:space="0" w:color="auto"/>
            </w:tcBorders>
          </w:tcPr>
          <w:p w14:paraId="534BE5CF" w14:textId="3C6F1E5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single" w:sz="18" w:space="0" w:color="auto"/>
              <w:bottom w:val="nil"/>
              <w:right w:val="nil"/>
            </w:tcBorders>
          </w:tcPr>
          <w:p w14:paraId="21BC1C1B" w14:textId="4865C97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nil"/>
            </w:tcBorders>
          </w:tcPr>
          <w:p w14:paraId="488EEC7C" w14:textId="058246D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single" w:sz="24" w:space="0" w:color="auto"/>
            </w:tcBorders>
          </w:tcPr>
          <w:p w14:paraId="2E131F20"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68D813E4" w14:textId="77777777" w:rsidTr="003712D9">
        <w:trPr>
          <w:trHeight w:val="20"/>
        </w:trPr>
        <w:tc>
          <w:tcPr>
            <w:tcW w:w="0" w:type="auto"/>
            <w:tcBorders>
              <w:top w:val="nil"/>
              <w:left w:val="single" w:sz="24" w:space="0" w:color="auto"/>
              <w:bottom w:val="nil"/>
              <w:right w:val="nil"/>
            </w:tcBorders>
          </w:tcPr>
          <w:p w14:paraId="79779229"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Job rewards</w:t>
            </w:r>
          </w:p>
        </w:tc>
        <w:tc>
          <w:tcPr>
            <w:tcW w:w="0" w:type="auto"/>
            <w:tcBorders>
              <w:top w:val="nil"/>
              <w:left w:val="nil"/>
              <w:bottom w:val="nil"/>
              <w:right w:val="single" w:sz="18" w:space="0" w:color="auto"/>
            </w:tcBorders>
          </w:tcPr>
          <w:p w14:paraId="7B2F34B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5D063A3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52F3C21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6C6AE1F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5B6AF41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nil"/>
            </w:tcBorders>
          </w:tcPr>
          <w:p w14:paraId="3122842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14347A5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C4597CC" w14:textId="3D61CD0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nil"/>
              <w:bottom w:val="nil"/>
              <w:right w:val="nil"/>
            </w:tcBorders>
          </w:tcPr>
          <w:p w14:paraId="54DD3830" w14:textId="36580CE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nil"/>
            </w:tcBorders>
          </w:tcPr>
          <w:p w14:paraId="45C1636D" w14:textId="2D8740A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27102C35" w14:textId="770022E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327CBE67" w14:textId="0D24A23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single" w:sz="18" w:space="0" w:color="auto"/>
            </w:tcBorders>
          </w:tcPr>
          <w:p w14:paraId="76A14464" w14:textId="33A16DB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p>
        </w:tc>
        <w:tc>
          <w:tcPr>
            <w:tcW w:w="0" w:type="auto"/>
            <w:tcBorders>
              <w:top w:val="nil"/>
              <w:left w:val="single" w:sz="18" w:space="0" w:color="auto"/>
              <w:bottom w:val="nil"/>
              <w:right w:val="nil"/>
            </w:tcBorders>
          </w:tcPr>
          <w:p w14:paraId="23C99B67" w14:textId="150A2D7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nil"/>
            </w:tcBorders>
          </w:tcPr>
          <w:p w14:paraId="085B87A0" w14:textId="0E6B043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single" w:sz="18" w:space="0" w:color="auto"/>
            </w:tcBorders>
          </w:tcPr>
          <w:p w14:paraId="3A6ECA5C" w14:textId="0A9AA36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p>
        </w:tc>
        <w:tc>
          <w:tcPr>
            <w:tcW w:w="0" w:type="auto"/>
            <w:tcBorders>
              <w:top w:val="nil"/>
              <w:left w:val="single" w:sz="18" w:space="0" w:color="auto"/>
              <w:bottom w:val="nil"/>
              <w:right w:val="nil"/>
            </w:tcBorders>
          </w:tcPr>
          <w:p w14:paraId="4755FEF8" w14:textId="54B1BDC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.43</w:t>
            </w:r>
          </w:p>
        </w:tc>
        <w:tc>
          <w:tcPr>
            <w:tcW w:w="0" w:type="auto"/>
            <w:tcBorders>
              <w:top w:val="nil"/>
              <w:left w:val="nil"/>
              <w:bottom w:val="nil"/>
              <w:right w:val="nil"/>
            </w:tcBorders>
          </w:tcPr>
          <w:p w14:paraId="492337E0" w14:textId="30B72F4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single" w:sz="24" w:space="0" w:color="auto"/>
            </w:tcBorders>
          </w:tcPr>
          <w:p w14:paraId="672366A9"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36894F04" w14:textId="77777777" w:rsidTr="003712D9">
        <w:trPr>
          <w:trHeight w:val="20"/>
        </w:trPr>
        <w:tc>
          <w:tcPr>
            <w:tcW w:w="0" w:type="auto"/>
            <w:tcBorders>
              <w:top w:val="nil"/>
              <w:left w:val="single" w:sz="24" w:space="0" w:color="auto"/>
              <w:bottom w:val="nil"/>
              <w:right w:val="nil"/>
            </w:tcBorders>
          </w:tcPr>
          <w:p w14:paraId="447FEED0"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Role conflicts</w:t>
            </w:r>
          </w:p>
        </w:tc>
        <w:tc>
          <w:tcPr>
            <w:tcW w:w="0" w:type="auto"/>
            <w:tcBorders>
              <w:top w:val="nil"/>
              <w:left w:val="nil"/>
              <w:bottom w:val="nil"/>
              <w:right w:val="single" w:sz="18" w:space="0" w:color="auto"/>
            </w:tcBorders>
          </w:tcPr>
          <w:p w14:paraId="7AF98B5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5264348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6940968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6DDBB7A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1221A4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3456D2B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01DE5D7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AB3A346" w14:textId="28705CF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688B8B7F" w14:textId="2DDB515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nil"/>
            </w:tcBorders>
          </w:tcPr>
          <w:p w14:paraId="4C737A87" w14:textId="7922A83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822330">
              <w:rPr>
                <w:rFonts w:ascii="Arial Narrow" w:hAnsi="Arial Narrow" w:cs="Calibri"/>
                <w:color w:val="000000"/>
                <w:sz w:val="22"/>
                <w:szCs w:val="22"/>
                <w:lang w:val="en-US"/>
              </w:rPr>
              <w:t>0</w:t>
            </w:r>
          </w:p>
        </w:tc>
        <w:tc>
          <w:tcPr>
            <w:tcW w:w="0" w:type="auto"/>
            <w:tcBorders>
              <w:top w:val="nil"/>
              <w:left w:val="nil"/>
              <w:bottom w:val="nil"/>
              <w:right w:val="nil"/>
            </w:tcBorders>
          </w:tcPr>
          <w:p w14:paraId="05305C65" w14:textId="6A3C6CB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.46</w:t>
            </w:r>
          </w:p>
        </w:tc>
        <w:tc>
          <w:tcPr>
            <w:tcW w:w="0" w:type="auto"/>
            <w:tcBorders>
              <w:top w:val="nil"/>
              <w:left w:val="nil"/>
              <w:bottom w:val="nil"/>
              <w:right w:val="nil"/>
            </w:tcBorders>
          </w:tcPr>
          <w:p w14:paraId="2B554FE1" w14:textId="17BF518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single" w:sz="18" w:space="0" w:color="auto"/>
            </w:tcBorders>
          </w:tcPr>
          <w:p w14:paraId="02E645A1" w14:textId="5154660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single" w:sz="18" w:space="0" w:color="auto"/>
              <w:bottom w:val="nil"/>
              <w:right w:val="nil"/>
            </w:tcBorders>
          </w:tcPr>
          <w:p w14:paraId="5709F1A0" w14:textId="3E1E677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-.46</w:t>
            </w:r>
          </w:p>
        </w:tc>
        <w:tc>
          <w:tcPr>
            <w:tcW w:w="0" w:type="auto"/>
            <w:tcBorders>
              <w:top w:val="nil"/>
              <w:left w:val="nil"/>
              <w:bottom w:val="nil"/>
              <w:right w:val="nil"/>
            </w:tcBorders>
          </w:tcPr>
          <w:p w14:paraId="3387738D" w14:textId="368629B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single" w:sz="18" w:space="0" w:color="auto"/>
            </w:tcBorders>
          </w:tcPr>
          <w:p w14:paraId="6E68AC54" w14:textId="4C9E5BA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single" w:sz="18" w:space="0" w:color="auto"/>
              <w:bottom w:val="nil"/>
              <w:right w:val="nil"/>
            </w:tcBorders>
          </w:tcPr>
          <w:p w14:paraId="40A816FD" w14:textId="71F69ED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nil"/>
              <w:right w:val="nil"/>
            </w:tcBorders>
          </w:tcPr>
          <w:p w14:paraId="0B86C726" w14:textId="53BC69C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w:t>
            </w:r>
            <w:r w:rsidR="00AE5C07" w:rsidRPr="00F060C1">
              <w:rPr>
                <w:rFonts w:ascii="Arial Narrow" w:hAnsi="Arial Narrow" w:cs="Calibri"/>
                <w:color w:val="000000"/>
                <w:sz w:val="22"/>
                <w:szCs w:val="22"/>
                <w:lang w:val="en-US"/>
              </w:rPr>
              <w:t>0</w:t>
            </w:r>
          </w:p>
        </w:tc>
        <w:tc>
          <w:tcPr>
            <w:tcW w:w="0" w:type="auto"/>
            <w:tcBorders>
              <w:top w:val="nil"/>
              <w:left w:val="nil"/>
              <w:bottom w:val="nil"/>
              <w:right w:val="single" w:sz="24" w:space="0" w:color="auto"/>
            </w:tcBorders>
          </w:tcPr>
          <w:p w14:paraId="4C92AB1C"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6EDFF91F" w14:textId="77777777" w:rsidTr="003712D9">
        <w:trPr>
          <w:trHeight w:val="20"/>
        </w:trPr>
        <w:tc>
          <w:tcPr>
            <w:tcW w:w="0" w:type="auto"/>
            <w:tcBorders>
              <w:top w:val="nil"/>
              <w:left w:val="single" w:sz="24" w:space="0" w:color="auto"/>
              <w:bottom w:val="nil"/>
              <w:right w:val="nil"/>
            </w:tcBorders>
          </w:tcPr>
          <w:p w14:paraId="4CA92518"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Support community</w:t>
            </w:r>
          </w:p>
        </w:tc>
        <w:tc>
          <w:tcPr>
            <w:tcW w:w="0" w:type="auto"/>
            <w:tcBorders>
              <w:top w:val="nil"/>
              <w:left w:val="nil"/>
              <w:bottom w:val="nil"/>
              <w:right w:val="single" w:sz="18" w:space="0" w:color="auto"/>
            </w:tcBorders>
          </w:tcPr>
          <w:p w14:paraId="1000DEF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0C775E8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5A718FD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51A7490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19A94DF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nil"/>
              <w:bottom w:val="nil"/>
              <w:right w:val="nil"/>
            </w:tcBorders>
          </w:tcPr>
          <w:p w14:paraId="0F1FB31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nil"/>
              <w:bottom w:val="nil"/>
              <w:right w:val="single" w:sz="18" w:space="0" w:color="auto"/>
            </w:tcBorders>
          </w:tcPr>
          <w:p w14:paraId="4E26A7C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BFFC4D4" w14:textId="5C45131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5E2EC7B0" w14:textId="1CE0DFD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nil"/>
            </w:tcBorders>
          </w:tcPr>
          <w:p w14:paraId="43AFA080" w14:textId="486339A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.57</w:t>
            </w:r>
          </w:p>
        </w:tc>
        <w:tc>
          <w:tcPr>
            <w:tcW w:w="0" w:type="auto"/>
            <w:tcBorders>
              <w:top w:val="nil"/>
              <w:left w:val="nil"/>
              <w:bottom w:val="nil"/>
              <w:right w:val="nil"/>
            </w:tcBorders>
          </w:tcPr>
          <w:p w14:paraId="43AD281D" w14:textId="61AD6CB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64E8C3AA" w14:textId="5C41DBB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single" w:sz="18" w:space="0" w:color="auto"/>
            </w:tcBorders>
          </w:tcPr>
          <w:p w14:paraId="50A73682" w14:textId="68B5E31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-.57</w:t>
            </w:r>
          </w:p>
        </w:tc>
        <w:tc>
          <w:tcPr>
            <w:tcW w:w="0" w:type="auto"/>
            <w:tcBorders>
              <w:top w:val="nil"/>
              <w:left w:val="single" w:sz="18" w:space="0" w:color="auto"/>
              <w:bottom w:val="nil"/>
              <w:right w:val="nil"/>
            </w:tcBorders>
          </w:tcPr>
          <w:p w14:paraId="39E30CB1" w14:textId="59CADDF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nil"/>
            </w:tcBorders>
          </w:tcPr>
          <w:p w14:paraId="566AB89E" w14:textId="6CAEE39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single" w:sz="18" w:space="0" w:color="auto"/>
            </w:tcBorders>
          </w:tcPr>
          <w:p w14:paraId="573968D4" w14:textId="7E24602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.62</w:t>
            </w:r>
          </w:p>
        </w:tc>
        <w:tc>
          <w:tcPr>
            <w:tcW w:w="0" w:type="auto"/>
            <w:tcBorders>
              <w:top w:val="nil"/>
              <w:left w:val="single" w:sz="18" w:space="0" w:color="auto"/>
              <w:bottom w:val="nil"/>
              <w:right w:val="nil"/>
            </w:tcBorders>
          </w:tcPr>
          <w:p w14:paraId="50776847" w14:textId="240224C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.51</w:t>
            </w:r>
          </w:p>
        </w:tc>
        <w:tc>
          <w:tcPr>
            <w:tcW w:w="0" w:type="auto"/>
            <w:tcBorders>
              <w:top w:val="nil"/>
              <w:left w:val="nil"/>
              <w:bottom w:val="nil"/>
              <w:right w:val="nil"/>
            </w:tcBorders>
          </w:tcPr>
          <w:p w14:paraId="0FE84EC7" w14:textId="120FB7C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-.48</w:t>
            </w:r>
          </w:p>
        </w:tc>
        <w:tc>
          <w:tcPr>
            <w:tcW w:w="0" w:type="auto"/>
            <w:tcBorders>
              <w:top w:val="nil"/>
              <w:left w:val="nil"/>
              <w:bottom w:val="nil"/>
              <w:right w:val="single" w:sz="24" w:space="0" w:color="auto"/>
            </w:tcBorders>
          </w:tcPr>
          <w:p w14:paraId="5E22D9BE"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758B6C94" w14:textId="77777777" w:rsidTr="003712D9">
        <w:trPr>
          <w:trHeight w:val="20"/>
        </w:trPr>
        <w:tc>
          <w:tcPr>
            <w:tcW w:w="0" w:type="auto"/>
            <w:tcBorders>
              <w:top w:val="nil"/>
              <w:left w:val="single" w:sz="24" w:space="0" w:color="auto"/>
              <w:bottom w:val="nil"/>
              <w:right w:val="nil"/>
            </w:tcBorders>
          </w:tcPr>
          <w:p w14:paraId="2165064F"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Support supervisor</w:t>
            </w:r>
          </w:p>
        </w:tc>
        <w:tc>
          <w:tcPr>
            <w:tcW w:w="0" w:type="auto"/>
            <w:tcBorders>
              <w:top w:val="nil"/>
              <w:left w:val="nil"/>
              <w:bottom w:val="nil"/>
              <w:right w:val="single" w:sz="18" w:space="0" w:color="auto"/>
            </w:tcBorders>
          </w:tcPr>
          <w:p w14:paraId="3BAFDBD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6491AA7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4345452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537B1CF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5143A14" w14:textId="374C1D06"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r w:rsidR="0040338C">
              <w:rPr>
                <w:rFonts w:ascii="Arial Narrow" w:hAnsi="Arial Narrow" w:cs="Calibri"/>
                <w:color w:val="000000"/>
                <w:sz w:val="22"/>
                <w:szCs w:val="22"/>
                <w:lang w:val="en-US"/>
              </w:rPr>
              <w:t>?</w:t>
            </w:r>
          </w:p>
        </w:tc>
        <w:tc>
          <w:tcPr>
            <w:tcW w:w="0" w:type="auto"/>
            <w:tcBorders>
              <w:top w:val="nil"/>
              <w:left w:val="nil"/>
              <w:bottom w:val="nil"/>
              <w:right w:val="nil"/>
            </w:tcBorders>
          </w:tcPr>
          <w:p w14:paraId="6404EA2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2B96DE2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55D5B37E" w14:textId="00E4ED1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0253D87F" w14:textId="6BD9EF8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w:t>
            </w:r>
          </w:p>
        </w:tc>
        <w:tc>
          <w:tcPr>
            <w:tcW w:w="0" w:type="auto"/>
            <w:tcBorders>
              <w:top w:val="nil"/>
              <w:left w:val="nil"/>
              <w:bottom w:val="nil"/>
              <w:right w:val="nil"/>
            </w:tcBorders>
          </w:tcPr>
          <w:p w14:paraId="65A52CF1" w14:textId="51E077E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.19</w:t>
            </w:r>
          </w:p>
        </w:tc>
        <w:tc>
          <w:tcPr>
            <w:tcW w:w="0" w:type="auto"/>
            <w:tcBorders>
              <w:top w:val="nil"/>
              <w:left w:val="nil"/>
              <w:bottom w:val="nil"/>
              <w:right w:val="nil"/>
            </w:tcBorders>
          </w:tcPr>
          <w:p w14:paraId="0CBA0B39" w14:textId="4A5F7C6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584D42E0" w14:textId="7D58BEB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-.09</w:t>
            </w:r>
          </w:p>
        </w:tc>
        <w:tc>
          <w:tcPr>
            <w:tcW w:w="0" w:type="auto"/>
            <w:tcBorders>
              <w:top w:val="nil"/>
              <w:left w:val="nil"/>
              <w:bottom w:val="nil"/>
              <w:right w:val="single" w:sz="18" w:space="0" w:color="auto"/>
            </w:tcBorders>
          </w:tcPr>
          <w:p w14:paraId="270B7BEB" w14:textId="250BCC5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p>
        </w:tc>
        <w:tc>
          <w:tcPr>
            <w:tcW w:w="0" w:type="auto"/>
            <w:tcBorders>
              <w:top w:val="nil"/>
              <w:left w:val="single" w:sz="18" w:space="0" w:color="auto"/>
              <w:bottom w:val="nil"/>
              <w:right w:val="nil"/>
            </w:tcBorders>
          </w:tcPr>
          <w:p w14:paraId="7E9DB977" w14:textId="67DDDE9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nil"/>
            </w:tcBorders>
          </w:tcPr>
          <w:p w14:paraId="03E0F4EF" w14:textId="419C506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w:t>
            </w:r>
            <w:r w:rsidR="00822330">
              <w:rPr>
                <w:rFonts w:ascii="Arial Narrow" w:hAnsi="Arial Narrow" w:cs="Calibri"/>
                <w:color w:val="000000"/>
                <w:sz w:val="22"/>
                <w:szCs w:val="22"/>
                <w:lang w:val="en-US"/>
              </w:rPr>
              <w:t>0</w:t>
            </w:r>
          </w:p>
        </w:tc>
        <w:tc>
          <w:tcPr>
            <w:tcW w:w="0" w:type="auto"/>
            <w:tcBorders>
              <w:top w:val="nil"/>
              <w:left w:val="nil"/>
              <w:bottom w:val="nil"/>
              <w:right w:val="single" w:sz="18" w:space="0" w:color="auto"/>
            </w:tcBorders>
          </w:tcPr>
          <w:p w14:paraId="68211B1C" w14:textId="088E02C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single" w:sz="18" w:space="0" w:color="auto"/>
              <w:bottom w:val="nil"/>
              <w:right w:val="nil"/>
            </w:tcBorders>
          </w:tcPr>
          <w:p w14:paraId="5919FA68" w14:textId="35BE718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nil"/>
            </w:tcBorders>
          </w:tcPr>
          <w:p w14:paraId="54A83D93" w14:textId="0F8B360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single" w:sz="24" w:space="0" w:color="auto"/>
            </w:tcBorders>
          </w:tcPr>
          <w:p w14:paraId="554F096B"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C11202" w:rsidRPr="00F060C1" w14:paraId="2AD493D5" w14:textId="77777777" w:rsidTr="00C11202">
        <w:trPr>
          <w:trHeight w:val="20"/>
        </w:trPr>
        <w:tc>
          <w:tcPr>
            <w:tcW w:w="0" w:type="auto"/>
            <w:tcBorders>
              <w:top w:val="nil"/>
              <w:left w:val="single" w:sz="24" w:space="0" w:color="auto"/>
              <w:bottom w:val="nil"/>
              <w:right w:val="nil"/>
            </w:tcBorders>
            <w:shd w:val="clear" w:color="auto" w:fill="D9D9D9" w:themeFill="background1" w:themeFillShade="D9"/>
          </w:tcPr>
          <w:p w14:paraId="00D15C43" w14:textId="77777777" w:rsidR="004449D7" w:rsidRPr="00F060C1" w:rsidRDefault="004449D7" w:rsidP="0012762E">
            <w:pPr>
              <w:autoSpaceDE w:val="0"/>
              <w:autoSpaceDN w:val="0"/>
              <w:adjustRightInd w:val="0"/>
              <w:spacing w:line="204" w:lineRule="auto"/>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Demands at work</w:t>
            </w:r>
          </w:p>
        </w:tc>
        <w:tc>
          <w:tcPr>
            <w:tcW w:w="0" w:type="auto"/>
            <w:tcBorders>
              <w:top w:val="nil"/>
              <w:left w:val="nil"/>
              <w:bottom w:val="nil"/>
              <w:right w:val="single" w:sz="18" w:space="0" w:color="auto"/>
            </w:tcBorders>
            <w:shd w:val="clear" w:color="auto" w:fill="D9D9D9" w:themeFill="background1" w:themeFillShade="D9"/>
          </w:tcPr>
          <w:p w14:paraId="7ACD186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292F269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10E8C3E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4CAF51B9"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7CDF0EE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144AC46D"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135E58A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257BA3F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134EBF8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4F178F97"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55EC680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95EA12A"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6E59A7F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008CA0A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DFC8AFA"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4C6C5DE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745B5E6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70410109"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24" w:space="0" w:color="auto"/>
            </w:tcBorders>
            <w:shd w:val="clear" w:color="auto" w:fill="D9D9D9" w:themeFill="background1" w:themeFillShade="D9"/>
          </w:tcPr>
          <w:p w14:paraId="08D1A6E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45CE0050" w14:textId="77777777" w:rsidTr="003712D9">
        <w:trPr>
          <w:trHeight w:val="20"/>
        </w:trPr>
        <w:tc>
          <w:tcPr>
            <w:tcW w:w="0" w:type="auto"/>
            <w:tcBorders>
              <w:top w:val="nil"/>
              <w:left w:val="single" w:sz="24" w:space="0" w:color="auto"/>
              <w:bottom w:val="nil"/>
              <w:right w:val="nil"/>
            </w:tcBorders>
          </w:tcPr>
          <w:p w14:paraId="383809C0"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Cognitive demands</w:t>
            </w:r>
          </w:p>
        </w:tc>
        <w:tc>
          <w:tcPr>
            <w:tcW w:w="0" w:type="auto"/>
            <w:tcBorders>
              <w:top w:val="nil"/>
              <w:left w:val="nil"/>
              <w:bottom w:val="nil"/>
              <w:right w:val="single" w:sz="18" w:space="0" w:color="auto"/>
            </w:tcBorders>
          </w:tcPr>
          <w:p w14:paraId="58DAED8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61D6572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76D9BB6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19F7F2A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5825CBF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nil"/>
            </w:tcBorders>
          </w:tcPr>
          <w:p w14:paraId="3D0E728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6E4CC74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128538D9" w14:textId="392037E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-.08</w:t>
            </w:r>
          </w:p>
        </w:tc>
        <w:tc>
          <w:tcPr>
            <w:tcW w:w="0" w:type="auto"/>
            <w:tcBorders>
              <w:top w:val="nil"/>
              <w:left w:val="nil"/>
              <w:bottom w:val="nil"/>
              <w:right w:val="nil"/>
            </w:tcBorders>
          </w:tcPr>
          <w:p w14:paraId="1BE298B4" w14:textId="2481F4B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-.02</w:t>
            </w:r>
          </w:p>
        </w:tc>
        <w:tc>
          <w:tcPr>
            <w:tcW w:w="0" w:type="auto"/>
            <w:tcBorders>
              <w:top w:val="nil"/>
              <w:left w:val="nil"/>
              <w:bottom w:val="nil"/>
              <w:right w:val="nil"/>
            </w:tcBorders>
          </w:tcPr>
          <w:p w14:paraId="5F08E9E3" w14:textId="220A843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-.05</w:t>
            </w:r>
          </w:p>
        </w:tc>
        <w:tc>
          <w:tcPr>
            <w:tcW w:w="0" w:type="auto"/>
            <w:tcBorders>
              <w:top w:val="nil"/>
              <w:left w:val="nil"/>
              <w:bottom w:val="nil"/>
              <w:right w:val="nil"/>
            </w:tcBorders>
          </w:tcPr>
          <w:p w14:paraId="740181A7" w14:textId="1D710B1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nil"/>
            </w:tcBorders>
          </w:tcPr>
          <w:p w14:paraId="78D7DBDA" w14:textId="4196705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.12</w:t>
            </w:r>
          </w:p>
        </w:tc>
        <w:tc>
          <w:tcPr>
            <w:tcW w:w="0" w:type="auto"/>
            <w:tcBorders>
              <w:top w:val="nil"/>
              <w:left w:val="nil"/>
              <w:bottom w:val="nil"/>
              <w:right w:val="single" w:sz="18" w:space="0" w:color="auto"/>
            </w:tcBorders>
          </w:tcPr>
          <w:p w14:paraId="0C1A2186" w14:textId="0CCBC91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w:t>
            </w:r>
          </w:p>
        </w:tc>
        <w:tc>
          <w:tcPr>
            <w:tcW w:w="0" w:type="auto"/>
            <w:tcBorders>
              <w:top w:val="nil"/>
              <w:left w:val="single" w:sz="18" w:space="0" w:color="auto"/>
              <w:bottom w:val="nil"/>
              <w:right w:val="nil"/>
            </w:tcBorders>
          </w:tcPr>
          <w:p w14:paraId="6184D7BC" w14:textId="39E58EC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nil"/>
            </w:tcBorders>
          </w:tcPr>
          <w:p w14:paraId="40554121" w14:textId="051A5F9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-.07</w:t>
            </w:r>
          </w:p>
        </w:tc>
        <w:tc>
          <w:tcPr>
            <w:tcW w:w="0" w:type="auto"/>
            <w:tcBorders>
              <w:top w:val="nil"/>
              <w:left w:val="nil"/>
              <w:bottom w:val="nil"/>
              <w:right w:val="single" w:sz="18" w:space="0" w:color="auto"/>
            </w:tcBorders>
          </w:tcPr>
          <w:p w14:paraId="21B0762B" w14:textId="09A195B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-.08</w:t>
            </w:r>
          </w:p>
        </w:tc>
        <w:tc>
          <w:tcPr>
            <w:tcW w:w="0" w:type="auto"/>
            <w:tcBorders>
              <w:top w:val="nil"/>
              <w:left w:val="single" w:sz="18" w:space="0" w:color="auto"/>
              <w:bottom w:val="nil"/>
              <w:right w:val="nil"/>
            </w:tcBorders>
          </w:tcPr>
          <w:p w14:paraId="09B207AC" w14:textId="05FB50D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-.06</w:t>
            </w:r>
          </w:p>
        </w:tc>
        <w:tc>
          <w:tcPr>
            <w:tcW w:w="0" w:type="auto"/>
            <w:tcBorders>
              <w:top w:val="nil"/>
              <w:left w:val="nil"/>
              <w:bottom w:val="nil"/>
              <w:right w:val="nil"/>
            </w:tcBorders>
          </w:tcPr>
          <w:p w14:paraId="0DDCFFDE" w14:textId="0A40CAC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single" w:sz="24" w:space="0" w:color="auto"/>
            </w:tcBorders>
          </w:tcPr>
          <w:p w14:paraId="7250ABD5"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6CAF72E4" w14:textId="77777777" w:rsidTr="003712D9">
        <w:trPr>
          <w:trHeight w:val="20"/>
        </w:trPr>
        <w:tc>
          <w:tcPr>
            <w:tcW w:w="0" w:type="auto"/>
            <w:tcBorders>
              <w:top w:val="nil"/>
              <w:left w:val="single" w:sz="24" w:space="0" w:color="auto"/>
              <w:bottom w:val="nil"/>
              <w:right w:val="nil"/>
            </w:tcBorders>
          </w:tcPr>
          <w:p w14:paraId="0AEED901"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Emotional demands</w:t>
            </w:r>
          </w:p>
        </w:tc>
        <w:tc>
          <w:tcPr>
            <w:tcW w:w="0" w:type="auto"/>
            <w:tcBorders>
              <w:top w:val="nil"/>
              <w:left w:val="nil"/>
              <w:bottom w:val="nil"/>
              <w:right w:val="single" w:sz="18" w:space="0" w:color="auto"/>
            </w:tcBorders>
          </w:tcPr>
          <w:p w14:paraId="0807A9F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2910682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7579ABC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57C0409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57BDE52" w14:textId="2F13445A"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r w:rsidR="0073028B">
              <w:rPr>
                <w:rFonts w:ascii="Arial Narrow" w:hAnsi="Arial Narrow" w:cs="Calibri"/>
                <w:color w:val="000000"/>
                <w:sz w:val="22"/>
                <w:szCs w:val="22"/>
                <w:lang w:val="en-US"/>
              </w:rPr>
              <w:t>?</w:t>
            </w:r>
          </w:p>
        </w:tc>
        <w:tc>
          <w:tcPr>
            <w:tcW w:w="0" w:type="auto"/>
            <w:tcBorders>
              <w:top w:val="nil"/>
              <w:left w:val="nil"/>
              <w:bottom w:val="nil"/>
              <w:right w:val="nil"/>
            </w:tcBorders>
          </w:tcPr>
          <w:p w14:paraId="7C0C98F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0A566B1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0574652" w14:textId="0C0936A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-.19</w:t>
            </w:r>
          </w:p>
        </w:tc>
        <w:tc>
          <w:tcPr>
            <w:tcW w:w="0" w:type="auto"/>
            <w:tcBorders>
              <w:top w:val="nil"/>
              <w:left w:val="nil"/>
              <w:bottom w:val="nil"/>
              <w:right w:val="nil"/>
            </w:tcBorders>
          </w:tcPr>
          <w:p w14:paraId="1F318006" w14:textId="3C235D0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nil"/>
              <w:bottom w:val="nil"/>
              <w:right w:val="nil"/>
            </w:tcBorders>
          </w:tcPr>
          <w:p w14:paraId="49091D8D" w14:textId="3EF3E9F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-.12</w:t>
            </w:r>
          </w:p>
        </w:tc>
        <w:tc>
          <w:tcPr>
            <w:tcW w:w="0" w:type="auto"/>
            <w:tcBorders>
              <w:top w:val="nil"/>
              <w:left w:val="nil"/>
              <w:bottom w:val="nil"/>
              <w:right w:val="nil"/>
            </w:tcBorders>
          </w:tcPr>
          <w:p w14:paraId="7DBF8CFA" w14:textId="3E88BF3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nil"/>
              <w:bottom w:val="nil"/>
              <w:right w:val="nil"/>
            </w:tcBorders>
          </w:tcPr>
          <w:p w14:paraId="38903C18" w14:textId="7B651FD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single" w:sz="18" w:space="0" w:color="auto"/>
            </w:tcBorders>
          </w:tcPr>
          <w:p w14:paraId="105E4681" w14:textId="41370D5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single" w:sz="18" w:space="0" w:color="auto"/>
              <w:bottom w:val="nil"/>
              <w:right w:val="nil"/>
            </w:tcBorders>
          </w:tcPr>
          <w:p w14:paraId="0BC377EB" w14:textId="2C3C001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64DC168F" w14:textId="4E2DD49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single" w:sz="18" w:space="0" w:color="auto"/>
            </w:tcBorders>
          </w:tcPr>
          <w:p w14:paraId="6A5A61E2" w14:textId="4EA3DB9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single" w:sz="18" w:space="0" w:color="auto"/>
              <w:bottom w:val="nil"/>
              <w:right w:val="nil"/>
            </w:tcBorders>
          </w:tcPr>
          <w:p w14:paraId="286A178F" w14:textId="1A693A0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AE5C07"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0916977A" w14:textId="5AD2601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r w:rsidR="00AE5C07" w:rsidRPr="00F060C1">
              <w:rPr>
                <w:rFonts w:ascii="Arial Narrow" w:hAnsi="Arial Narrow" w:cs="Calibri"/>
                <w:color w:val="000000"/>
                <w:sz w:val="22"/>
                <w:szCs w:val="22"/>
                <w:lang w:val="en-US"/>
              </w:rPr>
              <w:t>0</w:t>
            </w:r>
          </w:p>
        </w:tc>
        <w:tc>
          <w:tcPr>
            <w:tcW w:w="0" w:type="auto"/>
            <w:tcBorders>
              <w:top w:val="nil"/>
              <w:left w:val="nil"/>
              <w:bottom w:val="nil"/>
              <w:right w:val="single" w:sz="24" w:space="0" w:color="auto"/>
            </w:tcBorders>
          </w:tcPr>
          <w:p w14:paraId="42BDE495"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5765AC1D" w14:textId="77777777" w:rsidTr="003712D9">
        <w:trPr>
          <w:trHeight w:val="20"/>
        </w:trPr>
        <w:tc>
          <w:tcPr>
            <w:tcW w:w="0" w:type="auto"/>
            <w:tcBorders>
              <w:top w:val="nil"/>
              <w:left w:val="single" w:sz="24" w:space="0" w:color="auto"/>
              <w:bottom w:val="nil"/>
              <w:right w:val="nil"/>
            </w:tcBorders>
          </w:tcPr>
          <w:p w14:paraId="21D78B24"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Hiding emotions</w:t>
            </w:r>
          </w:p>
        </w:tc>
        <w:tc>
          <w:tcPr>
            <w:tcW w:w="0" w:type="auto"/>
            <w:tcBorders>
              <w:top w:val="nil"/>
              <w:left w:val="nil"/>
              <w:bottom w:val="nil"/>
              <w:right w:val="single" w:sz="18" w:space="0" w:color="auto"/>
            </w:tcBorders>
          </w:tcPr>
          <w:p w14:paraId="6501B6B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0DCBBE7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5C5673E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7BA875B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8B9252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41D2449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3A9F553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D95D7F6" w14:textId="1DB621C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nil"/>
            </w:tcBorders>
          </w:tcPr>
          <w:p w14:paraId="488AA0D4" w14:textId="19E12F4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-.11</w:t>
            </w:r>
          </w:p>
        </w:tc>
        <w:tc>
          <w:tcPr>
            <w:tcW w:w="0" w:type="auto"/>
            <w:tcBorders>
              <w:top w:val="nil"/>
              <w:left w:val="nil"/>
              <w:bottom w:val="nil"/>
              <w:right w:val="nil"/>
            </w:tcBorders>
          </w:tcPr>
          <w:p w14:paraId="0948C228" w14:textId="3D7B70A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-.15</w:t>
            </w:r>
          </w:p>
        </w:tc>
        <w:tc>
          <w:tcPr>
            <w:tcW w:w="0" w:type="auto"/>
            <w:tcBorders>
              <w:top w:val="nil"/>
              <w:left w:val="nil"/>
              <w:bottom w:val="nil"/>
              <w:right w:val="nil"/>
            </w:tcBorders>
          </w:tcPr>
          <w:p w14:paraId="474D238A" w14:textId="2879F47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75594902" w14:textId="16D47BC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822330">
              <w:rPr>
                <w:rFonts w:ascii="Arial Narrow" w:hAnsi="Arial Narrow" w:cs="Calibri"/>
                <w:color w:val="000000"/>
                <w:sz w:val="22"/>
                <w:szCs w:val="22"/>
                <w:lang w:val="en-US"/>
              </w:rPr>
              <w:t>0</w:t>
            </w:r>
          </w:p>
        </w:tc>
        <w:tc>
          <w:tcPr>
            <w:tcW w:w="0" w:type="auto"/>
            <w:tcBorders>
              <w:top w:val="nil"/>
              <w:left w:val="nil"/>
              <w:bottom w:val="nil"/>
              <w:right w:val="single" w:sz="18" w:space="0" w:color="auto"/>
            </w:tcBorders>
          </w:tcPr>
          <w:p w14:paraId="7D52D6CC" w14:textId="1A453AF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single" w:sz="18" w:space="0" w:color="auto"/>
              <w:bottom w:val="nil"/>
              <w:right w:val="nil"/>
            </w:tcBorders>
          </w:tcPr>
          <w:p w14:paraId="6E0740B9" w14:textId="0F13C3B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nil"/>
            </w:tcBorders>
          </w:tcPr>
          <w:p w14:paraId="274AF9B6" w14:textId="5B777D0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-.17</w:t>
            </w:r>
          </w:p>
        </w:tc>
        <w:tc>
          <w:tcPr>
            <w:tcW w:w="0" w:type="auto"/>
            <w:tcBorders>
              <w:top w:val="nil"/>
              <w:left w:val="nil"/>
              <w:bottom w:val="nil"/>
              <w:right w:val="single" w:sz="18" w:space="0" w:color="auto"/>
            </w:tcBorders>
          </w:tcPr>
          <w:p w14:paraId="025A8261" w14:textId="527057A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single" w:sz="18" w:space="0" w:color="auto"/>
              <w:bottom w:val="nil"/>
              <w:right w:val="nil"/>
            </w:tcBorders>
          </w:tcPr>
          <w:p w14:paraId="65486CBF" w14:textId="51E50A8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AE5C07"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2680CD5B" w14:textId="0A448BB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single" w:sz="24" w:space="0" w:color="auto"/>
            </w:tcBorders>
          </w:tcPr>
          <w:p w14:paraId="3652F11A"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0F675ADE" w14:textId="77777777" w:rsidTr="003712D9">
        <w:trPr>
          <w:trHeight w:val="20"/>
        </w:trPr>
        <w:tc>
          <w:tcPr>
            <w:tcW w:w="0" w:type="auto"/>
            <w:tcBorders>
              <w:top w:val="nil"/>
              <w:left w:val="single" w:sz="24" w:space="0" w:color="auto"/>
              <w:bottom w:val="nil"/>
              <w:right w:val="nil"/>
            </w:tcBorders>
          </w:tcPr>
          <w:p w14:paraId="7288C1DA"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Quantitative demands</w:t>
            </w:r>
          </w:p>
        </w:tc>
        <w:tc>
          <w:tcPr>
            <w:tcW w:w="0" w:type="auto"/>
            <w:tcBorders>
              <w:top w:val="nil"/>
              <w:left w:val="nil"/>
              <w:bottom w:val="nil"/>
              <w:right w:val="single" w:sz="18" w:space="0" w:color="auto"/>
            </w:tcBorders>
          </w:tcPr>
          <w:p w14:paraId="0381C8E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2505E1F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6DBAD7E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33FADAC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9A8780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0F11C66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37F4AAF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050A2BF" w14:textId="7BA1936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nil"/>
            </w:tcBorders>
          </w:tcPr>
          <w:p w14:paraId="7080565F" w14:textId="18D142E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nil"/>
            </w:tcBorders>
          </w:tcPr>
          <w:p w14:paraId="067E6450" w14:textId="5F4FE99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-.14</w:t>
            </w:r>
          </w:p>
        </w:tc>
        <w:tc>
          <w:tcPr>
            <w:tcW w:w="0" w:type="auto"/>
            <w:tcBorders>
              <w:top w:val="nil"/>
              <w:left w:val="nil"/>
              <w:bottom w:val="nil"/>
              <w:right w:val="nil"/>
            </w:tcBorders>
          </w:tcPr>
          <w:p w14:paraId="39DB16D2" w14:textId="24C4393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w:t>
            </w:r>
            <w:r w:rsidR="00822330">
              <w:rPr>
                <w:rFonts w:ascii="Arial Narrow" w:hAnsi="Arial Narrow" w:cs="Calibri"/>
                <w:color w:val="000000"/>
                <w:sz w:val="22"/>
                <w:szCs w:val="22"/>
                <w:lang w:val="en-US"/>
              </w:rPr>
              <w:t>0</w:t>
            </w:r>
          </w:p>
        </w:tc>
        <w:tc>
          <w:tcPr>
            <w:tcW w:w="0" w:type="auto"/>
            <w:tcBorders>
              <w:top w:val="nil"/>
              <w:left w:val="nil"/>
              <w:bottom w:val="nil"/>
              <w:right w:val="nil"/>
            </w:tcBorders>
          </w:tcPr>
          <w:p w14:paraId="25075440" w14:textId="6C857E6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single" w:sz="18" w:space="0" w:color="auto"/>
            </w:tcBorders>
          </w:tcPr>
          <w:p w14:paraId="2537EC8D" w14:textId="4B6220C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.19</w:t>
            </w:r>
          </w:p>
        </w:tc>
        <w:tc>
          <w:tcPr>
            <w:tcW w:w="0" w:type="auto"/>
            <w:tcBorders>
              <w:top w:val="nil"/>
              <w:left w:val="single" w:sz="18" w:space="0" w:color="auto"/>
              <w:bottom w:val="nil"/>
              <w:right w:val="nil"/>
            </w:tcBorders>
          </w:tcPr>
          <w:p w14:paraId="6D7A93C5" w14:textId="7671742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-.45</w:t>
            </w:r>
          </w:p>
        </w:tc>
        <w:tc>
          <w:tcPr>
            <w:tcW w:w="0" w:type="auto"/>
            <w:tcBorders>
              <w:top w:val="nil"/>
              <w:left w:val="nil"/>
              <w:bottom w:val="nil"/>
              <w:right w:val="nil"/>
            </w:tcBorders>
          </w:tcPr>
          <w:p w14:paraId="1283CF66" w14:textId="6B9E608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single" w:sz="18" w:space="0" w:color="auto"/>
            </w:tcBorders>
          </w:tcPr>
          <w:p w14:paraId="65B84602" w14:textId="06291F8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single" w:sz="18" w:space="0" w:color="auto"/>
              <w:bottom w:val="nil"/>
              <w:right w:val="nil"/>
            </w:tcBorders>
          </w:tcPr>
          <w:p w14:paraId="69629F47" w14:textId="3E46E14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nil"/>
              <w:bottom w:val="nil"/>
              <w:right w:val="nil"/>
            </w:tcBorders>
          </w:tcPr>
          <w:p w14:paraId="07855DDC" w14:textId="29586A6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.45</w:t>
            </w:r>
          </w:p>
        </w:tc>
        <w:tc>
          <w:tcPr>
            <w:tcW w:w="0" w:type="auto"/>
            <w:tcBorders>
              <w:top w:val="nil"/>
              <w:left w:val="nil"/>
              <w:bottom w:val="nil"/>
              <w:right w:val="single" w:sz="24" w:space="0" w:color="auto"/>
            </w:tcBorders>
          </w:tcPr>
          <w:p w14:paraId="226E6617"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61765AEF" w14:textId="77777777" w:rsidTr="003712D9">
        <w:trPr>
          <w:trHeight w:val="20"/>
        </w:trPr>
        <w:tc>
          <w:tcPr>
            <w:tcW w:w="0" w:type="auto"/>
            <w:tcBorders>
              <w:top w:val="nil"/>
              <w:left w:val="single" w:sz="24" w:space="0" w:color="auto"/>
              <w:bottom w:val="nil"/>
              <w:right w:val="nil"/>
            </w:tcBorders>
          </w:tcPr>
          <w:p w14:paraId="0B15BEF5"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Work pace</w:t>
            </w:r>
          </w:p>
        </w:tc>
        <w:tc>
          <w:tcPr>
            <w:tcW w:w="0" w:type="auto"/>
            <w:tcBorders>
              <w:top w:val="nil"/>
              <w:left w:val="nil"/>
              <w:bottom w:val="nil"/>
              <w:right w:val="single" w:sz="18" w:space="0" w:color="auto"/>
            </w:tcBorders>
          </w:tcPr>
          <w:p w14:paraId="5C4B7B5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56C7BD9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47C1A69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6B20F36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6A269C9E" w14:textId="094835AB"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r w:rsidR="0081455F">
              <w:rPr>
                <w:rFonts w:ascii="Arial Narrow" w:hAnsi="Arial Narrow" w:cs="Calibri"/>
                <w:color w:val="000000"/>
                <w:sz w:val="22"/>
                <w:szCs w:val="22"/>
                <w:lang w:val="en-US"/>
              </w:rPr>
              <w:t>?</w:t>
            </w:r>
          </w:p>
        </w:tc>
        <w:tc>
          <w:tcPr>
            <w:tcW w:w="0" w:type="auto"/>
            <w:tcBorders>
              <w:top w:val="nil"/>
              <w:left w:val="nil"/>
              <w:bottom w:val="nil"/>
              <w:right w:val="nil"/>
            </w:tcBorders>
          </w:tcPr>
          <w:p w14:paraId="6653504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253CCAA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8374E59" w14:textId="1C0E6AF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-.11</w:t>
            </w:r>
          </w:p>
        </w:tc>
        <w:tc>
          <w:tcPr>
            <w:tcW w:w="0" w:type="auto"/>
            <w:tcBorders>
              <w:top w:val="nil"/>
              <w:left w:val="nil"/>
              <w:bottom w:val="nil"/>
              <w:right w:val="nil"/>
            </w:tcBorders>
          </w:tcPr>
          <w:p w14:paraId="6CC57276" w14:textId="3B9A6D1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-.04</w:t>
            </w:r>
          </w:p>
        </w:tc>
        <w:tc>
          <w:tcPr>
            <w:tcW w:w="0" w:type="auto"/>
            <w:tcBorders>
              <w:top w:val="nil"/>
              <w:left w:val="nil"/>
              <w:bottom w:val="nil"/>
              <w:right w:val="nil"/>
            </w:tcBorders>
          </w:tcPr>
          <w:p w14:paraId="6DC519AB" w14:textId="1AEA285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-.04</w:t>
            </w:r>
          </w:p>
        </w:tc>
        <w:tc>
          <w:tcPr>
            <w:tcW w:w="0" w:type="auto"/>
            <w:tcBorders>
              <w:top w:val="nil"/>
              <w:left w:val="nil"/>
              <w:bottom w:val="nil"/>
              <w:right w:val="nil"/>
            </w:tcBorders>
          </w:tcPr>
          <w:p w14:paraId="3D769840" w14:textId="7B4C61B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nil"/>
              <w:right w:val="nil"/>
            </w:tcBorders>
          </w:tcPr>
          <w:p w14:paraId="09BBB515" w14:textId="33301B2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.12</w:t>
            </w:r>
          </w:p>
        </w:tc>
        <w:tc>
          <w:tcPr>
            <w:tcW w:w="0" w:type="auto"/>
            <w:tcBorders>
              <w:top w:val="nil"/>
              <w:left w:val="nil"/>
              <w:bottom w:val="nil"/>
              <w:right w:val="single" w:sz="18" w:space="0" w:color="auto"/>
            </w:tcBorders>
          </w:tcPr>
          <w:p w14:paraId="011E9457" w14:textId="6B464D8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.11</w:t>
            </w:r>
          </w:p>
        </w:tc>
        <w:tc>
          <w:tcPr>
            <w:tcW w:w="0" w:type="auto"/>
            <w:tcBorders>
              <w:top w:val="nil"/>
              <w:left w:val="single" w:sz="18" w:space="0" w:color="auto"/>
              <w:bottom w:val="nil"/>
              <w:right w:val="nil"/>
            </w:tcBorders>
          </w:tcPr>
          <w:p w14:paraId="0D2D7971" w14:textId="0DAD97F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nil"/>
            </w:tcBorders>
          </w:tcPr>
          <w:p w14:paraId="2498A17F" w14:textId="5F6795F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-.09</w:t>
            </w:r>
          </w:p>
        </w:tc>
        <w:tc>
          <w:tcPr>
            <w:tcW w:w="0" w:type="auto"/>
            <w:tcBorders>
              <w:top w:val="nil"/>
              <w:left w:val="nil"/>
              <w:bottom w:val="nil"/>
              <w:right w:val="single" w:sz="18" w:space="0" w:color="auto"/>
            </w:tcBorders>
          </w:tcPr>
          <w:p w14:paraId="0E784205" w14:textId="4752C62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-.08</w:t>
            </w:r>
          </w:p>
        </w:tc>
        <w:tc>
          <w:tcPr>
            <w:tcW w:w="0" w:type="auto"/>
            <w:tcBorders>
              <w:top w:val="nil"/>
              <w:left w:val="single" w:sz="18" w:space="0" w:color="auto"/>
              <w:bottom w:val="nil"/>
              <w:right w:val="nil"/>
            </w:tcBorders>
          </w:tcPr>
          <w:p w14:paraId="3689707A" w14:textId="037C70F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-.08</w:t>
            </w:r>
          </w:p>
        </w:tc>
        <w:tc>
          <w:tcPr>
            <w:tcW w:w="0" w:type="auto"/>
            <w:tcBorders>
              <w:top w:val="nil"/>
              <w:left w:val="nil"/>
              <w:bottom w:val="nil"/>
              <w:right w:val="nil"/>
            </w:tcBorders>
          </w:tcPr>
          <w:p w14:paraId="51ACD26C" w14:textId="266257F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single" w:sz="24" w:space="0" w:color="auto"/>
            </w:tcBorders>
          </w:tcPr>
          <w:p w14:paraId="6E115026"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C11202" w:rsidRPr="00F060C1" w14:paraId="234C5683" w14:textId="77777777" w:rsidTr="00C11202">
        <w:trPr>
          <w:trHeight w:val="20"/>
        </w:trPr>
        <w:tc>
          <w:tcPr>
            <w:tcW w:w="0" w:type="auto"/>
            <w:tcBorders>
              <w:top w:val="nil"/>
              <w:left w:val="single" w:sz="24" w:space="0" w:color="auto"/>
              <w:bottom w:val="nil"/>
              <w:right w:val="nil"/>
            </w:tcBorders>
            <w:shd w:val="clear" w:color="auto" w:fill="D9D9D9" w:themeFill="background1" w:themeFillShade="D9"/>
          </w:tcPr>
          <w:p w14:paraId="148B60B6" w14:textId="77777777" w:rsidR="004449D7" w:rsidRPr="00F060C1" w:rsidRDefault="004449D7" w:rsidP="0012762E">
            <w:pPr>
              <w:autoSpaceDE w:val="0"/>
              <w:autoSpaceDN w:val="0"/>
              <w:adjustRightInd w:val="0"/>
              <w:spacing w:line="204" w:lineRule="auto"/>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Work organization &amp; commitment</w:t>
            </w:r>
          </w:p>
        </w:tc>
        <w:tc>
          <w:tcPr>
            <w:tcW w:w="0" w:type="auto"/>
            <w:tcBorders>
              <w:top w:val="nil"/>
              <w:left w:val="nil"/>
              <w:bottom w:val="nil"/>
              <w:right w:val="single" w:sz="18" w:space="0" w:color="auto"/>
            </w:tcBorders>
            <w:shd w:val="clear" w:color="auto" w:fill="D9D9D9" w:themeFill="background1" w:themeFillShade="D9"/>
          </w:tcPr>
          <w:p w14:paraId="4209F07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125A267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781C5D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3890C96A"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258BB35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7B6BBD2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6F45B73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6091F49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5A60652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3F16248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4F84E759"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38AC2F07"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4094F66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2DBCFB7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4607293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1BC4226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4E68AEF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10C587A"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24" w:space="0" w:color="auto"/>
            </w:tcBorders>
            <w:shd w:val="clear" w:color="auto" w:fill="D9D9D9" w:themeFill="background1" w:themeFillShade="D9"/>
          </w:tcPr>
          <w:p w14:paraId="71AAFCA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2F6245D8" w14:textId="77777777" w:rsidTr="003712D9">
        <w:trPr>
          <w:trHeight w:val="20"/>
        </w:trPr>
        <w:tc>
          <w:tcPr>
            <w:tcW w:w="0" w:type="auto"/>
            <w:tcBorders>
              <w:top w:val="nil"/>
              <w:left w:val="single" w:sz="24" w:space="0" w:color="auto"/>
              <w:bottom w:val="nil"/>
              <w:right w:val="nil"/>
            </w:tcBorders>
          </w:tcPr>
          <w:p w14:paraId="429FB1CA"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Commitment</w:t>
            </w:r>
          </w:p>
        </w:tc>
        <w:tc>
          <w:tcPr>
            <w:tcW w:w="0" w:type="auto"/>
            <w:tcBorders>
              <w:top w:val="nil"/>
              <w:left w:val="nil"/>
              <w:bottom w:val="nil"/>
              <w:right w:val="single" w:sz="18" w:space="0" w:color="auto"/>
            </w:tcBorders>
          </w:tcPr>
          <w:p w14:paraId="03745B5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21E0658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38A2E45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5C1F060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D37BA6D" w14:textId="1131FE6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r w:rsidR="0073028B">
              <w:rPr>
                <w:rFonts w:ascii="Arial Narrow" w:hAnsi="Arial Narrow" w:cs="Calibri"/>
                <w:color w:val="000000"/>
                <w:sz w:val="22"/>
                <w:szCs w:val="22"/>
                <w:lang w:val="en-US"/>
              </w:rPr>
              <w:t>?</w:t>
            </w:r>
          </w:p>
        </w:tc>
        <w:tc>
          <w:tcPr>
            <w:tcW w:w="0" w:type="auto"/>
            <w:tcBorders>
              <w:top w:val="nil"/>
              <w:left w:val="nil"/>
              <w:bottom w:val="nil"/>
              <w:right w:val="nil"/>
            </w:tcBorders>
          </w:tcPr>
          <w:p w14:paraId="4DF7A6B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30C2858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18972D9" w14:textId="4C0D86A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w:t>
            </w:r>
            <w:r w:rsidR="00AE5C07"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0107AA67" w14:textId="6A4571B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1E20F468" w14:textId="61BBB82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nil"/>
            </w:tcBorders>
          </w:tcPr>
          <w:p w14:paraId="714CFC17" w14:textId="7B41AAF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nil"/>
              <w:right w:val="nil"/>
            </w:tcBorders>
          </w:tcPr>
          <w:p w14:paraId="3170008B" w14:textId="5DA4BDC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single" w:sz="18" w:space="0" w:color="auto"/>
            </w:tcBorders>
          </w:tcPr>
          <w:p w14:paraId="30D1B23C" w14:textId="58E4512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single" w:sz="18" w:space="0" w:color="auto"/>
              <w:bottom w:val="nil"/>
              <w:right w:val="nil"/>
            </w:tcBorders>
          </w:tcPr>
          <w:p w14:paraId="77AF6430" w14:textId="5B9CF3C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nil"/>
            </w:tcBorders>
          </w:tcPr>
          <w:p w14:paraId="1EA36EB7" w14:textId="10EF0D8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single" w:sz="18" w:space="0" w:color="auto"/>
            </w:tcBorders>
          </w:tcPr>
          <w:p w14:paraId="7EDB1DE5" w14:textId="77143F1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.47</w:t>
            </w:r>
          </w:p>
        </w:tc>
        <w:tc>
          <w:tcPr>
            <w:tcW w:w="0" w:type="auto"/>
            <w:tcBorders>
              <w:top w:val="nil"/>
              <w:left w:val="single" w:sz="18" w:space="0" w:color="auto"/>
              <w:bottom w:val="nil"/>
              <w:right w:val="nil"/>
            </w:tcBorders>
          </w:tcPr>
          <w:p w14:paraId="3716DBF8" w14:textId="7CA8660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.53</w:t>
            </w:r>
          </w:p>
        </w:tc>
        <w:tc>
          <w:tcPr>
            <w:tcW w:w="0" w:type="auto"/>
            <w:tcBorders>
              <w:top w:val="nil"/>
              <w:left w:val="nil"/>
              <w:bottom w:val="nil"/>
              <w:right w:val="nil"/>
            </w:tcBorders>
          </w:tcPr>
          <w:p w14:paraId="030183A7" w14:textId="3B9B8BA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-.48</w:t>
            </w:r>
          </w:p>
        </w:tc>
        <w:tc>
          <w:tcPr>
            <w:tcW w:w="0" w:type="auto"/>
            <w:tcBorders>
              <w:top w:val="nil"/>
              <w:left w:val="nil"/>
              <w:bottom w:val="nil"/>
              <w:right w:val="single" w:sz="24" w:space="0" w:color="auto"/>
            </w:tcBorders>
          </w:tcPr>
          <w:p w14:paraId="6C2446E0"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5E182FF8" w14:textId="77777777" w:rsidTr="003712D9">
        <w:trPr>
          <w:trHeight w:val="20"/>
        </w:trPr>
        <w:tc>
          <w:tcPr>
            <w:tcW w:w="0" w:type="auto"/>
            <w:tcBorders>
              <w:top w:val="nil"/>
              <w:left w:val="single" w:sz="24" w:space="0" w:color="auto"/>
              <w:bottom w:val="nil"/>
              <w:right w:val="nil"/>
            </w:tcBorders>
          </w:tcPr>
          <w:p w14:paraId="681E2BC9"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Development possibilities</w:t>
            </w:r>
          </w:p>
        </w:tc>
        <w:tc>
          <w:tcPr>
            <w:tcW w:w="0" w:type="auto"/>
            <w:tcBorders>
              <w:top w:val="nil"/>
              <w:left w:val="nil"/>
              <w:bottom w:val="nil"/>
              <w:right w:val="single" w:sz="18" w:space="0" w:color="auto"/>
            </w:tcBorders>
          </w:tcPr>
          <w:p w14:paraId="6882A05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764D75F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14B3F24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566179F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74909DB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nil"/>
            </w:tcBorders>
          </w:tcPr>
          <w:p w14:paraId="6B0077E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0C040EA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12B36973" w14:textId="3DF35B7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r w:rsidR="00AE5C07"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07E12484" w14:textId="153B32E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nil"/>
            </w:tcBorders>
          </w:tcPr>
          <w:p w14:paraId="63429738" w14:textId="2A6F74A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nil"/>
            </w:tcBorders>
          </w:tcPr>
          <w:p w14:paraId="0CB03330" w14:textId="25CE2F5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nil"/>
            </w:tcBorders>
          </w:tcPr>
          <w:p w14:paraId="5EA864DE" w14:textId="24CCCA2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-.17</w:t>
            </w:r>
          </w:p>
        </w:tc>
        <w:tc>
          <w:tcPr>
            <w:tcW w:w="0" w:type="auto"/>
            <w:tcBorders>
              <w:top w:val="nil"/>
              <w:left w:val="nil"/>
              <w:bottom w:val="nil"/>
              <w:right w:val="single" w:sz="18" w:space="0" w:color="auto"/>
            </w:tcBorders>
          </w:tcPr>
          <w:p w14:paraId="7D328DD5" w14:textId="0688FBD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p>
        </w:tc>
        <w:tc>
          <w:tcPr>
            <w:tcW w:w="0" w:type="auto"/>
            <w:tcBorders>
              <w:top w:val="nil"/>
              <w:left w:val="single" w:sz="18" w:space="0" w:color="auto"/>
              <w:bottom w:val="nil"/>
              <w:right w:val="nil"/>
            </w:tcBorders>
          </w:tcPr>
          <w:p w14:paraId="177827E2" w14:textId="4F8E8C1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779EB42F" w14:textId="5CE9D4F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single" w:sz="18" w:space="0" w:color="auto"/>
            </w:tcBorders>
          </w:tcPr>
          <w:p w14:paraId="1E7359ED" w14:textId="33E1BAA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single" w:sz="18" w:space="0" w:color="auto"/>
              <w:bottom w:val="nil"/>
              <w:right w:val="nil"/>
            </w:tcBorders>
          </w:tcPr>
          <w:p w14:paraId="4A4D8D79" w14:textId="431F4F5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nil"/>
              <w:right w:val="nil"/>
            </w:tcBorders>
          </w:tcPr>
          <w:p w14:paraId="1C393386" w14:textId="76CCE62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single" w:sz="24" w:space="0" w:color="auto"/>
            </w:tcBorders>
          </w:tcPr>
          <w:p w14:paraId="597A69FB"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33B39784" w14:textId="77777777" w:rsidTr="003712D9">
        <w:trPr>
          <w:trHeight w:val="20"/>
        </w:trPr>
        <w:tc>
          <w:tcPr>
            <w:tcW w:w="0" w:type="auto"/>
            <w:tcBorders>
              <w:top w:val="nil"/>
              <w:left w:val="single" w:sz="24" w:space="0" w:color="auto"/>
              <w:bottom w:val="nil"/>
              <w:right w:val="nil"/>
            </w:tcBorders>
          </w:tcPr>
          <w:p w14:paraId="60F5349A"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lastRenderedPageBreak/>
              <w:t>Influence</w:t>
            </w:r>
          </w:p>
        </w:tc>
        <w:tc>
          <w:tcPr>
            <w:tcW w:w="0" w:type="auto"/>
            <w:tcBorders>
              <w:top w:val="nil"/>
              <w:left w:val="nil"/>
              <w:bottom w:val="nil"/>
              <w:right w:val="single" w:sz="18" w:space="0" w:color="auto"/>
            </w:tcBorders>
          </w:tcPr>
          <w:p w14:paraId="39EFED4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446ECE3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69EA769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62D356F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60BB333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08A8B2C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4ADE4D8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D5250AC" w14:textId="3C095AF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w:t>
            </w:r>
            <w:r w:rsidR="00AE5C07"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69EDBBA3" w14:textId="3E3CCC6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nil"/>
            </w:tcBorders>
          </w:tcPr>
          <w:p w14:paraId="60443E4B" w14:textId="447EAEF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nil"/>
            </w:tcBorders>
          </w:tcPr>
          <w:p w14:paraId="3516BA88" w14:textId="323D596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nil"/>
              <w:bottom w:val="nil"/>
              <w:right w:val="nil"/>
            </w:tcBorders>
          </w:tcPr>
          <w:p w14:paraId="43FED3D7" w14:textId="27B752E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single" w:sz="18" w:space="0" w:color="auto"/>
            </w:tcBorders>
          </w:tcPr>
          <w:p w14:paraId="2211B02E" w14:textId="318D344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single" w:sz="18" w:space="0" w:color="auto"/>
              <w:bottom w:val="nil"/>
              <w:right w:val="nil"/>
            </w:tcBorders>
          </w:tcPr>
          <w:p w14:paraId="1BA09CB8" w14:textId="37E93FE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.52</w:t>
            </w:r>
          </w:p>
        </w:tc>
        <w:tc>
          <w:tcPr>
            <w:tcW w:w="0" w:type="auto"/>
            <w:tcBorders>
              <w:top w:val="nil"/>
              <w:left w:val="nil"/>
              <w:bottom w:val="nil"/>
              <w:right w:val="nil"/>
            </w:tcBorders>
          </w:tcPr>
          <w:p w14:paraId="7BA907AC" w14:textId="461EB2E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p>
        </w:tc>
        <w:tc>
          <w:tcPr>
            <w:tcW w:w="0" w:type="auto"/>
            <w:tcBorders>
              <w:top w:val="nil"/>
              <w:left w:val="nil"/>
              <w:bottom w:val="nil"/>
              <w:right w:val="single" w:sz="18" w:space="0" w:color="auto"/>
            </w:tcBorders>
          </w:tcPr>
          <w:p w14:paraId="1E98409B" w14:textId="62C542C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single" w:sz="18" w:space="0" w:color="auto"/>
              <w:bottom w:val="nil"/>
              <w:right w:val="nil"/>
            </w:tcBorders>
          </w:tcPr>
          <w:p w14:paraId="51F33C2B" w14:textId="1F1EC14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nil"/>
            </w:tcBorders>
          </w:tcPr>
          <w:p w14:paraId="7B5830DC" w14:textId="2026660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nil"/>
              <w:bottom w:val="nil"/>
              <w:right w:val="single" w:sz="24" w:space="0" w:color="auto"/>
            </w:tcBorders>
          </w:tcPr>
          <w:p w14:paraId="01574FB4"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7EA46FD4" w14:textId="77777777" w:rsidTr="003712D9">
        <w:trPr>
          <w:trHeight w:val="20"/>
        </w:trPr>
        <w:tc>
          <w:tcPr>
            <w:tcW w:w="0" w:type="auto"/>
            <w:tcBorders>
              <w:top w:val="nil"/>
              <w:left w:val="single" w:sz="24" w:space="0" w:color="auto"/>
              <w:bottom w:val="nil"/>
              <w:right w:val="nil"/>
            </w:tcBorders>
          </w:tcPr>
          <w:p w14:paraId="0BC87AEC"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Meaning of work</w:t>
            </w:r>
          </w:p>
        </w:tc>
        <w:tc>
          <w:tcPr>
            <w:tcW w:w="0" w:type="auto"/>
            <w:tcBorders>
              <w:top w:val="nil"/>
              <w:left w:val="nil"/>
              <w:bottom w:val="nil"/>
              <w:right w:val="single" w:sz="18" w:space="0" w:color="auto"/>
            </w:tcBorders>
          </w:tcPr>
          <w:p w14:paraId="25206CA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67F50FF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3F736E7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4A62D53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C9A084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4C3C643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43DD2BF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16ED1726" w14:textId="4DF3BB6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w:t>
            </w:r>
            <w:r w:rsidR="00AE5C07"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209DD3EA" w14:textId="4705E61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nil"/>
              <w:right w:val="nil"/>
            </w:tcBorders>
          </w:tcPr>
          <w:p w14:paraId="61D779F1" w14:textId="411A371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nil"/>
              <w:bottom w:val="nil"/>
              <w:right w:val="nil"/>
            </w:tcBorders>
          </w:tcPr>
          <w:p w14:paraId="226E0CC3" w14:textId="6C80E22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p>
        </w:tc>
        <w:tc>
          <w:tcPr>
            <w:tcW w:w="0" w:type="auto"/>
            <w:tcBorders>
              <w:top w:val="nil"/>
              <w:left w:val="nil"/>
              <w:bottom w:val="nil"/>
              <w:right w:val="nil"/>
            </w:tcBorders>
          </w:tcPr>
          <w:p w14:paraId="72EC5221" w14:textId="3673113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single" w:sz="18" w:space="0" w:color="auto"/>
            </w:tcBorders>
          </w:tcPr>
          <w:p w14:paraId="6F17AC27" w14:textId="6356369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single" w:sz="18" w:space="0" w:color="auto"/>
              <w:bottom w:val="nil"/>
              <w:right w:val="nil"/>
            </w:tcBorders>
          </w:tcPr>
          <w:p w14:paraId="7A345138" w14:textId="1DC2BFF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.46</w:t>
            </w:r>
          </w:p>
        </w:tc>
        <w:tc>
          <w:tcPr>
            <w:tcW w:w="0" w:type="auto"/>
            <w:tcBorders>
              <w:top w:val="nil"/>
              <w:left w:val="nil"/>
              <w:bottom w:val="nil"/>
              <w:right w:val="nil"/>
            </w:tcBorders>
          </w:tcPr>
          <w:p w14:paraId="441CD7B1" w14:textId="62642F1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nil"/>
              <w:right w:val="single" w:sz="18" w:space="0" w:color="auto"/>
            </w:tcBorders>
          </w:tcPr>
          <w:p w14:paraId="218B6F01" w14:textId="0D2915C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p>
        </w:tc>
        <w:tc>
          <w:tcPr>
            <w:tcW w:w="0" w:type="auto"/>
            <w:tcBorders>
              <w:top w:val="nil"/>
              <w:left w:val="single" w:sz="18" w:space="0" w:color="auto"/>
              <w:bottom w:val="nil"/>
              <w:right w:val="nil"/>
            </w:tcBorders>
          </w:tcPr>
          <w:p w14:paraId="7D2E3AB3" w14:textId="7623F1A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.53</w:t>
            </w:r>
          </w:p>
        </w:tc>
        <w:tc>
          <w:tcPr>
            <w:tcW w:w="0" w:type="auto"/>
            <w:tcBorders>
              <w:top w:val="nil"/>
              <w:left w:val="nil"/>
              <w:bottom w:val="nil"/>
              <w:right w:val="nil"/>
            </w:tcBorders>
          </w:tcPr>
          <w:p w14:paraId="718ECDD9" w14:textId="1CAA536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nil"/>
              <w:bottom w:val="nil"/>
              <w:right w:val="single" w:sz="24" w:space="0" w:color="auto"/>
            </w:tcBorders>
          </w:tcPr>
          <w:p w14:paraId="0E7C0289"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3282000D" w14:textId="77777777" w:rsidTr="003712D9">
        <w:trPr>
          <w:trHeight w:val="20"/>
        </w:trPr>
        <w:tc>
          <w:tcPr>
            <w:tcW w:w="0" w:type="auto"/>
            <w:tcBorders>
              <w:top w:val="nil"/>
              <w:left w:val="single" w:sz="24" w:space="0" w:color="auto"/>
              <w:bottom w:val="nil"/>
              <w:right w:val="nil"/>
            </w:tcBorders>
          </w:tcPr>
          <w:p w14:paraId="05631D64"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Variation in work</w:t>
            </w:r>
          </w:p>
        </w:tc>
        <w:tc>
          <w:tcPr>
            <w:tcW w:w="0" w:type="auto"/>
            <w:tcBorders>
              <w:top w:val="nil"/>
              <w:left w:val="nil"/>
              <w:bottom w:val="nil"/>
              <w:right w:val="single" w:sz="18" w:space="0" w:color="auto"/>
            </w:tcBorders>
          </w:tcPr>
          <w:p w14:paraId="466B451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1C46734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55C212A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1153A8E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51828964" w14:textId="4CD2A9E0"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r w:rsidR="00FF6F64">
              <w:rPr>
                <w:rFonts w:ascii="Arial Narrow" w:hAnsi="Arial Narrow" w:cs="Calibri"/>
                <w:color w:val="000000"/>
                <w:sz w:val="22"/>
                <w:szCs w:val="22"/>
                <w:lang w:val="en-US"/>
              </w:rPr>
              <w:t>?</w:t>
            </w:r>
          </w:p>
        </w:tc>
        <w:tc>
          <w:tcPr>
            <w:tcW w:w="0" w:type="auto"/>
            <w:tcBorders>
              <w:top w:val="nil"/>
              <w:left w:val="nil"/>
              <w:bottom w:val="nil"/>
              <w:right w:val="nil"/>
            </w:tcBorders>
          </w:tcPr>
          <w:p w14:paraId="17DDB06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2EC40DB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24E2FB2" w14:textId="68BC24C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7C8884D2" w14:textId="2633CD8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.09</w:t>
            </w:r>
          </w:p>
        </w:tc>
        <w:tc>
          <w:tcPr>
            <w:tcW w:w="0" w:type="auto"/>
            <w:tcBorders>
              <w:top w:val="nil"/>
              <w:left w:val="nil"/>
              <w:bottom w:val="nil"/>
              <w:right w:val="nil"/>
            </w:tcBorders>
          </w:tcPr>
          <w:p w14:paraId="1C5C5F3B" w14:textId="66EED86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.15</w:t>
            </w:r>
          </w:p>
        </w:tc>
        <w:tc>
          <w:tcPr>
            <w:tcW w:w="0" w:type="auto"/>
            <w:tcBorders>
              <w:top w:val="nil"/>
              <w:left w:val="nil"/>
              <w:bottom w:val="nil"/>
              <w:right w:val="nil"/>
            </w:tcBorders>
          </w:tcPr>
          <w:p w14:paraId="1EBE267D" w14:textId="7C7F6A1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nil"/>
            </w:tcBorders>
          </w:tcPr>
          <w:p w14:paraId="7FD74AE5" w14:textId="4C81339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-.09</w:t>
            </w:r>
          </w:p>
        </w:tc>
        <w:tc>
          <w:tcPr>
            <w:tcW w:w="0" w:type="auto"/>
            <w:tcBorders>
              <w:top w:val="nil"/>
              <w:left w:val="nil"/>
              <w:bottom w:val="nil"/>
              <w:right w:val="single" w:sz="18" w:space="0" w:color="auto"/>
            </w:tcBorders>
          </w:tcPr>
          <w:p w14:paraId="016129F5" w14:textId="37B2AFB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-.15</w:t>
            </w:r>
          </w:p>
        </w:tc>
        <w:tc>
          <w:tcPr>
            <w:tcW w:w="0" w:type="auto"/>
            <w:tcBorders>
              <w:top w:val="nil"/>
              <w:left w:val="single" w:sz="18" w:space="0" w:color="auto"/>
              <w:bottom w:val="nil"/>
              <w:right w:val="nil"/>
            </w:tcBorders>
          </w:tcPr>
          <w:p w14:paraId="07934BBD" w14:textId="27B471F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nil"/>
            </w:tcBorders>
          </w:tcPr>
          <w:p w14:paraId="38CD39D3" w14:textId="59DADA1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w:t>
            </w:r>
            <w:r w:rsidR="00AE5C07" w:rsidRPr="00F060C1">
              <w:rPr>
                <w:rFonts w:ascii="Arial Narrow" w:hAnsi="Arial Narrow" w:cs="Calibri"/>
                <w:color w:val="000000"/>
                <w:sz w:val="22"/>
                <w:szCs w:val="22"/>
                <w:lang w:val="en-US"/>
              </w:rPr>
              <w:t>0</w:t>
            </w:r>
          </w:p>
        </w:tc>
        <w:tc>
          <w:tcPr>
            <w:tcW w:w="0" w:type="auto"/>
            <w:tcBorders>
              <w:top w:val="nil"/>
              <w:left w:val="nil"/>
              <w:bottom w:val="nil"/>
              <w:right w:val="single" w:sz="18" w:space="0" w:color="auto"/>
            </w:tcBorders>
          </w:tcPr>
          <w:p w14:paraId="3430206B" w14:textId="7D32AD2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.16</w:t>
            </w:r>
          </w:p>
        </w:tc>
        <w:tc>
          <w:tcPr>
            <w:tcW w:w="0" w:type="auto"/>
            <w:tcBorders>
              <w:top w:val="nil"/>
              <w:left w:val="single" w:sz="18" w:space="0" w:color="auto"/>
              <w:bottom w:val="nil"/>
              <w:right w:val="nil"/>
            </w:tcBorders>
          </w:tcPr>
          <w:p w14:paraId="3558730D" w14:textId="54C9B96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AE5C07"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1D428CD2" w14:textId="3BEE9D1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AE5C07" w:rsidRPr="00F060C1">
              <w:rPr>
                <w:rFonts w:ascii="Arial Narrow" w:hAnsi="Arial Narrow" w:cs="Calibri"/>
                <w:color w:val="000000"/>
                <w:sz w:val="22"/>
                <w:szCs w:val="22"/>
                <w:lang w:val="en-US"/>
              </w:rPr>
              <w:t>0</w:t>
            </w:r>
          </w:p>
        </w:tc>
        <w:tc>
          <w:tcPr>
            <w:tcW w:w="0" w:type="auto"/>
            <w:tcBorders>
              <w:top w:val="nil"/>
              <w:left w:val="nil"/>
              <w:bottom w:val="nil"/>
              <w:right w:val="single" w:sz="24" w:space="0" w:color="auto"/>
            </w:tcBorders>
          </w:tcPr>
          <w:p w14:paraId="1D2118A0"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C11202" w:rsidRPr="00F060C1" w14:paraId="08F43DA8" w14:textId="77777777" w:rsidTr="00C11202">
        <w:trPr>
          <w:trHeight w:val="20"/>
        </w:trPr>
        <w:tc>
          <w:tcPr>
            <w:tcW w:w="0" w:type="auto"/>
            <w:tcBorders>
              <w:top w:val="nil"/>
              <w:left w:val="single" w:sz="24" w:space="0" w:color="auto"/>
              <w:bottom w:val="nil"/>
              <w:right w:val="nil"/>
            </w:tcBorders>
            <w:shd w:val="clear" w:color="auto" w:fill="D9D9D9" w:themeFill="background1" w:themeFillShade="D9"/>
          </w:tcPr>
          <w:p w14:paraId="4048CBBD" w14:textId="77777777" w:rsidR="004449D7" w:rsidRPr="00F060C1" w:rsidRDefault="004449D7" w:rsidP="0012762E">
            <w:pPr>
              <w:autoSpaceDE w:val="0"/>
              <w:autoSpaceDN w:val="0"/>
              <w:adjustRightInd w:val="0"/>
              <w:spacing w:line="204" w:lineRule="auto"/>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Workplace values</w:t>
            </w:r>
          </w:p>
        </w:tc>
        <w:tc>
          <w:tcPr>
            <w:tcW w:w="0" w:type="auto"/>
            <w:tcBorders>
              <w:top w:val="nil"/>
              <w:left w:val="nil"/>
              <w:bottom w:val="nil"/>
              <w:right w:val="single" w:sz="18" w:space="0" w:color="auto"/>
            </w:tcBorders>
            <w:shd w:val="clear" w:color="auto" w:fill="D9D9D9" w:themeFill="background1" w:themeFillShade="D9"/>
          </w:tcPr>
          <w:p w14:paraId="43BCE36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406CED2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DD2482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7727FF3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5476365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560FC0A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355FD6F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38C5751A"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0A2A3DF7"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1197E63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0B67189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0D26CEB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24D614D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43EAFA7D"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8985A97"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77D809C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35FBF69A"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1E304D9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24" w:space="0" w:color="auto"/>
            </w:tcBorders>
            <w:shd w:val="clear" w:color="auto" w:fill="D9D9D9" w:themeFill="background1" w:themeFillShade="D9"/>
          </w:tcPr>
          <w:p w14:paraId="3E1D2C97"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4A3DEE63" w14:textId="77777777" w:rsidTr="003712D9">
        <w:trPr>
          <w:trHeight w:val="20"/>
        </w:trPr>
        <w:tc>
          <w:tcPr>
            <w:tcW w:w="0" w:type="auto"/>
            <w:tcBorders>
              <w:top w:val="nil"/>
              <w:left w:val="single" w:sz="24" w:space="0" w:color="auto"/>
              <w:bottom w:val="nil"/>
              <w:right w:val="nil"/>
            </w:tcBorders>
          </w:tcPr>
          <w:p w14:paraId="1CEE0E3B"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Justice</w:t>
            </w:r>
          </w:p>
        </w:tc>
        <w:tc>
          <w:tcPr>
            <w:tcW w:w="0" w:type="auto"/>
            <w:tcBorders>
              <w:top w:val="nil"/>
              <w:left w:val="nil"/>
              <w:bottom w:val="nil"/>
              <w:right w:val="single" w:sz="18" w:space="0" w:color="auto"/>
            </w:tcBorders>
          </w:tcPr>
          <w:p w14:paraId="73A4A9B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0F110D0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1C2EB7E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4752601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E3CB17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3970DFA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3A41A13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2D2FC73" w14:textId="5265AF8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nil"/>
            </w:tcBorders>
          </w:tcPr>
          <w:p w14:paraId="732B7B1A" w14:textId="54264AD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nil"/>
            </w:tcBorders>
          </w:tcPr>
          <w:p w14:paraId="661E7E8B" w14:textId="39ED63E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nil"/>
            </w:tcBorders>
          </w:tcPr>
          <w:p w14:paraId="3AE99335" w14:textId="0781E60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nil"/>
            </w:tcBorders>
          </w:tcPr>
          <w:p w14:paraId="2DC123A2" w14:textId="0DE86F2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-.19</w:t>
            </w:r>
          </w:p>
        </w:tc>
        <w:tc>
          <w:tcPr>
            <w:tcW w:w="0" w:type="auto"/>
            <w:tcBorders>
              <w:top w:val="nil"/>
              <w:left w:val="nil"/>
              <w:bottom w:val="nil"/>
              <w:right w:val="single" w:sz="18" w:space="0" w:color="auto"/>
            </w:tcBorders>
          </w:tcPr>
          <w:p w14:paraId="6580CD59" w14:textId="2D62E29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single" w:sz="18" w:space="0" w:color="auto"/>
              <w:bottom w:val="nil"/>
              <w:right w:val="nil"/>
            </w:tcBorders>
          </w:tcPr>
          <w:p w14:paraId="1952C4D3" w14:textId="5F9DB0A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nil"/>
            </w:tcBorders>
          </w:tcPr>
          <w:p w14:paraId="17557EF0" w14:textId="578256E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single" w:sz="18" w:space="0" w:color="auto"/>
            </w:tcBorders>
          </w:tcPr>
          <w:p w14:paraId="45F37E13" w14:textId="41F9BCA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single" w:sz="18" w:space="0" w:color="auto"/>
              <w:bottom w:val="nil"/>
              <w:right w:val="nil"/>
            </w:tcBorders>
          </w:tcPr>
          <w:p w14:paraId="29388448" w14:textId="7C4D2FC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nil"/>
            </w:tcBorders>
          </w:tcPr>
          <w:p w14:paraId="78378EC7" w14:textId="709D57F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822330">
              <w:rPr>
                <w:rFonts w:ascii="Arial Narrow" w:hAnsi="Arial Narrow" w:cs="Calibri"/>
                <w:color w:val="000000"/>
                <w:sz w:val="22"/>
                <w:szCs w:val="22"/>
                <w:lang w:val="en-US"/>
              </w:rPr>
              <w:t>0</w:t>
            </w:r>
          </w:p>
        </w:tc>
        <w:tc>
          <w:tcPr>
            <w:tcW w:w="0" w:type="auto"/>
            <w:tcBorders>
              <w:top w:val="nil"/>
              <w:left w:val="nil"/>
              <w:bottom w:val="nil"/>
              <w:right w:val="single" w:sz="24" w:space="0" w:color="auto"/>
            </w:tcBorders>
          </w:tcPr>
          <w:p w14:paraId="066D5338"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047CF6A3" w14:textId="77777777" w:rsidTr="003712D9">
        <w:trPr>
          <w:trHeight w:val="20"/>
        </w:trPr>
        <w:tc>
          <w:tcPr>
            <w:tcW w:w="0" w:type="auto"/>
            <w:tcBorders>
              <w:top w:val="nil"/>
              <w:left w:val="single" w:sz="24" w:space="0" w:color="auto"/>
              <w:bottom w:val="nil"/>
              <w:right w:val="nil"/>
            </w:tcBorders>
          </w:tcPr>
          <w:p w14:paraId="44EF1ACA"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Social responsibility</w:t>
            </w:r>
          </w:p>
        </w:tc>
        <w:tc>
          <w:tcPr>
            <w:tcW w:w="0" w:type="auto"/>
            <w:tcBorders>
              <w:top w:val="nil"/>
              <w:left w:val="nil"/>
              <w:bottom w:val="nil"/>
              <w:right w:val="single" w:sz="18" w:space="0" w:color="auto"/>
            </w:tcBorders>
          </w:tcPr>
          <w:p w14:paraId="23E3948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6CC583B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7059DAD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422C62B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BD3B16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nil"/>
              <w:bottom w:val="nil"/>
              <w:right w:val="nil"/>
            </w:tcBorders>
          </w:tcPr>
          <w:p w14:paraId="434A0C6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nil"/>
              <w:bottom w:val="nil"/>
              <w:right w:val="single" w:sz="18" w:space="0" w:color="auto"/>
            </w:tcBorders>
          </w:tcPr>
          <w:p w14:paraId="0ACB47B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38A8E45" w14:textId="54B5DDB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.12</w:t>
            </w:r>
          </w:p>
        </w:tc>
        <w:tc>
          <w:tcPr>
            <w:tcW w:w="0" w:type="auto"/>
            <w:tcBorders>
              <w:top w:val="nil"/>
              <w:left w:val="nil"/>
              <w:bottom w:val="nil"/>
              <w:right w:val="nil"/>
            </w:tcBorders>
          </w:tcPr>
          <w:p w14:paraId="6580CAA6" w14:textId="2672427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.14</w:t>
            </w:r>
          </w:p>
        </w:tc>
        <w:tc>
          <w:tcPr>
            <w:tcW w:w="0" w:type="auto"/>
            <w:tcBorders>
              <w:top w:val="nil"/>
              <w:left w:val="nil"/>
              <w:bottom w:val="nil"/>
              <w:right w:val="nil"/>
            </w:tcBorders>
          </w:tcPr>
          <w:p w14:paraId="18EB3D7D" w14:textId="58CAB18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.12</w:t>
            </w:r>
          </w:p>
        </w:tc>
        <w:tc>
          <w:tcPr>
            <w:tcW w:w="0" w:type="auto"/>
            <w:tcBorders>
              <w:top w:val="nil"/>
              <w:left w:val="nil"/>
              <w:bottom w:val="nil"/>
              <w:right w:val="nil"/>
            </w:tcBorders>
          </w:tcPr>
          <w:p w14:paraId="13A2AF91" w14:textId="32E416C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-.07</w:t>
            </w:r>
          </w:p>
        </w:tc>
        <w:tc>
          <w:tcPr>
            <w:tcW w:w="0" w:type="auto"/>
            <w:tcBorders>
              <w:top w:val="nil"/>
              <w:left w:val="nil"/>
              <w:bottom w:val="nil"/>
              <w:right w:val="nil"/>
            </w:tcBorders>
          </w:tcPr>
          <w:p w14:paraId="63360845" w14:textId="2EED23C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-.07</w:t>
            </w:r>
          </w:p>
        </w:tc>
        <w:tc>
          <w:tcPr>
            <w:tcW w:w="0" w:type="auto"/>
            <w:tcBorders>
              <w:top w:val="nil"/>
              <w:left w:val="nil"/>
              <w:bottom w:val="nil"/>
              <w:right w:val="single" w:sz="18" w:space="0" w:color="auto"/>
            </w:tcBorders>
          </w:tcPr>
          <w:p w14:paraId="2AE81A8E" w14:textId="702640E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w:t>
            </w:r>
          </w:p>
        </w:tc>
        <w:tc>
          <w:tcPr>
            <w:tcW w:w="0" w:type="auto"/>
            <w:tcBorders>
              <w:top w:val="nil"/>
              <w:left w:val="single" w:sz="18" w:space="0" w:color="auto"/>
              <w:bottom w:val="nil"/>
              <w:right w:val="nil"/>
            </w:tcBorders>
          </w:tcPr>
          <w:p w14:paraId="254F8B1C" w14:textId="795BBF1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.11</w:t>
            </w:r>
          </w:p>
        </w:tc>
        <w:tc>
          <w:tcPr>
            <w:tcW w:w="0" w:type="auto"/>
            <w:tcBorders>
              <w:top w:val="nil"/>
              <w:left w:val="nil"/>
              <w:bottom w:val="nil"/>
              <w:right w:val="nil"/>
            </w:tcBorders>
          </w:tcPr>
          <w:p w14:paraId="77987C9F" w14:textId="743F68E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.11</w:t>
            </w:r>
          </w:p>
        </w:tc>
        <w:tc>
          <w:tcPr>
            <w:tcW w:w="0" w:type="auto"/>
            <w:tcBorders>
              <w:top w:val="nil"/>
              <w:left w:val="nil"/>
              <w:bottom w:val="nil"/>
              <w:right w:val="single" w:sz="18" w:space="0" w:color="auto"/>
            </w:tcBorders>
          </w:tcPr>
          <w:p w14:paraId="2FF1DC98" w14:textId="51479D6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.12</w:t>
            </w:r>
          </w:p>
        </w:tc>
        <w:tc>
          <w:tcPr>
            <w:tcW w:w="0" w:type="auto"/>
            <w:tcBorders>
              <w:top w:val="nil"/>
              <w:left w:val="single" w:sz="18" w:space="0" w:color="auto"/>
              <w:bottom w:val="nil"/>
              <w:right w:val="nil"/>
            </w:tcBorders>
          </w:tcPr>
          <w:p w14:paraId="6CA87E5F" w14:textId="652C136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.16</w:t>
            </w:r>
          </w:p>
        </w:tc>
        <w:tc>
          <w:tcPr>
            <w:tcW w:w="0" w:type="auto"/>
            <w:tcBorders>
              <w:top w:val="nil"/>
              <w:left w:val="nil"/>
              <w:bottom w:val="nil"/>
              <w:right w:val="nil"/>
            </w:tcBorders>
          </w:tcPr>
          <w:p w14:paraId="1704E379" w14:textId="5F453E7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w:t>
            </w:r>
            <w:r w:rsidR="00822330">
              <w:rPr>
                <w:rFonts w:ascii="Arial Narrow" w:hAnsi="Arial Narrow" w:cs="Calibri"/>
                <w:color w:val="000000"/>
                <w:sz w:val="22"/>
                <w:szCs w:val="22"/>
                <w:lang w:val="en-US"/>
              </w:rPr>
              <w:t>0</w:t>
            </w:r>
          </w:p>
        </w:tc>
        <w:tc>
          <w:tcPr>
            <w:tcW w:w="0" w:type="auto"/>
            <w:tcBorders>
              <w:top w:val="nil"/>
              <w:left w:val="nil"/>
              <w:bottom w:val="nil"/>
              <w:right w:val="single" w:sz="24" w:space="0" w:color="auto"/>
            </w:tcBorders>
          </w:tcPr>
          <w:p w14:paraId="31974E3B"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5BB5D5EE" w14:textId="77777777" w:rsidTr="003712D9">
        <w:trPr>
          <w:trHeight w:val="20"/>
        </w:trPr>
        <w:tc>
          <w:tcPr>
            <w:tcW w:w="0" w:type="auto"/>
            <w:tcBorders>
              <w:top w:val="nil"/>
              <w:left w:val="single" w:sz="24" w:space="0" w:color="auto"/>
              <w:bottom w:val="nil"/>
              <w:right w:val="nil"/>
            </w:tcBorders>
          </w:tcPr>
          <w:p w14:paraId="490E8F2D"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Trust employees</w:t>
            </w:r>
          </w:p>
        </w:tc>
        <w:tc>
          <w:tcPr>
            <w:tcW w:w="0" w:type="auto"/>
            <w:tcBorders>
              <w:top w:val="nil"/>
              <w:left w:val="nil"/>
              <w:bottom w:val="nil"/>
              <w:right w:val="single" w:sz="18" w:space="0" w:color="auto"/>
            </w:tcBorders>
          </w:tcPr>
          <w:p w14:paraId="4E978D0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2709C0F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3C3CE73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077F5C9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C0FA90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nil"/>
              <w:bottom w:val="nil"/>
              <w:right w:val="nil"/>
            </w:tcBorders>
          </w:tcPr>
          <w:p w14:paraId="3FD456C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nil"/>
              <w:bottom w:val="nil"/>
              <w:right w:val="single" w:sz="18" w:space="0" w:color="auto"/>
            </w:tcBorders>
          </w:tcPr>
          <w:p w14:paraId="5011AC9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5117F633" w14:textId="60C7ED9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nil"/>
            </w:tcBorders>
          </w:tcPr>
          <w:p w14:paraId="1F4CE356" w14:textId="4A7FD68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p>
        </w:tc>
        <w:tc>
          <w:tcPr>
            <w:tcW w:w="0" w:type="auto"/>
            <w:tcBorders>
              <w:top w:val="nil"/>
              <w:left w:val="nil"/>
              <w:bottom w:val="nil"/>
              <w:right w:val="nil"/>
            </w:tcBorders>
          </w:tcPr>
          <w:p w14:paraId="63BA27CB" w14:textId="0BFDA15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p>
        </w:tc>
        <w:tc>
          <w:tcPr>
            <w:tcW w:w="0" w:type="auto"/>
            <w:tcBorders>
              <w:top w:val="nil"/>
              <w:left w:val="nil"/>
              <w:bottom w:val="nil"/>
              <w:right w:val="nil"/>
            </w:tcBorders>
          </w:tcPr>
          <w:p w14:paraId="77957082" w14:textId="35464A5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nil"/>
              <w:bottom w:val="nil"/>
              <w:right w:val="nil"/>
            </w:tcBorders>
          </w:tcPr>
          <w:p w14:paraId="3B0A1C4B" w14:textId="49C782C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single" w:sz="18" w:space="0" w:color="auto"/>
            </w:tcBorders>
          </w:tcPr>
          <w:p w14:paraId="0DEC46D6" w14:textId="7C6D631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single" w:sz="18" w:space="0" w:color="auto"/>
              <w:bottom w:val="nil"/>
              <w:right w:val="nil"/>
            </w:tcBorders>
          </w:tcPr>
          <w:p w14:paraId="3C662E33" w14:textId="42DEE27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nil"/>
            </w:tcBorders>
          </w:tcPr>
          <w:p w14:paraId="370725AE" w14:textId="1703FDD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single" w:sz="18" w:space="0" w:color="auto"/>
            </w:tcBorders>
          </w:tcPr>
          <w:p w14:paraId="283D652C" w14:textId="70A7F71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.46</w:t>
            </w:r>
          </w:p>
        </w:tc>
        <w:tc>
          <w:tcPr>
            <w:tcW w:w="0" w:type="auto"/>
            <w:tcBorders>
              <w:top w:val="nil"/>
              <w:left w:val="single" w:sz="18" w:space="0" w:color="auto"/>
              <w:bottom w:val="nil"/>
              <w:right w:val="nil"/>
            </w:tcBorders>
          </w:tcPr>
          <w:p w14:paraId="565EFE1C" w14:textId="2FD09A1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nil"/>
            </w:tcBorders>
          </w:tcPr>
          <w:p w14:paraId="154749B2" w14:textId="300CEC0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nil"/>
              <w:right w:val="single" w:sz="24" w:space="0" w:color="auto"/>
            </w:tcBorders>
          </w:tcPr>
          <w:p w14:paraId="6AE2FD1D"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48C78F38" w14:textId="77777777" w:rsidTr="003712D9">
        <w:trPr>
          <w:trHeight w:val="20"/>
        </w:trPr>
        <w:tc>
          <w:tcPr>
            <w:tcW w:w="0" w:type="auto"/>
            <w:tcBorders>
              <w:top w:val="nil"/>
              <w:left w:val="single" w:sz="24" w:space="0" w:color="auto"/>
              <w:bottom w:val="nil"/>
              <w:right w:val="nil"/>
            </w:tcBorders>
          </w:tcPr>
          <w:p w14:paraId="69DCE6F2"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Trust management</w:t>
            </w:r>
          </w:p>
        </w:tc>
        <w:tc>
          <w:tcPr>
            <w:tcW w:w="0" w:type="auto"/>
            <w:tcBorders>
              <w:top w:val="nil"/>
              <w:left w:val="nil"/>
              <w:bottom w:val="nil"/>
              <w:right w:val="single" w:sz="18" w:space="0" w:color="auto"/>
            </w:tcBorders>
          </w:tcPr>
          <w:p w14:paraId="5A94C9C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190E88E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5DA7C29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07DFFFA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760893B" w14:textId="5E3A9C5E"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r w:rsidR="00FA1F6D">
              <w:rPr>
                <w:rFonts w:ascii="Arial Narrow" w:hAnsi="Arial Narrow" w:cs="Calibri"/>
                <w:color w:val="000000"/>
                <w:sz w:val="22"/>
                <w:szCs w:val="22"/>
                <w:lang w:val="en-US"/>
              </w:rPr>
              <w:t>?</w:t>
            </w:r>
          </w:p>
        </w:tc>
        <w:tc>
          <w:tcPr>
            <w:tcW w:w="0" w:type="auto"/>
            <w:tcBorders>
              <w:top w:val="nil"/>
              <w:left w:val="nil"/>
              <w:bottom w:val="nil"/>
              <w:right w:val="nil"/>
            </w:tcBorders>
          </w:tcPr>
          <w:p w14:paraId="0D7D802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22AA9C0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630B168" w14:textId="5EBA8A0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151295BC" w14:textId="38F0769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nil"/>
            </w:tcBorders>
          </w:tcPr>
          <w:p w14:paraId="0507148F" w14:textId="057E036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nil"/>
              <w:bottom w:val="nil"/>
              <w:right w:val="nil"/>
            </w:tcBorders>
          </w:tcPr>
          <w:p w14:paraId="7BAC5B75" w14:textId="1DAD76F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nil"/>
              <w:bottom w:val="nil"/>
              <w:right w:val="nil"/>
            </w:tcBorders>
          </w:tcPr>
          <w:p w14:paraId="1E3D8979" w14:textId="4D09C2E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-.19</w:t>
            </w:r>
          </w:p>
        </w:tc>
        <w:tc>
          <w:tcPr>
            <w:tcW w:w="0" w:type="auto"/>
            <w:tcBorders>
              <w:top w:val="nil"/>
              <w:left w:val="nil"/>
              <w:bottom w:val="nil"/>
              <w:right w:val="single" w:sz="18" w:space="0" w:color="auto"/>
            </w:tcBorders>
          </w:tcPr>
          <w:p w14:paraId="39CFA513" w14:textId="20A085B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single" w:sz="18" w:space="0" w:color="auto"/>
              <w:bottom w:val="nil"/>
              <w:right w:val="nil"/>
            </w:tcBorders>
          </w:tcPr>
          <w:p w14:paraId="6DFC93A1" w14:textId="475C06E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0DB87D81" w14:textId="77A1621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single" w:sz="18" w:space="0" w:color="auto"/>
            </w:tcBorders>
          </w:tcPr>
          <w:p w14:paraId="79B374A2" w14:textId="7F4BB42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single" w:sz="18" w:space="0" w:color="auto"/>
              <w:bottom w:val="nil"/>
              <w:right w:val="nil"/>
            </w:tcBorders>
          </w:tcPr>
          <w:p w14:paraId="748E6296" w14:textId="0D4D28D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1568F886" w14:textId="7E3AEF6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single" w:sz="24" w:space="0" w:color="auto"/>
            </w:tcBorders>
          </w:tcPr>
          <w:p w14:paraId="7712F309"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C11202" w:rsidRPr="00F060C1" w14:paraId="636779AB" w14:textId="77777777" w:rsidTr="00C11202">
        <w:trPr>
          <w:trHeight w:val="20"/>
        </w:trPr>
        <w:tc>
          <w:tcPr>
            <w:tcW w:w="0" w:type="auto"/>
            <w:tcBorders>
              <w:top w:val="nil"/>
              <w:left w:val="single" w:sz="24" w:space="0" w:color="auto"/>
              <w:bottom w:val="nil"/>
              <w:right w:val="nil"/>
            </w:tcBorders>
            <w:shd w:val="clear" w:color="auto" w:fill="D9D9D9" w:themeFill="background1" w:themeFillShade="D9"/>
          </w:tcPr>
          <w:p w14:paraId="2ACE3C20" w14:textId="77777777" w:rsidR="004449D7" w:rsidRPr="00F060C1" w:rsidRDefault="004449D7" w:rsidP="0012762E">
            <w:pPr>
              <w:autoSpaceDE w:val="0"/>
              <w:autoSpaceDN w:val="0"/>
              <w:adjustRightInd w:val="0"/>
              <w:spacing w:line="204" w:lineRule="auto"/>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Cultural capital</w:t>
            </w:r>
          </w:p>
        </w:tc>
        <w:tc>
          <w:tcPr>
            <w:tcW w:w="0" w:type="auto"/>
            <w:tcBorders>
              <w:top w:val="nil"/>
              <w:left w:val="nil"/>
              <w:bottom w:val="nil"/>
              <w:right w:val="single" w:sz="18" w:space="0" w:color="auto"/>
            </w:tcBorders>
            <w:shd w:val="clear" w:color="auto" w:fill="D9D9D9" w:themeFill="background1" w:themeFillShade="D9"/>
          </w:tcPr>
          <w:p w14:paraId="44E556DD"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2D4241D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1E3A71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758F32F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11A229D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152C9C6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6B78560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0289697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C9FDE1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4C18B6E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B2CDD6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3337C34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7D4BD14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60A9C55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C03E44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6C5983E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41264EE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75AD8B8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24" w:space="0" w:color="auto"/>
            </w:tcBorders>
            <w:shd w:val="clear" w:color="auto" w:fill="D9D9D9" w:themeFill="background1" w:themeFillShade="D9"/>
          </w:tcPr>
          <w:p w14:paraId="1DCE4F7A"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25FE7A3F" w14:textId="77777777" w:rsidTr="003712D9">
        <w:trPr>
          <w:trHeight w:val="20"/>
        </w:trPr>
        <w:tc>
          <w:tcPr>
            <w:tcW w:w="0" w:type="auto"/>
            <w:tcBorders>
              <w:top w:val="nil"/>
              <w:left w:val="single" w:sz="24" w:space="0" w:color="auto"/>
              <w:bottom w:val="nil"/>
              <w:right w:val="nil"/>
            </w:tcBorders>
          </w:tcPr>
          <w:p w14:paraId="13B380B9"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Leadership</w:t>
            </w:r>
          </w:p>
        </w:tc>
        <w:tc>
          <w:tcPr>
            <w:tcW w:w="0" w:type="auto"/>
            <w:tcBorders>
              <w:top w:val="nil"/>
              <w:left w:val="nil"/>
              <w:bottom w:val="nil"/>
              <w:right w:val="single" w:sz="18" w:space="0" w:color="auto"/>
            </w:tcBorders>
          </w:tcPr>
          <w:p w14:paraId="685DE66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755C521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71C6D67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741E420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7D92785" w14:textId="5C439C48"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r w:rsidR="005D1596">
              <w:rPr>
                <w:rFonts w:ascii="Arial Narrow" w:hAnsi="Arial Narrow" w:cs="Calibri"/>
                <w:color w:val="000000"/>
                <w:sz w:val="22"/>
                <w:szCs w:val="22"/>
                <w:lang w:val="en-US"/>
              </w:rPr>
              <w:t>?</w:t>
            </w:r>
          </w:p>
        </w:tc>
        <w:tc>
          <w:tcPr>
            <w:tcW w:w="0" w:type="auto"/>
            <w:tcBorders>
              <w:top w:val="nil"/>
              <w:left w:val="nil"/>
              <w:bottom w:val="nil"/>
              <w:right w:val="nil"/>
            </w:tcBorders>
          </w:tcPr>
          <w:p w14:paraId="70CDECB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26FEE25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1B3D6CB0" w14:textId="73E6550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.45</w:t>
            </w:r>
          </w:p>
        </w:tc>
        <w:tc>
          <w:tcPr>
            <w:tcW w:w="0" w:type="auto"/>
            <w:tcBorders>
              <w:top w:val="nil"/>
              <w:left w:val="nil"/>
              <w:bottom w:val="nil"/>
              <w:right w:val="nil"/>
            </w:tcBorders>
          </w:tcPr>
          <w:p w14:paraId="1E7F49F2" w14:textId="65DD309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nil"/>
            </w:tcBorders>
          </w:tcPr>
          <w:p w14:paraId="144490A0" w14:textId="70C940B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256CF715" w14:textId="3DDE985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nil"/>
              <w:right w:val="nil"/>
            </w:tcBorders>
          </w:tcPr>
          <w:p w14:paraId="604FB9DE" w14:textId="239B2C5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single" w:sz="18" w:space="0" w:color="auto"/>
            </w:tcBorders>
          </w:tcPr>
          <w:p w14:paraId="6D9A604C" w14:textId="5022686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single" w:sz="18" w:space="0" w:color="auto"/>
              <w:bottom w:val="nil"/>
              <w:right w:val="nil"/>
            </w:tcBorders>
          </w:tcPr>
          <w:p w14:paraId="566D3DF7" w14:textId="12C50E3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.48</w:t>
            </w:r>
          </w:p>
        </w:tc>
        <w:tc>
          <w:tcPr>
            <w:tcW w:w="0" w:type="auto"/>
            <w:tcBorders>
              <w:top w:val="nil"/>
              <w:left w:val="nil"/>
              <w:bottom w:val="nil"/>
              <w:right w:val="nil"/>
            </w:tcBorders>
          </w:tcPr>
          <w:p w14:paraId="37EF1E66" w14:textId="3D64A1E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single" w:sz="18" w:space="0" w:color="auto"/>
            </w:tcBorders>
          </w:tcPr>
          <w:p w14:paraId="6B6DF795" w14:textId="482DB25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single" w:sz="18" w:space="0" w:color="auto"/>
              <w:bottom w:val="nil"/>
              <w:right w:val="nil"/>
            </w:tcBorders>
          </w:tcPr>
          <w:p w14:paraId="74C008BC" w14:textId="69EDAFA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.45</w:t>
            </w:r>
          </w:p>
        </w:tc>
        <w:tc>
          <w:tcPr>
            <w:tcW w:w="0" w:type="auto"/>
            <w:tcBorders>
              <w:top w:val="nil"/>
              <w:left w:val="nil"/>
              <w:bottom w:val="nil"/>
              <w:right w:val="nil"/>
            </w:tcBorders>
          </w:tcPr>
          <w:p w14:paraId="061C0D03" w14:textId="6840250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single" w:sz="24" w:space="0" w:color="auto"/>
            </w:tcBorders>
          </w:tcPr>
          <w:p w14:paraId="7D2BD12D"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1B30E928" w14:textId="77777777" w:rsidTr="003712D9">
        <w:trPr>
          <w:trHeight w:val="20"/>
        </w:trPr>
        <w:tc>
          <w:tcPr>
            <w:tcW w:w="0" w:type="auto"/>
            <w:tcBorders>
              <w:top w:val="nil"/>
              <w:left w:val="single" w:sz="24" w:space="0" w:color="auto"/>
              <w:bottom w:val="nil"/>
              <w:right w:val="nil"/>
            </w:tcBorders>
          </w:tcPr>
          <w:p w14:paraId="2EA4782A"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Horizontal</w:t>
            </w:r>
          </w:p>
        </w:tc>
        <w:tc>
          <w:tcPr>
            <w:tcW w:w="0" w:type="auto"/>
            <w:tcBorders>
              <w:top w:val="nil"/>
              <w:left w:val="nil"/>
              <w:bottom w:val="nil"/>
              <w:right w:val="single" w:sz="18" w:space="0" w:color="auto"/>
            </w:tcBorders>
          </w:tcPr>
          <w:p w14:paraId="76A29C5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5755124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75AAB85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316F6C5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1A9C84C0" w14:textId="56312978"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r w:rsidR="00D80CC0">
              <w:rPr>
                <w:rFonts w:ascii="Arial Narrow" w:hAnsi="Arial Narrow" w:cs="Calibri"/>
                <w:color w:val="000000"/>
                <w:sz w:val="22"/>
                <w:szCs w:val="22"/>
                <w:lang w:val="en-US"/>
              </w:rPr>
              <w:t>?</w:t>
            </w:r>
          </w:p>
        </w:tc>
        <w:tc>
          <w:tcPr>
            <w:tcW w:w="0" w:type="auto"/>
            <w:tcBorders>
              <w:top w:val="nil"/>
              <w:left w:val="nil"/>
              <w:bottom w:val="nil"/>
              <w:right w:val="nil"/>
            </w:tcBorders>
          </w:tcPr>
          <w:p w14:paraId="019D7B3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nil"/>
              <w:bottom w:val="nil"/>
              <w:right w:val="single" w:sz="18" w:space="0" w:color="auto"/>
            </w:tcBorders>
          </w:tcPr>
          <w:p w14:paraId="118DA39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1C87AF9" w14:textId="4110C80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nil"/>
              <w:right w:val="nil"/>
            </w:tcBorders>
          </w:tcPr>
          <w:p w14:paraId="03224F28" w14:textId="239C32F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nil"/>
            </w:tcBorders>
          </w:tcPr>
          <w:p w14:paraId="56435F34" w14:textId="10775F6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.62</w:t>
            </w:r>
          </w:p>
        </w:tc>
        <w:tc>
          <w:tcPr>
            <w:tcW w:w="0" w:type="auto"/>
            <w:tcBorders>
              <w:top w:val="nil"/>
              <w:left w:val="nil"/>
              <w:bottom w:val="nil"/>
              <w:right w:val="nil"/>
            </w:tcBorders>
          </w:tcPr>
          <w:p w14:paraId="71A8206B" w14:textId="7B37126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nil"/>
            </w:tcBorders>
          </w:tcPr>
          <w:p w14:paraId="59F0913F" w14:textId="55C0D21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single" w:sz="18" w:space="0" w:color="auto"/>
            </w:tcBorders>
          </w:tcPr>
          <w:p w14:paraId="7D00F8C5" w14:textId="4CAAC80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-.61</w:t>
            </w:r>
          </w:p>
        </w:tc>
        <w:tc>
          <w:tcPr>
            <w:tcW w:w="0" w:type="auto"/>
            <w:tcBorders>
              <w:top w:val="nil"/>
              <w:left w:val="single" w:sz="18" w:space="0" w:color="auto"/>
              <w:bottom w:val="nil"/>
              <w:right w:val="nil"/>
            </w:tcBorders>
          </w:tcPr>
          <w:p w14:paraId="2954AA6F" w14:textId="79DDF2E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301B2A62" w14:textId="11AE260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single" w:sz="18" w:space="0" w:color="auto"/>
            </w:tcBorders>
          </w:tcPr>
          <w:p w14:paraId="1D35C513" w14:textId="5E0D41D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.67</w:t>
            </w:r>
          </w:p>
        </w:tc>
        <w:tc>
          <w:tcPr>
            <w:tcW w:w="0" w:type="auto"/>
            <w:tcBorders>
              <w:top w:val="nil"/>
              <w:left w:val="single" w:sz="18" w:space="0" w:color="auto"/>
              <w:bottom w:val="nil"/>
              <w:right w:val="nil"/>
            </w:tcBorders>
          </w:tcPr>
          <w:p w14:paraId="32D62AB7" w14:textId="6C19B3E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.54</w:t>
            </w:r>
          </w:p>
        </w:tc>
        <w:tc>
          <w:tcPr>
            <w:tcW w:w="0" w:type="auto"/>
            <w:tcBorders>
              <w:top w:val="nil"/>
              <w:left w:val="nil"/>
              <w:bottom w:val="nil"/>
              <w:right w:val="nil"/>
            </w:tcBorders>
          </w:tcPr>
          <w:p w14:paraId="5D318CE3" w14:textId="7E79D52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w:t>
            </w:r>
            <w:r w:rsidR="00822330">
              <w:rPr>
                <w:rFonts w:ascii="Arial Narrow" w:hAnsi="Arial Narrow" w:cs="Calibri"/>
                <w:color w:val="000000"/>
                <w:sz w:val="22"/>
                <w:szCs w:val="22"/>
                <w:lang w:val="en-US"/>
              </w:rPr>
              <w:t>0</w:t>
            </w:r>
          </w:p>
        </w:tc>
        <w:tc>
          <w:tcPr>
            <w:tcW w:w="0" w:type="auto"/>
            <w:tcBorders>
              <w:top w:val="nil"/>
              <w:left w:val="nil"/>
              <w:bottom w:val="nil"/>
              <w:right w:val="single" w:sz="24" w:space="0" w:color="auto"/>
            </w:tcBorders>
          </w:tcPr>
          <w:p w14:paraId="50F6DB92"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52543DCC" w14:textId="77777777" w:rsidTr="003712D9">
        <w:trPr>
          <w:trHeight w:val="20"/>
        </w:trPr>
        <w:tc>
          <w:tcPr>
            <w:tcW w:w="0" w:type="auto"/>
            <w:tcBorders>
              <w:top w:val="nil"/>
              <w:left w:val="single" w:sz="24" w:space="0" w:color="auto"/>
              <w:bottom w:val="nil"/>
              <w:right w:val="nil"/>
            </w:tcBorders>
          </w:tcPr>
          <w:p w14:paraId="3E6D5236"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Human capital</w:t>
            </w:r>
          </w:p>
        </w:tc>
        <w:tc>
          <w:tcPr>
            <w:tcW w:w="0" w:type="auto"/>
            <w:tcBorders>
              <w:top w:val="nil"/>
              <w:left w:val="nil"/>
              <w:bottom w:val="nil"/>
              <w:right w:val="single" w:sz="18" w:space="0" w:color="auto"/>
            </w:tcBorders>
          </w:tcPr>
          <w:p w14:paraId="02F7C1A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75CDDE7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75DB71A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7EA464C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3BB981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nil"/>
            </w:tcBorders>
          </w:tcPr>
          <w:p w14:paraId="4EC663D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2BF07BB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3C6915E" w14:textId="69D4B20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.55</w:t>
            </w:r>
          </w:p>
        </w:tc>
        <w:tc>
          <w:tcPr>
            <w:tcW w:w="0" w:type="auto"/>
            <w:tcBorders>
              <w:top w:val="nil"/>
              <w:left w:val="nil"/>
              <w:bottom w:val="nil"/>
              <w:right w:val="nil"/>
            </w:tcBorders>
          </w:tcPr>
          <w:p w14:paraId="33C388FC" w14:textId="787D299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6F6AEA1C" w14:textId="722D425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nil"/>
            </w:tcBorders>
          </w:tcPr>
          <w:p w14:paraId="73A427B5" w14:textId="3F03745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p>
        </w:tc>
        <w:tc>
          <w:tcPr>
            <w:tcW w:w="0" w:type="auto"/>
            <w:tcBorders>
              <w:top w:val="nil"/>
              <w:left w:val="nil"/>
              <w:bottom w:val="nil"/>
              <w:right w:val="nil"/>
            </w:tcBorders>
          </w:tcPr>
          <w:p w14:paraId="7B944E8D" w14:textId="3830409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single" w:sz="18" w:space="0" w:color="auto"/>
            </w:tcBorders>
          </w:tcPr>
          <w:p w14:paraId="0396648C" w14:textId="587494D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single" w:sz="18" w:space="0" w:color="auto"/>
              <w:bottom w:val="nil"/>
              <w:right w:val="nil"/>
            </w:tcBorders>
          </w:tcPr>
          <w:p w14:paraId="3B9C02EF" w14:textId="7F12826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.54</w:t>
            </w:r>
          </w:p>
        </w:tc>
        <w:tc>
          <w:tcPr>
            <w:tcW w:w="0" w:type="auto"/>
            <w:tcBorders>
              <w:top w:val="nil"/>
              <w:left w:val="nil"/>
              <w:bottom w:val="nil"/>
              <w:right w:val="nil"/>
            </w:tcBorders>
          </w:tcPr>
          <w:p w14:paraId="6B296DE1" w14:textId="4656911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single" w:sz="18" w:space="0" w:color="auto"/>
            </w:tcBorders>
          </w:tcPr>
          <w:p w14:paraId="2F692F86" w14:textId="40A5860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single" w:sz="18" w:space="0" w:color="auto"/>
              <w:bottom w:val="nil"/>
              <w:right w:val="nil"/>
            </w:tcBorders>
          </w:tcPr>
          <w:p w14:paraId="7150F8F9" w14:textId="51DF0DF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nil"/>
            </w:tcBorders>
          </w:tcPr>
          <w:p w14:paraId="4A6C6BBB" w14:textId="6F5CAC8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nil"/>
              <w:bottom w:val="nil"/>
              <w:right w:val="single" w:sz="24" w:space="0" w:color="auto"/>
            </w:tcBorders>
          </w:tcPr>
          <w:p w14:paraId="3C6DC7C4"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4B77FBDE" w14:textId="77777777" w:rsidTr="003712D9">
        <w:trPr>
          <w:trHeight w:val="20"/>
        </w:trPr>
        <w:tc>
          <w:tcPr>
            <w:tcW w:w="0" w:type="auto"/>
            <w:tcBorders>
              <w:top w:val="nil"/>
              <w:left w:val="single" w:sz="24" w:space="0" w:color="auto"/>
              <w:bottom w:val="nil"/>
              <w:right w:val="nil"/>
            </w:tcBorders>
          </w:tcPr>
          <w:p w14:paraId="04D3ACA1"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Social capital</w:t>
            </w:r>
          </w:p>
        </w:tc>
        <w:tc>
          <w:tcPr>
            <w:tcW w:w="0" w:type="auto"/>
            <w:tcBorders>
              <w:top w:val="nil"/>
              <w:left w:val="nil"/>
              <w:bottom w:val="nil"/>
              <w:right w:val="single" w:sz="18" w:space="0" w:color="auto"/>
            </w:tcBorders>
          </w:tcPr>
          <w:p w14:paraId="4792571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54239C1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7528FC6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406886B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503E47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nil"/>
              <w:bottom w:val="nil"/>
              <w:right w:val="nil"/>
            </w:tcBorders>
          </w:tcPr>
          <w:p w14:paraId="016114A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nil"/>
              <w:bottom w:val="nil"/>
              <w:right w:val="single" w:sz="18" w:space="0" w:color="auto"/>
            </w:tcBorders>
          </w:tcPr>
          <w:p w14:paraId="04623FE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83B7191" w14:textId="09F62D6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p>
        </w:tc>
        <w:tc>
          <w:tcPr>
            <w:tcW w:w="0" w:type="auto"/>
            <w:tcBorders>
              <w:top w:val="nil"/>
              <w:left w:val="nil"/>
              <w:bottom w:val="nil"/>
              <w:right w:val="nil"/>
            </w:tcBorders>
          </w:tcPr>
          <w:p w14:paraId="2B80A06D" w14:textId="1D9DC28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nil"/>
            </w:tcBorders>
          </w:tcPr>
          <w:p w14:paraId="00973A89" w14:textId="5BBFE68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nil"/>
            </w:tcBorders>
          </w:tcPr>
          <w:p w14:paraId="44AD5171" w14:textId="3807C92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nil"/>
            </w:tcBorders>
          </w:tcPr>
          <w:p w14:paraId="481A3451" w14:textId="014EE15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nil"/>
              <w:bottom w:val="nil"/>
              <w:right w:val="single" w:sz="18" w:space="0" w:color="auto"/>
            </w:tcBorders>
          </w:tcPr>
          <w:p w14:paraId="3055EBAE" w14:textId="7E3D438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-.45</w:t>
            </w:r>
          </w:p>
        </w:tc>
        <w:tc>
          <w:tcPr>
            <w:tcW w:w="0" w:type="auto"/>
            <w:tcBorders>
              <w:top w:val="nil"/>
              <w:left w:val="single" w:sz="18" w:space="0" w:color="auto"/>
              <w:bottom w:val="nil"/>
              <w:right w:val="nil"/>
            </w:tcBorders>
          </w:tcPr>
          <w:p w14:paraId="6B3F4D65" w14:textId="50B3ECC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p>
        </w:tc>
        <w:tc>
          <w:tcPr>
            <w:tcW w:w="0" w:type="auto"/>
            <w:tcBorders>
              <w:top w:val="nil"/>
              <w:left w:val="nil"/>
              <w:bottom w:val="nil"/>
              <w:right w:val="nil"/>
            </w:tcBorders>
          </w:tcPr>
          <w:p w14:paraId="76891E10" w14:textId="0E7F23E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single" w:sz="18" w:space="0" w:color="auto"/>
            </w:tcBorders>
          </w:tcPr>
          <w:p w14:paraId="05534E1E" w14:textId="4BA883E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.48</w:t>
            </w:r>
          </w:p>
        </w:tc>
        <w:tc>
          <w:tcPr>
            <w:tcW w:w="0" w:type="auto"/>
            <w:tcBorders>
              <w:top w:val="nil"/>
              <w:left w:val="single" w:sz="18" w:space="0" w:color="auto"/>
              <w:bottom w:val="nil"/>
              <w:right w:val="nil"/>
            </w:tcBorders>
          </w:tcPr>
          <w:p w14:paraId="67E88394" w14:textId="23D8E4B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.47</w:t>
            </w:r>
          </w:p>
        </w:tc>
        <w:tc>
          <w:tcPr>
            <w:tcW w:w="0" w:type="auto"/>
            <w:tcBorders>
              <w:top w:val="nil"/>
              <w:left w:val="nil"/>
              <w:bottom w:val="nil"/>
              <w:right w:val="nil"/>
            </w:tcBorders>
          </w:tcPr>
          <w:p w14:paraId="5E0CA4D2" w14:textId="4513A1D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single" w:sz="24" w:space="0" w:color="auto"/>
            </w:tcBorders>
          </w:tcPr>
          <w:p w14:paraId="261C0740"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0F796BBB" w14:textId="77777777" w:rsidTr="003712D9">
        <w:trPr>
          <w:trHeight w:val="20"/>
        </w:trPr>
        <w:tc>
          <w:tcPr>
            <w:tcW w:w="0" w:type="auto"/>
            <w:tcBorders>
              <w:top w:val="nil"/>
              <w:left w:val="single" w:sz="24" w:space="0" w:color="auto"/>
              <w:bottom w:val="nil"/>
              <w:right w:val="nil"/>
            </w:tcBorders>
          </w:tcPr>
          <w:p w14:paraId="55064FBC"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Vertical</w:t>
            </w:r>
          </w:p>
        </w:tc>
        <w:tc>
          <w:tcPr>
            <w:tcW w:w="0" w:type="auto"/>
            <w:tcBorders>
              <w:top w:val="nil"/>
              <w:left w:val="nil"/>
              <w:bottom w:val="nil"/>
              <w:right w:val="single" w:sz="18" w:space="0" w:color="auto"/>
            </w:tcBorders>
          </w:tcPr>
          <w:p w14:paraId="6E2DC23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6C8015B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08CECD3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00A2F9C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7549EB0" w14:textId="699D279C"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5458682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5EA1926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777B3C5B" w14:textId="3171C45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4DC76A51" w14:textId="5B34F46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7646779E" w14:textId="1650384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p>
        </w:tc>
        <w:tc>
          <w:tcPr>
            <w:tcW w:w="0" w:type="auto"/>
            <w:tcBorders>
              <w:top w:val="nil"/>
              <w:left w:val="nil"/>
              <w:bottom w:val="nil"/>
              <w:right w:val="nil"/>
            </w:tcBorders>
          </w:tcPr>
          <w:p w14:paraId="0867F292" w14:textId="7081F3B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nil"/>
              <w:bottom w:val="nil"/>
              <w:right w:val="nil"/>
            </w:tcBorders>
          </w:tcPr>
          <w:p w14:paraId="16D17C6B" w14:textId="0E2FFC9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single" w:sz="18" w:space="0" w:color="auto"/>
            </w:tcBorders>
          </w:tcPr>
          <w:p w14:paraId="7D9EE33E" w14:textId="565481F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single" w:sz="18" w:space="0" w:color="auto"/>
              <w:bottom w:val="nil"/>
              <w:right w:val="nil"/>
            </w:tcBorders>
          </w:tcPr>
          <w:p w14:paraId="5380C193" w14:textId="5A6891A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nil"/>
            </w:tcBorders>
          </w:tcPr>
          <w:p w14:paraId="0D8F0E94" w14:textId="0B6B3E0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single" w:sz="18" w:space="0" w:color="auto"/>
            </w:tcBorders>
          </w:tcPr>
          <w:p w14:paraId="442F0601" w14:textId="3D2A0B3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single" w:sz="18" w:space="0" w:color="auto"/>
              <w:bottom w:val="nil"/>
              <w:right w:val="nil"/>
            </w:tcBorders>
          </w:tcPr>
          <w:p w14:paraId="5B061DB7" w14:textId="67E5D53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nil"/>
            </w:tcBorders>
          </w:tcPr>
          <w:p w14:paraId="14AEEF04" w14:textId="5A01B5E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single" w:sz="24" w:space="0" w:color="auto"/>
            </w:tcBorders>
          </w:tcPr>
          <w:p w14:paraId="161437C2"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4A08A520" w14:textId="77777777" w:rsidTr="003712D9">
        <w:trPr>
          <w:trHeight w:val="20"/>
        </w:trPr>
        <w:tc>
          <w:tcPr>
            <w:tcW w:w="0" w:type="auto"/>
            <w:tcBorders>
              <w:top w:val="nil"/>
              <w:left w:val="single" w:sz="24" w:space="0" w:color="auto"/>
              <w:bottom w:val="nil"/>
              <w:right w:val="nil"/>
            </w:tcBorders>
          </w:tcPr>
          <w:p w14:paraId="4026A97E"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Wellbeing</w:t>
            </w:r>
          </w:p>
        </w:tc>
        <w:tc>
          <w:tcPr>
            <w:tcW w:w="0" w:type="auto"/>
            <w:tcBorders>
              <w:top w:val="nil"/>
              <w:left w:val="nil"/>
              <w:bottom w:val="nil"/>
              <w:right w:val="single" w:sz="18" w:space="0" w:color="auto"/>
            </w:tcBorders>
          </w:tcPr>
          <w:p w14:paraId="2641285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2CB50B6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3882ABE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0808CB8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5475C0E1" w14:textId="18348158"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r w:rsidR="00D80CC0">
              <w:rPr>
                <w:rFonts w:ascii="Arial Narrow" w:hAnsi="Arial Narrow" w:cs="Calibri"/>
                <w:color w:val="000000"/>
                <w:sz w:val="22"/>
                <w:szCs w:val="22"/>
                <w:lang w:val="en-US"/>
              </w:rPr>
              <w:t>?</w:t>
            </w:r>
          </w:p>
        </w:tc>
        <w:tc>
          <w:tcPr>
            <w:tcW w:w="0" w:type="auto"/>
            <w:tcBorders>
              <w:top w:val="nil"/>
              <w:left w:val="nil"/>
              <w:bottom w:val="nil"/>
              <w:right w:val="nil"/>
            </w:tcBorders>
          </w:tcPr>
          <w:p w14:paraId="44755DB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6599177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D26E05D" w14:textId="213B3DD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.57</w:t>
            </w:r>
          </w:p>
        </w:tc>
        <w:tc>
          <w:tcPr>
            <w:tcW w:w="0" w:type="auto"/>
            <w:tcBorders>
              <w:top w:val="nil"/>
              <w:left w:val="nil"/>
              <w:bottom w:val="nil"/>
              <w:right w:val="nil"/>
            </w:tcBorders>
          </w:tcPr>
          <w:p w14:paraId="177A3457" w14:textId="20F5FEC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nil"/>
              <w:bottom w:val="nil"/>
              <w:right w:val="nil"/>
            </w:tcBorders>
          </w:tcPr>
          <w:p w14:paraId="4636BE4E" w14:textId="3F23880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nil"/>
            </w:tcBorders>
          </w:tcPr>
          <w:p w14:paraId="3D2F81DD" w14:textId="5F956C0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nil"/>
            </w:tcBorders>
          </w:tcPr>
          <w:p w14:paraId="6295D8B8" w14:textId="5BBC48B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p>
        </w:tc>
        <w:tc>
          <w:tcPr>
            <w:tcW w:w="0" w:type="auto"/>
            <w:tcBorders>
              <w:top w:val="nil"/>
              <w:left w:val="nil"/>
              <w:bottom w:val="nil"/>
              <w:right w:val="single" w:sz="18" w:space="0" w:color="auto"/>
            </w:tcBorders>
          </w:tcPr>
          <w:p w14:paraId="29A7F817" w14:textId="34575A3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-.45</w:t>
            </w:r>
          </w:p>
        </w:tc>
        <w:tc>
          <w:tcPr>
            <w:tcW w:w="0" w:type="auto"/>
            <w:tcBorders>
              <w:top w:val="nil"/>
              <w:left w:val="single" w:sz="18" w:space="0" w:color="auto"/>
              <w:bottom w:val="nil"/>
              <w:right w:val="nil"/>
            </w:tcBorders>
          </w:tcPr>
          <w:p w14:paraId="2BE55DC1" w14:textId="7166E5F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.57</w:t>
            </w:r>
          </w:p>
        </w:tc>
        <w:tc>
          <w:tcPr>
            <w:tcW w:w="0" w:type="auto"/>
            <w:tcBorders>
              <w:top w:val="nil"/>
              <w:left w:val="nil"/>
              <w:bottom w:val="nil"/>
              <w:right w:val="nil"/>
            </w:tcBorders>
          </w:tcPr>
          <w:p w14:paraId="194A6EF6" w14:textId="19BB54E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single" w:sz="18" w:space="0" w:color="auto"/>
            </w:tcBorders>
          </w:tcPr>
          <w:p w14:paraId="578F8F89" w14:textId="3DB9451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single" w:sz="18" w:space="0" w:color="auto"/>
              <w:bottom w:val="nil"/>
              <w:right w:val="nil"/>
            </w:tcBorders>
          </w:tcPr>
          <w:p w14:paraId="39824F24" w14:textId="17FA52F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.59</w:t>
            </w:r>
          </w:p>
        </w:tc>
        <w:tc>
          <w:tcPr>
            <w:tcW w:w="0" w:type="auto"/>
            <w:tcBorders>
              <w:top w:val="nil"/>
              <w:left w:val="nil"/>
              <w:bottom w:val="nil"/>
              <w:right w:val="nil"/>
            </w:tcBorders>
          </w:tcPr>
          <w:p w14:paraId="5722DFC9" w14:textId="1397E8F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-.55</w:t>
            </w:r>
          </w:p>
        </w:tc>
        <w:tc>
          <w:tcPr>
            <w:tcW w:w="0" w:type="auto"/>
            <w:tcBorders>
              <w:top w:val="nil"/>
              <w:left w:val="nil"/>
              <w:bottom w:val="nil"/>
              <w:right w:val="single" w:sz="24" w:space="0" w:color="auto"/>
            </w:tcBorders>
          </w:tcPr>
          <w:p w14:paraId="6FEFF556"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C11202" w:rsidRPr="00F060C1" w14:paraId="3240FBE2" w14:textId="77777777" w:rsidTr="00C11202">
        <w:trPr>
          <w:trHeight w:val="20"/>
        </w:trPr>
        <w:tc>
          <w:tcPr>
            <w:tcW w:w="0" w:type="auto"/>
            <w:tcBorders>
              <w:top w:val="nil"/>
              <w:left w:val="single" w:sz="24" w:space="0" w:color="auto"/>
              <w:bottom w:val="nil"/>
              <w:right w:val="nil"/>
            </w:tcBorders>
            <w:shd w:val="clear" w:color="auto" w:fill="D9D9D9" w:themeFill="background1" w:themeFillShade="D9"/>
          </w:tcPr>
          <w:p w14:paraId="48B3AA18" w14:textId="77777777" w:rsidR="004449D7" w:rsidRPr="00F060C1" w:rsidRDefault="004449D7" w:rsidP="0012762E">
            <w:pPr>
              <w:autoSpaceDE w:val="0"/>
              <w:autoSpaceDN w:val="0"/>
              <w:adjustRightInd w:val="0"/>
              <w:spacing w:line="204" w:lineRule="auto"/>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Sources of stress</w:t>
            </w:r>
          </w:p>
        </w:tc>
        <w:tc>
          <w:tcPr>
            <w:tcW w:w="0" w:type="auto"/>
            <w:tcBorders>
              <w:top w:val="nil"/>
              <w:left w:val="nil"/>
              <w:bottom w:val="nil"/>
              <w:right w:val="single" w:sz="18" w:space="0" w:color="auto"/>
            </w:tcBorders>
            <w:shd w:val="clear" w:color="auto" w:fill="D9D9D9" w:themeFill="background1" w:themeFillShade="D9"/>
          </w:tcPr>
          <w:p w14:paraId="2F91430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72C4EAA9"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076B390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377871AD"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22ADDE67"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0339E61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5F3DD86D"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62A4AB09"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2425627"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5F006DD"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044406F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40CBA119"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5EF0097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39A8A5E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15F0555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4006078D"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425C811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71D22E0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24" w:space="0" w:color="auto"/>
            </w:tcBorders>
            <w:shd w:val="clear" w:color="auto" w:fill="D9D9D9" w:themeFill="background1" w:themeFillShade="D9"/>
          </w:tcPr>
          <w:p w14:paraId="273C52A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668E2B61" w14:textId="77777777" w:rsidTr="003712D9">
        <w:trPr>
          <w:trHeight w:val="20"/>
        </w:trPr>
        <w:tc>
          <w:tcPr>
            <w:tcW w:w="0" w:type="auto"/>
            <w:tcBorders>
              <w:top w:val="nil"/>
              <w:left w:val="single" w:sz="24" w:space="0" w:color="auto"/>
              <w:bottom w:val="nil"/>
              <w:right w:val="nil"/>
            </w:tcBorders>
          </w:tcPr>
          <w:p w14:paraId="020BE5D2"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Stress: Total</w:t>
            </w:r>
          </w:p>
        </w:tc>
        <w:tc>
          <w:tcPr>
            <w:tcW w:w="0" w:type="auto"/>
            <w:tcBorders>
              <w:top w:val="nil"/>
              <w:left w:val="nil"/>
              <w:bottom w:val="nil"/>
              <w:right w:val="single" w:sz="18" w:space="0" w:color="auto"/>
            </w:tcBorders>
          </w:tcPr>
          <w:p w14:paraId="1D7C5F2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475B98B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1FFF6A4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249CAA3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93ACEF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502251B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4FA5A29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05C1F4E" w14:textId="249867C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nil"/>
            </w:tcBorders>
          </w:tcPr>
          <w:p w14:paraId="0929A4A4" w14:textId="41C37B2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nil"/>
            </w:tcBorders>
          </w:tcPr>
          <w:p w14:paraId="1D9DEEFD" w14:textId="186AD04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4EE6175B" w14:textId="3B96E07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nil"/>
            </w:tcBorders>
          </w:tcPr>
          <w:p w14:paraId="6C1AE7C8" w14:textId="48DB09B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single" w:sz="18" w:space="0" w:color="auto"/>
            </w:tcBorders>
          </w:tcPr>
          <w:p w14:paraId="5F3AC8CF" w14:textId="1C7FB59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single" w:sz="18" w:space="0" w:color="auto"/>
              <w:bottom w:val="nil"/>
              <w:right w:val="nil"/>
            </w:tcBorders>
          </w:tcPr>
          <w:p w14:paraId="6D368F6E" w14:textId="6A72625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-.46</w:t>
            </w:r>
          </w:p>
        </w:tc>
        <w:tc>
          <w:tcPr>
            <w:tcW w:w="0" w:type="auto"/>
            <w:tcBorders>
              <w:top w:val="nil"/>
              <w:left w:val="nil"/>
              <w:bottom w:val="nil"/>
              <w:right w:val="nil"/>
            </w:tcBorders>
          </w:tcPr>
          <w:p w14:paraId="61294DD2" w14:textId="0C4D02F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single" w:sz="18" w:space="0" w:color="auto"/>
            </w:tcBorders>
          </w:tcPr>
          <w:p w14:paraId="089B49A2" w14:textId="430CC92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single" w:sz="18" w:space="0" w:color="auto"/>
              <w:bottom w:val="nil"/>
              <w:right w:val="nil"/>
            </w:tcBorders>
          </w:tcPr>
          <w:p w14:paraId="4864853F" w14:textId="44A41A0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5358A0F8" w14:textId="47B0F8F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single" w:sz="24" w:space="0" w:color="auto"/>
            </w:tcBorders>
          </w:tcPr>
          <w:p w14:paraId="0A243731"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59D75AB9" w14:textId="77777777" w:rsidTr="003712D9">
        <w:trPr>
          <w:trHeight w:val="20"/>
        </w:trPr>
        <w:tc>
          <w:tcPr>
            <w:tcW w:w="0" w:type="auto"/>
            <w:tcBorders>
              <w:top w:val="nil"/>
              <w:left w:val="single" w:sz="24" w:space="0" w:color="auto"/>
              <w:bottom w:val="nil"/>
              <w:right w:val="nil"/>
            </w:tcBorders>
          </w:tcPr>
          <w:p w14:paraId="772303A6"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Stress: Conflict</w:t>
            </w:r>
          </w:p>
        </w:tc>
        <w:tc>
          <w:tcPr>
            <w:tcW w:w="0" w:type="auto"/>
            <w:tcBorders>
              <w:top w:val="nil"/>
              <w:left w:val="nil"/>
              <w:bottom w:val="nil"/>
              <w:right w:val="single" w:sz="18" w:space="0" w:color="auto"/>
            </w:tcBorders>
          </w:tcPr>
          <w:p w14:paraId="154FE83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358CA25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6F3D5A1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1FB721A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F935ED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63A9F6A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0A69613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7C3DD1E" w14:textId="3BFE857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nil"/>
            </w:tcBorders>
          </w:tcPr>
          <w:p w14:paraId="000682B9" w14:textId="3098439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14D196E0" w14:textId="6B809FD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nil"/>
            </w:tcBorders>
          </w:tcPr>
          <w:p w14:paraId="4795D489" w14:textId="4349703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5A076600" w14:textId="2A6B709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single" w:sz="18" w:space="0" w:color="auto"/>
            </w:tcBorders>
          </w:tcPr>
          <w:p w14:paraId="68E0FAA5" w14:textId="5CE3A51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single" w:sz="18" w:space="0" w:color="auto"/>
              <w:bottom w:val="nil"/>
              <w:right w:val="nil"/>
            </w:tcBorders>
          </w:tcPr>
          <w:p w14:paraId="19FC7452" w14:textId="006EFEC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0507223E" w14:textId="74E03CF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single" w:sz="18" w:space="0" w:color="auto"/>
            </w:tcBorders>
          </w:tcPr>
          <w:p w14:paraId="7DB95DB1" w14:textId="1B7CD83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single" w:sz="18" w:space="0" w:color="auto"/>
              <w:bottom w:val="nil"/>
              <w:right w:val="nil"/>
            </w:tcBorders>
          </w:tcPr>
          <w:p w14:paraId="4B4C3FD8" w14:textId="4AA0658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1C011A"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473A14B7" w14:textId="4694E39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nil"/>
              <w:bottom w:val="nil"/>
              <w:right w:val="single" w:sz="24" w:space="0" w:color="auto"/>
            </w:tcBorders>
          </w:tcPr>
          <w:p w14:paraId="1A3982C1"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030DD77E" w14:textId="77777777" w:rsidTr="003712D9">
        <w:trPr>
          <w:trHeight w:val="20"/>
        </w:trPr>
        <w:tc>
          <w:tcPr>
            <w:tcW w:w="0" w:type="auto"/>
            <w:tcBorders>
              <w:top w:val="nil"/>
              <w:left w:val="single" w:sz="24" w:space="0" w:color="auto"/>
              <w:bottom w:val="nil"/>
              <w:right w:val="nil"/>
            </w:tcBorders>
          </w:tcPr>
          <w:p w14:paraId="35C04160"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Stress: Finance</w:t>
            </w:r>
          </w:p>
        </w:tc>
        <w:tc>
          <w:tcPr>
            <w:tcW w:w="0" w:type="auto"/>
            <w:tcBorders>
              <w:top w:val="nil"/>
              <w:left w:val="nil"/>
              <w:bottom w:val="nil"/>
              <w:right w:val="single" w:sz="18" w:space="0" w:color="auto"/>
            </w:tcBorders>
          </w:tcPr>
          <w:p w14:paraId="2B98D55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213E5AA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70289AE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60CB486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71A5E2D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03FC7E9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0891461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83AB506" w14:textId="46CA765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p>
        </w:tc>
        <w:tc>
          <w:tcPr>
            <w:tcW w:w="0" w:type="auto"/>
            <w:tcBorders>
              <w:top w:val="nil"/>
              <w:left w:val="nil"/>
              <w:bottom w:val="nil"/>
              <w:right w:val="nil"/>
            </w:tcBorders>
          </w:tcPr>
          <w:p w14:paraId="0F3F8AC3" w14:textId="3C5E247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p>
        </w:tc>
        <w:tc>
          <w:tcPr>
            <w:tcW w:w="0" w:type="auto"/>
            <w:tcBorders>
              <w:top w:val="nil"/>
              <w:left w:val="nil"/>
              <w:bottom w:val="nil"/>
              <w:right w:val="nil"/>
            </w:tcBorders>
          </w:tcPr>
          <w:p w14:paraId="13BB1DAE" w14:textId="3C97E3D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-.14</w:t>
            </w:r>
          </w:p>
        </w:tc>
        <w:tc>
          <w:tcPr>
            <w:tcW w:w="0" w:type="auto"/>
            <w:tcBorders>
              <w:top w:val="nil"/>
              <w:left w:val="nil"/>
              <w:bottom w:val="nil"/>
              <w:right w:val="nil"/>
            </w:tcBorders>
          </w:tcPr>
          <w:p w14:paraId="0C6E5097" w14:textId="3790BDE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nil"/>
            </w:tcBorders>
          </w:tcPr>
          <w:p w14:paraId="7F16630E" w14:textId="1B4A51C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single" w:sz="18" w:space="0" w:color="auto"/>
            </w:tcBorders>
          </w:tcPr>
          <w:p w14:paraId="18E304C1" w14:textId="1E688B6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.17</w:t>
            </w:r>
          </w:p>
        </w:tc>
        <w:tc>
          <w:tcPr>
            <w:tcW w:w="0" w:type="auto"/>
            <w:tcBorders>
              <w:top w:val="nil"/>
              <w:left w:val="single" w:sz="18" w:space="0" w:color="auto"/>
              <w:bottom w:val="nil"/>
              <w:right w:val="nil"/>
            </w:tcBorders>
          </w:tcPr>
          <w:p w14:paraId="583A0C8B" w14:textId="4064874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nil"/>
            </w:tcBorders>
          </w:tcPr>
          <w:p w14:paraId="460025AF" w14:textId="6D08953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single" w:sz="18" w:space="0" w:color="auto"/>
            </w:tcBorders>
          </w:tcPr>
          <w:p w14:paraId="0EB287B7" w14:textId="3106162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-.17</w:t>
            </w:r>
          </w:p>
        </w:tc>
        <w:tc>
          <w:tcPr>
            <w:tcW w:w="0" w:type="auto"/>
            <w:tcBorders>
              <w:top w:val="nil"/>
              <w:left w:val="single" w:sz="18" w:space="0" w:color="auto"/>
              <w:bottom w:val="nil"/>
              <w:right w:val="nil"/>
            </w:tcBorders>
          </w:tcPr>
          <w:p w14:paraId="720D227D" w14:textId="07F3841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nil"/>
            </w:tcBorders>
          </w:tcPr>
          <w:p w14:paraId="7CF0F949" w14:textId="06B0FA6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single" w:sz="24" w:space="0" w:color="auto"/>
            </w:tcBorders>
          </w:tcPr>
          <w:p w14:paraId="43986AAB"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02080071" w14:textId="77777777" w:rsidTr="003712D9">
        <w:trPr>
          <w:trHeight w:val="20"/>
        </w:trPr>
        <w:tc>
          <w:tcPr>
            <w:tcW w:w="0" w:type="auto"/>
            <w:tcBorders>
              <w:top w:val="nil"/>
              <w:left w:val="single" w:sz="24" w:space="0" w:color="auto"/>
              <w:bottom w:val="nil"/>
              <w:right w:val="nil"/>
            </w:tcBorders>
          </w:tcPr>
          <w:p w14:paraId="4510A04A"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Stress: Management</w:t>
            </w:r>
          </w:p>
        </w:tc>
        <w:tc>
          <w:tcPr>
            <w:tcW w:w="0" w:type="auto"/>
            <w:tcBorders>
              <w:top w:val="nil"/>
              <w:left w:val="nil"/>
              <w:bottom w:val="nil"/>
              <w:right w:val="single" w:sz="18" w:space="0" w:color="auto"/>
            </w:tcBorders>
          </w:tcPr>
          <w:p w14:paraId="29E2147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61382B6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42E669F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1C7BBDC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522CA36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1586A3E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6949BE4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D16D928" w14:textId="7A3FCC9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0095A20F" w14:textId="2F73D1C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nil"/>
              <w:bottom w:val="nil"/>
              <w:right w:val="nil"/>
            </w:tcBorders>
          </w:tcPr>
          <w:p w14:paraId="0776DAB7" w14:textId="56DF282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75B159F9" w14:textId="69BEEA6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nil"/>
            </w:tcBorders>
          </w:tcPr>
          <w:p w14:paraId="2FD59357" w14:textId="35C1415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single" w:sz="18" w:space="0" w:color="auto"/>
            </w:tcBorders>
          </w:tcPr>
          <w:p w14:paraId="2F8245CD" w14:textId="1228900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single" w:sz="18" w:space="0" w:color="auto"/>
              <w:bottom w:val="nil"/>
              <w:right w:val="nil"/>
            </w:tcBorders>
          </w:tcPr>
          <w:p w14:paraId="33BC911B" w14:textId="6F946B7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1C011A"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64178529" w14:textId="355E855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single" w:sz="18" w:space="0" w:color="auto"/>
            </w:tcBorders>
          </w:tcPr>
          <w:p w14:paraId="755C5341" w14:textId="4D10BD0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p>
        </w:tc>
        <w:tc>
          <w:tcPr>
            <w:tcW w:w="0" w:type="auto"/>
            <w:tcBorders>
              <w:top w:val="nil"/>
              <w:left w:val="single" w:sz="18" w:space="0" w:color="auto"/>
              <w:bottom w:val="nil"/>
              <w:right w:val="nil"/>
            </w:tcBorders>
          </w:tcPr>
          <w:p w14:paraId="71F2CAE3" w14:textId="0671793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nil"/>
            </w:tcBorders>
          </w:tcPr>
          <w:p w14:paraId="0A5E646C" w14:textId="1E33EF3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single" w:sz="24" w:space="0" w:color="auto"/>
            </w:tcBorders>
          </w:tcPr>
          <w:p w14:paraId="623F43BF"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12227B0F" w14:textId="77777777" w:rsidTr="003712D9">
        <w:trPr>
          <w:trHeight w:val="20"/>
        </w:trPr>
        <w:tc>
          <w:tcPr>
            <w:tcW w:w="0" w:type="auto"/>
            <w:tcBorders>
              <w:top w:val="nil"/>
              <w:left w:val="single" w:sz="24" w:space="0" w:color="auto"/>
              <w:bottom w:val="nil"/>
              <w:right w:val="nil"/>
            </w:tcBorders>
          </w:tcPr>
          <w:p w14:paraId="080595A5"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Stress: Students</w:t>
            </w:r>
          </w:p>
        </w:tc>
        <w:tc>
          <w:tcPr>
            <w:tcW w:w="0" w:type="auto"/>
            <w:tcBorders>
              <w:top w:val="nil"/>
              <w:left w:val="nil"/>
              <w:bottom w:val="nil"/>
              <w:right w:val="single" w:sz="18" w:space="0" w:color="auto"/>
            </w:tcBorders>
          </w:tcPr>
          <w:p w14:paraId="594A7CF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19A8C5A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7AB419A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6A48B7B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2BBD8B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7B76C9E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172BF3A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C2EB3D2" w14:textId="50C4103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-.16</w:t>
            </w:r>
          </w:p>
        </w:tc>
        <w:tc>
          <w:tcPr>
            <w:tcW w:w="0" w:type="auto"/>
            <w:tcBorders>
              <w:top w:val="nil"/>
              <w:left w:val="nil"/>
              <w:bottom w:val="nil"/>
              <w:right w:val="nil"/>
            </w:tcBorders>
          </w:tcPr>
          <w:p w14:paraId="76B53F93" w14:textId="12F3610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-.14</w:t>
            </w:r>
          </w:p>
        </w:tc>
        <w:tc>
          <w:tcPr>
            <w:tcW w:w="0" w:type="auto"/>
            <w:tcBorders>
              <w:top w:val="nil"/>
              <w:left w:val="nil"/>
              <w:bottom w:val="nil"/>
              <w:right w:val="nil"/>
            </w:tcBorders>
          </w:tcPr>
          <w:p w14:paraId="2254E4C3" w14:textId="4132FC4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-.09</w:t>
            </w:r>
          </w:p>
        </w:tc>
        <w:tc>
          <w:tcPr>
            <w:tcW w:w="0" w:type="auto"/>
            <w:tcBorders>
              <w:top w:val="nil"/>
              <w:left w:val="nil"/>
              <w:bottom w:val="nil"/>
              <w:right w:val="nil"/>
            </w:tcBorders>
          </w:tcPr>
          <w:p w14:paraId="2DD8D825" w14:textId="39939BF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1C011A"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72E8CBF8" w14:textId="6ED3B3A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1C011A" w:rsidRPr="00F060C1">
              <w:rPr>
                <w:rFonts w:ascii="Arial Narrow" w:hAnsi="Arial Narrow" w:cs="Calibri"/>
                <w:color w:val="000000"/>
                <w:sz w:val="22"/>
                <w:szCs w:val="22"/>
                <w:lang w:val="en-US"/>
              </w:rPr>
              <w:t>0</w:t>
            </w:r>
          </w:p>
        </w:tc>
        <w:tc>
          <w:tcPr>
            <w:tcW w:w="0" w:type="auto"/>
            <w:tcBorders>
              <w:top w:val="nil"/>
              <w:left w:val="nil"/>
              <w:bottom w:val="nil"/>
              <w:right w:val="single" w:sz="18" w:space="0" w:color="auto"/>
            </w:tcBorders>
          </w:tcPr>
          <w:p w14:paraId="67E5E2B3" w14:textId="56C3274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.15</w:t>
            </w:r>
          </w:p>
        </w:tc>
        <w:tc>
          <w:tcPr>
            <w:tcW w:w="0" w:type="auto"/>
            <w:tcBorders>
              <w:top w:val="nil"/>
              <w:left w:val="single" w:sz="18" w:space="0" w:color="auto"/>
              <w:bottom w:val="nil"/>
              <w:right w:val="nil"/>
            </w:tcBorders>
          </w:tcPr>
          <w:p w14:paraId="7936E5BC" w14:textId="2588DAA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nil"/>
            </w:tcBorders>
          </w:tcPr>
          <w:p w14:paraId="4A184F0A" w14:textId="2BCD2E9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nil"/>
              <w:bottom w:val="nil"/>
              <w:right w:val="single" w:sz="18" w:space="0" w:color="auto"/>
            </w:tcBorders>
          </w:tcPr>
          <w:p w14:paraId="219D0249" w14:textId="0FAB95E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-.13</w:t>
            </w:r>
          </w:p>
        </w:tc>
        <w:tc>
          <w:tcPr>
            <w:tcW w:w="0" w:type="auto"/>
            <w:tcBorders>
              <w:top w:val="nil"/>
              <w:left w:val="single" w:sz="18" w:space="0" w:color="auto"/>
              <w:bottom w:val="nil"/>
              <w:right w:val="nil"/>
            </w:tcBorders>
          </w:tcPr>
          <w:p w14:paraId="1F6D6138" w14:textId="4DD99F6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-.16</w:t>
            </w:r>
          </w:p>
        </w:tc>
        <w:tc>
          <w:tcPr>
            <w:tcW w:w="0" w:type="auto"/>
            <w:tcBorders>
              <w:top w:val="nil"/>
              <w:left w:val="nil"/>
              <w:bottom w:val="nil"/>
              <w:right w:val="nil"/>
            </w:tcBorders>
          </w:tcPr>
          <w:p w14:paraId="42376BBF" w14:textId="22321C5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single" w:sz="24" w:space="0" w:color="auto"/>
            </w:tcBorders>
          </w:tcPr>
          <w:p w14:paraId="632D6663"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0A6037DD" w14:textId="77777777" w:rsidTr="003712D9">
        <w:trPr>
          <w:trHeight w:val="20"/>
        </w:trPr>
        <w:tc>
          <w:tcPr>
            <w:tcW w:w="0" w:type="auto"/>
            <w:tcBorders>
              <w:top w:val="nil"/>
              <w:left w:val="single" w:sz="24" w:space="0" w:color="auto"/>
              <w:bottom w:val="nil"/>
              <w:right w:val="nil"/>
            </w:tcBorders>
          </w:tcPr>
          <w:p w14:paraId="4FD7ACCA"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Stress: Workload</w:t>
            </w:r>
          </w:p>
        </w:tc>
        <w:tc>
          <w:tcPr>
            <w:tcW w:w="0" w:type="auto"/>
            <w:tcBorders>
              <w:top w:val="nil"/>
              <w:left w:val="nil"/>
              <w:bottom w:val="nil"/>
              <w:right w:val="single" w:sz="18" w:space="0" w:color="auto"/>
            </w:tcBorders>
          </w:tcPr>
          <w:p w14:paraId="200CA00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1F63A31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4C74FAA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3EBFD8B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60E8CED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5E543EC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60F98AB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604ABB29" w14:textId="7DEF452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2DFAEE56" w14:textId="4FB4F0C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nil"/>
            </w:tcBorders>
          </w:tcPr>
          <w:p w14:paraId="0E9615F0" w14:textId="649A9D4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-.14</w:t>
            </w:r>
          </w:p>
        </w:tc>
        <w:tc>
          <w:tcPr>
            <w:tcW w:w="0" w:type="auto"/>
            <w:tcBorders>
              <w:top w:val="nil"/>
              <w:left w:val="nil"/>
              <w:bottom w:val="nil"/>
              <w:right w:val="nil"/>
            </w:tcBorders>
          </w:tcPr>
          <w:p w14:paraId="2ED4509C" w14:textId="6120907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.55</w:t>
            </w:r>
          </w:p>
        </w:tc>
        <w:tc>
          <w:tcPr>
            <w:tcW w:w="0" w:type="auto"/>
            <w:tcBorders>
              <w:top w:val="nil"/>
              <w:left w:val="nil"/>
              <w:bottom w:val="nil"/>
              <w:right w:val="nil"/>
            </w:tcBorders>
          </w:tcPr>
          <w:p w14:paraId="222541E5" w14:textId="56EC9FE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single" w:sz="18" w:space="0" w:color="auto"/>
            </w:tcBorders>
          </w:tcPr>
          <w:p w14:paraId="0A5DC423" w14:textId="2BECE17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1C011A" w:rsidRPr="00F060C1">
              <w:rPr>
                <w:rFonts w:ascii="Arial Narrow" w:hAnsi="Arial Narrow" w:cs="Calibri"/>
                <w:color w:val="000000"/>
                <w:sz w:val="22"/>
                <w:szCs w:val="22"/>
                <w:lang w:val="en-US"/>
              </w:rPr>
              <w:t>0</w:t>
            </w:r>
          </w:p>
        </w:tc>
        <w:tc>
          <w:tcPr>
            <w:tcW w:w="0" w:type="auto"/>
            <w:tcBorders>
              <w:top w:val="nil"/>
              <w:left w:val="single" w:sz="18" w:space="0" w:color="auto"/>
              <w:bottom w:val="nil"/>
              <w:right w:val="nil"/>
            </w:tcBorders>
          </w:tcPr>
          <w:p w14:paraId="4A3A334E" w14:textId="200B6E2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-.51</w:t>
            </w:r>
          </w:p>
        </w:tc>
        <w:tc>
          <w:tcPr>
            <w:tcW w:w="0" w:type="auto"/>
            <w:tcBorders>
              <w:top w:val="nil"/>
              <w:left w:val="nil"/>
              <w:bottom w:val="nil"/>
              <w:right w:val="nil"/>
            </w:tcBorders>
          </w:tcPr>
          <w:p w14:paraId="35CF00D7" w14:textId="0E20EF5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single" w:sz="18" w:space="0" w:color="auto"/>
            </w:tcBorders>
          </w:tcPr>
          <w:p w14:paraId="61601936" w14:textId="6873C86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-.19</w:t>
            </w:r>
          </w:p>
        </w:tc>
        <w:tc>
          <w:tcPr>
            <w:tcW w:w="0" w:type="auto"/>
            <w:tcBorders>
              <w:top w:val="nil"/>
              <w:left w:val="single" w:sz="18" w:space="0" w:color="auto"/>
              <w:bottom w:val="nil"/>
              <w:right w:val="nil"/>
            </w:tcBorders>
          </w:tcPr>
          <w:p w14:paraId="3EB4160B" w14:textId="5A22A0E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nil"/>
            </w:tcBorders>
          </w:tcPr>
          <w:p w14:paraId="1DBE6D47" w14:textId="4899327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single" w:sz="24" w:space="0" w:color="auto"/>
            </w:tcBorders>
          </w:tcPr>
          <w:p w14:paraId="2D7308FF"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C11202" w:rsidRPr="00F060C1" w14:paraId="052EEB5A" w14:textId="77777777" w:rsidTr="00C11202">
        <w:trPr>
          <w:trHeight w:val="20"/>
        </w:trPr>
        <w:tc>
          <w:tcPr>
            <w:tcW w:w="0" w:type="auto"/>
            <w:tcBorders>
              <w:top w:val="nil"/>
              <w:left w:val="single" w:sz="24" w:space="0" w:color="auto"/>
              <w:bottom w:val="nil"/>
              <w:right w:val="nil"/>
            </w:tcBorders>
            <w:shd w:val="clear" w:color="auto" w:fill="D9D9D9" w:themeFill="background1" w:themeFillShade="D9"/>
          </w:tcPr>
          <w:p w14:paraId="284BD9CD" w14:textId="77777777" w:rsidR="004449D7" w:rsidRPr="00F060C1" w:rsidRDefault="004449D7" w:rsidP="0012762E">
            <w:pPr>
              <w:autoSpaceDE w:val="0"/>
              <w:autoSpaceDN w:val="0"/>
              <w:adjustRightInd w:val="0"/>
              <w:spacing w:line="204" w:lineRule="auto"/>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Job crafting</w:t>
            </w:r>
          </w:p>
        </w:tc>
        <w:tc>
          <w:tcPr>
            <w:tcW w:w="0" w:type="auto"/>
            <w:tcBorders>
              <w:top w:val="nil"/>
              <w:left w:val="nil"/>
              <w:bottom w:val="nil"/>
              <w:right w:val="single" w:sz="18" w:space="0" w:color="auto"/>
            </w:tcBorders>
            <w:shd w:val="clear" w:color="auto" w:fill="D9D9D9" w:themeFill="background1" w:themeFillShade="D9"/>
          </w:tcPr>
          <w:p w14:paraId="00EF500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77DD41F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7E3816B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48CB5CA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3CADDF69"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7560A53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17AE582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167822FD"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19E3097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35EE237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0BD3904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4E51E96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3773DB7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72B6AC1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4F5862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3A27D02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2468F6B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9CD3A5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24" w:space="0" w:color="auto"/>
            </w:tcBorders>
            <w:shd w:val="clear" w:color="auto" w:fill="D9D9D9" w:themeFill="background1" w:themeFillShade="D9"/>
          </w:tcPr>
          <w:p w14:paraId="0145265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08E92B45" w14:textId="77777777" w:rsidTr="003712D9">
        <w:trPr>
          <w:trHeight w:val="20"/>
        </w:trPr>
        <w:tc>
          <w:tcPr>
            <w:tcW w:w="0" w:type="auto"/>
            <w:tcBorders>
              <w:top w:val="nil"/>
              <w:left w:val="single" w:sz="24" w:space="0" w:color="auto"/>
              <w:bottom w:val="nil"/>
              <w:right w:val="nil"/>
            </w:tcBorders>
          </w:tcPr>
          <w:p w14:paraId="74078B6C" w14:textId="20526718" w:rsidR="004449D7" w:rsidRPr="00F060C1" w:rsidRDefault="0055009B" w:rsidP="0012762E">
            <w:pPr>
              <w:autoSpaceDE w:val="0"/>
              <w:autoSpaceDN w:val="0"/>
              <w:adjustRightInd w:val="0"/>
              <w:spacing w:line="204" w:lineRule="auto"/>
              <w:rPr>
                <w:rFonts w:ascii="Arial Narrow" w:hAnsi="Arial Narrow" w:cs="Calibri"/>
                <w:color w:val="000000"/>
                <w:sz w:val="22"/>
                <w:szCs w:val="22"/>
                <w:lang w:val="en-US"/>
              </w:rPr>
            </w:pPr>
            <w:r>
              <w:rPr>
                <w:rFonts w:ascii="Arial Narrow" w:hAnsi="Arial Narrow" w:cs="Calibri"/>
                <w:color w:val="000000"/>
                <w:sz w:val="22"/>
                <w:szCs w:val="22"/>
                <w:lang w:val="en-US"/>
              </w:rPr>
              <w:t>Inc</w:t>
            </w:r>
            <w:r w:rsidR="003C7160">
              <w:rPr>
                <w:rFonts w:ascii="Arial Narrow" w:hAnsi="Arial Narrow" w:cs="Calibri"/>
                <w:color w:val="000000"/>
                <w:sz w:val="22"/>
                <w:szCs w:val="22"/>
                <w:lang w:val="en-US"/>
              </w:rPr>
              <w:t>rease</w:t>
            </w:r>
            <w:r w:rsidR="004449D7" w:rsidRPr="00F060C1">
              <w:rPr>
                <w:rFonts w:ascii="Arial Narrow" w:hAnsi="Arial Narrow" w:cs="Calibri"/>
                <w:color w:val="000000"/>
                <w:sz w:val="22"/>
                <w:szCs w:val="22"/>
                <w:lang w:val="en-US"/>
              </w:rPr>
              <w:t xml:space="preserve"> Challenges</w:t>
            </w:r>
          </w:p>
        </w:tc>
        <w:tc>
          <w:tcPr>
            <w:tcW w:w="0" w:type="auto"/>
            <w:tcBorders>
              <w:top w:val="nil"/>
              <w:left w:val="nil"/>
              <w:bottom w:val="nil"/>
              <w:right w:val="single" w:sz="18" w:space="0" w:color="auto"/>
            </w:tcBorders>
          </w:tcPr>
          <w:p w14:paraId="607CA31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288AC3E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6E89BD5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3530D52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D6EBF7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nil"/>
            </w:tcBorders>
          </w:tcPr>
          <w:p w14:paraId="0CB51BB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1AF423C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30C5D69" w14:textId="3D78A49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EE1A91"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2C6844C3" w14:textId="54B2E63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nil"/>
            </w:tcBorders>
          </w:tcPr>
          <w:p w14:paraId="3722A87C" w14:textId="47FBF07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.14</w:t>
            </w:r>
          </w:p>
        </w:tc>
        <w:tc>
          <w:tcPr>
            <w:tcW w:w="0" w:type="auto"/>
            <w:tcBorders>
              <w:top w:val="nil"/>
              <w:left w:val="nil"/>
              <w:bottom w:val="nil"/>
              <w:right w:val="nil"/>
            </w:tcBorders>
          </w:tcPr>
          <w:p w14:paraId="47A66700" w14:textId="1E9ABD3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-.09</w:t>
            </w:r>
          </w:p>
        </w:tc>
        <w:tc>
          <w:tcPr>
            <w:tcW w:w="0" w:type="auto"/>
            <w:tcBorders>
              <w:top w:val="nil"/>
              <w:left w:val="nil"/>
              <w:bottom w:val="nil"/>
              <w:right w:val="nil"/>
            </w:tcBorders>
          </w:tcPr>
          <w:p w14:paraId="55CA4F8E" w14:textId="7B24DAE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-.13</w:t>
            </w:r>
          </w:p>
        </w:tc>
        <w:tc>
          <w:tcPr>
            <w:tcW w:w="0" w:type="auto"/>
            <w:tcBorders>
              <w:top w:val="nil"/>
              <w:left w:val="nil"/>
              <w:bottom w:val="nil"/>
              <w:right w:val="single" w:sz="18" w:space="0" w:color="auto"/>
            </w:tcBorders>
          </w:tcPr>
          <w:p w14:paraId="4D5ACB49" w14:textId="40A92F3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-.06</w:t>
            </w:r>
          </w:p>
        </w:tc>
        <w:tc>
          <w:tcPr>
            <w:tcW w:w="0" w:type="auto"/>
            <w:tcBorders>
              <w:top w:val="nil"/>
              <w:left w:val="single" w:sz="18" w:space="0" w:color="auto"/>
              <w:bottom w:val="nil"/>
              <w:right w:val="nil"/>
            </w:tcBorders>
          </w:tcPr>
          <w:p w14:paraId="2F357B0C" w14:textId="63B9D1C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nil"/>
            </w:tcBorders>
          </w:tcPr>
          <w:p w14:paraId="31BE58CC" w14:textId="4A35A7C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single" w:sz="18" w:space="0" w:color="auto"/>
            </w:tcBorders>
          </w:tcPr>
          <w:p w14:paraId="6E6150FD" w14:textId="3BB5B89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.11</w:t>
            </w:r>
          </w:p>
        </w:tc>
        <w:tc>
          <w:tcPr>
            <w:tcW w:w="0" w:type="auto"/>
            <w:tcBorders>
              <w:top w:val="nil"/>
              <w:left w:val="single" w:sz="18" w:space="0" w:color="auto"/>
              <w:bottom w:val="nil"/>
              <w:right w:val="nil"/>
            </w:tcBorders>
          </w:tcPr>
          <w:p w14:paraId="266CF3AC" w14:textId="056007E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nil"/>
            </w:tcBorders>
          </w:tcPr>
          <w:p w14:paraId="3CCCC768" w14:textId="6587633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-.12</w:t>
            </w:r>
          </w:p>
        </w:tc>
        <w:tc>
          <w:tcPr>
            <w:tcW w:w="0" w:type="auto"/>
            <w:tcBorders>
              <w:top w:val="nil"/>
              <w:left w:val="nil"/>
              <w:bottom w:val="nil"/>
              <w:right w:val="single" w:sz="24" w:space="0" w:color="auto"/>
            </w:tcBorders>
          </w:tcPr>
          <w:p w14:paraId="170AA3EB"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1E48CBF6" w14:textId="77777777" w:rsidTr="003712D9">
        <w:trPr>
          <w:trHeight w:val="20"/>
        </w:trPr>
        <w:tc>
          <w:tcPr>
            <w:tcW w:w="0" w:type="auto"/>
            <w:tcBorders>
              <w:top w:val="nil"/>
              <w:left w:val="single" w:sz="24" w:space="0" w:color="auto"/>
              <w:bottom w:val="nil"/>
              <w:right w:val="nil"/>
            </w:tcBorders>
          </w:tcPr>
          <w:p w14:paraId="742DBAB3" w14:textId="6F74921B" w:rsidR="004449D7" w:rsidRPr="00F060C1" w:rsidRDefault="003C7160" w:rsidP="0012762E">
            <w:pPr>
              <w:autoSpaceDE w:val="0"/>
              <w:autoSpaceDN w:val="0"/>
              <w:adjustRightInd w:val="0"/>
              <w:spacing w:line="204" w:lineRule="auto"/>
              <w:rPr>
                <w:rFonts w:ascii="Arial Narrow" w:hAnsi="Arial Narrow" w:cs="Calibri"/>
                <w:color w:val="000000"/>
                <w:sz w:val="22"/>
                <w:szCs w:val="22"/>
                <w:lang w:val="en-US"/>
              </w:rPr>
            </w:pPr>
            <w:r>
              <w:rPr>
                <w:rFonts w:ascii="Arial Narrow" w:hAnsi="Arial Narrow" w:cs="Calibri"/>
                <w:color w:val="000000"/>
                <w:sz w:val="22"/>
                <w:szCs w:val="22"/>
                <w:lang w:val="en-US"/>
              </w:rPr>
              <w:t>Reduce</w:t>
            </w:r>
            <w:r w:rsidR="004449D7" w:rsidRPr="00F060C1">
              <w:rPr>
                <w:rFonts w:ascii="Arial Narrow" w:hAnsi="Arial Narrow" w:cs="Calibri"/>
                <w:color w:val="000000"/>
                <w:sz w:val="22"/>
                <w:szCs w:val="22"/>
                <w:lang w:val="en-US"/>
              </w:rPr>
              <w:t xml:space="preserve"> Hindrances</w:t>
            </w:r>
          </w:p>
        </w:tc>
        <w:tc>
          <w:tcPr>
            <w:tcW w:w="0" w:type="auto"/>
            <w:tcBorders>
              <w:top w:val="nil"/>
              <w:left w:val="nil"/>
              <w:bottom w:val="nil"/>
              <w:right w:val="single" w:sz="18" w:space="0" w:color="auto"/>
            </w:tcBorders>
          </w:tcPr>
          <w:p w14:paraId="19604D8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1E8C030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7C5DC19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33D9B79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264288B" w14:textId="5F39D031"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r w:rsidR="00402FFE">
              <w:rPr>
                <w:rFonts w:ascii="Arial Narrow" w:hAnsi="Arial Narrow" w:cs="Calibri"/>
                <w:color w:val="000000"/>
                <w:sz w:val="22"/>
                <w:szCs w:val="22"/>
                <w:lang w:val="en-US"/>
              </w:rPr>
              <w:t>?</w:t>
            </w:r>
          </w:p>
        </w:tc>
        <w:tc>
          <w:tcPr>
            <w:tcW w:w="0" w:type="auto"/>
            <w:tcBorders>
              <w:top w:val="nil"/>
              <w:left w:val="nil"/>
              <w:bottom w:val="nil"/>
              <w:right w:val="nil"/>
            </w:tcBorders>
          </w:tcPr>
          <w:p w14:paraId="1774216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5D3356F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159D4CE8" w14:textId="355717E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.06</w:t>
            </w:r>
          </w:p>
        </w:tc>
        <w:tc>
          <w:tcPr>
            <w:tcW w:w="0" w:type="auto"/>
            <w:tcBorders>
              <w:top w:val="nil"/>
              <w:left w:val="nil"/>
              <w:bottom w:val="nil"/>
              <w:right w:val="nil"/>
            </w:tcBorders>
          </w:tcPr>
          <w:p w14:paraId="4E9C12B5" w14:textId="0BFEB5D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-.02</w:t>
            </w:r>
          </w:p>
        </w:tc>
        <w:tc>
          <w:tcPr>
            <w:tcW w:w="0" w:type="auto"/>
            <w:tcBorders>
              <w:top w:val="nil"/>
              <w:left w:val="nil"/>
              <w:bottom w:val="nil"/>
              <w:right w:val="nil"/>
            </w:tcBorders>
          </w:tcPr>
          <w:p w14:paraId="54868CF5" w14:textId="2422224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.03</w:t>
            </w:r>
          </w:p>
        </w:tc>
        <w:tc>
          <w:tcPr>
            <w:tcW w:w="0" w:type="auto"/>
            <w:tcBorders>
              <w:top w:val="nil"/>
              <w:left w:val="nil"/>
              <w:bottom w:val="nil"/>
              <w:right w:val="nil"/>
            </w:tcBorders>
          </w:tcPr>
          <w:p w14:paraId="48DA7FBA" w14:textId="47DB5F9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-.02</w:t>
            </w:r>
          </w:p>
        </w:tc>
        <w:tc>
          <w:tcPr>
            <w:tcW w:w="0" w:type="auto"/>
            <w:tcBorders>
              <w:top w:val="nil"/>
              <w:left w:val="nil"/>
              <w:bottom w:val="nil"/>
              <w:right w:val="nil"/>
            </w:tcBorders>
          </w:tcPr>
          <w:p w14:paraId="0162CB8E" w14:textId="22E58D6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.04</w:t>
            </w:r>
          </w:p>
        </w:tc>
        <w:tc>
          <w:tcPr>
            <w:tcW w:w="0" w:type="auto"/>
            <w:tcBorders>
              <w:top w:val="nil"/>
              <w:left w:val="nil"/>
              <w:bottom w:val="nil"/>
              <w:right w:val="single" w:sz="18" w:space="0" w:color="auto"/>
            </w:tcBorders>
          </w:tcPr>
          <w:p w14:paraId="4627B6EA" w14:textId="615BC4E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.05</w:t>
            </w:r>
          </w:p>
        </w:tc>
        <w:tc>
          <w:tcPr>
            <w:tcW w:w="0" w:type="auto"/>
            <w:tcBorders>
              <w:top w:val="nil"/>
              <w:left w:val="single" w:sz="18" w:space="0" w:color="auto"/>
              <w:bottom w:val="nil"/>
              <w:right w:val="nil"/>
            </w:tcBorders>
          </w:tcPr>
          <w:p w14:paraId="7CA10EEA" w14:textId="1BDA961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.05</w:t>
            </w:r>
          </w:p>
        </w:tc>
        <w:tc>
          <w:tcPr>
            <w:tcW w:w="0" w:type="auto"/>
            <w:tcBorders>
              <w:top w:val="nil"/>
              <w:left w:val="nil"/>
              <w:bottom w:val="nil"/>
              <w:right w:val="nil"/>
            </w:tcBorders>
          </w:tcPr>
          <w:p w14:paraId="49C61F7E" w14:textId="1610094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-.03</w:t>
            </w:r>
          </w:p>
        </w:tc>
        <w:tc>
          <w:tcPr>
            <w:tcW w:w="0" w:type="auto"/>
            <w:tcBorders>
              <w:top w:val="nil"/>
              <w:left w:val="nil"/>
              <w:bottom w:val="nil"/>
              <w:right w:val="single" w:sz="18" w:space="0" w:color="auto"/>
            </w:tcBorders>
          </w:tcPr>
          <w:p w14:paraId="50B3019C" w14:textId="2964291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-.01</w:t>
            </w:r>
          </w:p>
        </w:tc>
        <w:tc>
          <w:tcPr>
            <w:tcW w:w="0" w:type="auto"/>
            <w:tcBorders>
              <w:top w:val="nil"/>
              <w:left w:val="single" w:sz="18" w:space="0" w:color="auto"/>
              <w:bottom w:val="nil"/>
              <w:right w:val="nil"/>
            </w:tcBorders>
          </w:tcPr>
          <w:p w14:paraId="7E519988" w14:textId="432B479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.03</w:t>
            </w:r>
          </w:p>
        </w:tc>
        <w:tc>
          <w:tcPr>
            <w:tcW w:w="0" w:type="auto"/>
            <w:tcBorders>
              <w:top w:val="nil"/>
              <w:left w:val="nil"/>
              <w:bottom w:val="nil"/>
              <w:right w:val="nil"/>
            </w:tcBorders>
          </w:tcPr>
          <w:p w14:paraId="1B7BEAC6" w14:textId="469A5F4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.03</w:t>
            </w:r>
          </w:p>
        </w:tc>
        <w:tc>
          <w:tcPr>
            <w:tcW w:w="0" w:type="auto"/>
            <w:tcBorders>
              <w:top w:val="nil"/>
              <w:left w:val="nil"/>
              <w:bottom w:val="nil"/>
              <w:right w:val="single" w:sz="24" w:space="0" w:color="auto"/>
            </w:tcBorders>
          </w:tcPr>
          <w:p w14:paraId="7BEA64D9"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3E4C8B8B" w14:textId="77777777" w:rsidTr="003712D9">
        <w:trPr>
          <w:trHeight w:val="20"/>
        </w:trPr>
        <w:tc>
          <w:tcPr>
            <w:tcW w:w="0" w:type="auto"/>
            <w:tcBorders>
              <w:top w:val="nil"/>
              <w:left w:val="single" w:sz="24" w:space="0" w:color="auto"/>
              <w:bottom w:val="nil"/>
              <w:right w:val="nil"/>
            </w:tcBorders>
          </w:tcPr>
          <w:p w14:paraId="69C55F93" w14:textId="7F4AB0FB" w:rsidR="004449D7" w:rsidRPr="00F060C1" w:rsidRDefault="00086278" w:rsidP="0012762E">
            <w:pPr>
              <w:autoSpaceDE w:val="0"/>
              <w:autoSpaceDN w:val="0"/>
              <w:adjustRightInd w:val="0"/>
              <w:spacing w:line="204" w:lineRule="auto"/>
              <w:rPr>
                <w:rFonts w:ascii="Arial Narrow" w:hAnsi="Arial Narrow" w:cs="Calibri"/>
                <w:color w:val="000000"/>
                <w:sz w:val="22"/>
                <w:szCs w:val="22"/>
                <w:lang w:val="en-US"/>
              </w:rPr>
            </w:pPr>
            <w:r>
              <w:rPr>
                <w:rFonts w:ascii="Arial Narrow" w:hAnsi="Arial Narrow" w:cs="Calibri"/>
                <w:color w:val="000000"/>
                <w:sz w:val="22"/>
                <w:szCs w:val="22"/>
                <w:lang w:val="en-US"/>
              </w:rPr>
              <w:t>Increase</w:t>
            </w:r>
            <w:r w:rsidR="004449D7" w:rsidRPr="00F060C1">
              <w:rPr>
                <w:rFonts w:ascii="Arial Narrow" w:hAnsi="Arial Narrow" w:cs="Calibri"/>
                <w:color w:val="000000"/>
                <w:sz w:val="22"/>
                <w:szCs w:val="22"/>
                <w:lang w:val="en-US"/>
              </w:rPr>
              <w:t xml:space="preserve"> Structural resources</w:t>
            </w:r>
          </w:p>
        </w:tc>
        <w:tc>
          <w:tcPr>
            <w:tcW w:w="0" w:type="auto"/>
            <w:tcBorders>
              <w:top w:val="nil"/>
              <w:left w:val="nil"/>
              <w:bottom w:val="nil"/>
              <w:right w:val="single" w:sz="18" w:space="0" w:color="auto"/>
            </w:tcBorders>
          </w:tcPr>
          <w:p w14:paraId="53F087F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4D9D928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310A556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747B118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05C625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nil"/>
            </w:tcBorders>
          </w:tcPr>
          <w:p w14:paraId="6334F4C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019F3BF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54CCBCD0" w14:textId="10C4D77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nil"/>
              <w:bottom w:val="nil"/>
              <w:right w:val="nil"/>
            </w:tcBorders>
          </w:tcPr>
          <w:p w14:paraId="4D744CFB" w14:textId="7655120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nil"/>
              <w:right w:val="nil"/>
            </w:tcBorders>
          </w:tcPr>
          <w:p w14:paraId="01BA2130" w14:textId="0136466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nil"/>
            </w:tcBorders>
          </w:tcPr>
          <w:p w14:paraId="5C97E668" w14:textId="5E882C5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-.14</w:t>
            </w:r>
          </w:p>
        </w:tc>
        <w:tc>
          <w:tcPr>
            <w:tcW w:w="0" w:type="auto"/>
            <w:tcBorders>
              <w:top w:val="nil"/>
              <w:left w:val="nil"/>
              <w:bottom w:val="nil"/>
              <w:right w:val="nil"/>
            </w:tcBorders>
          </w:tcPr>
          <w:p w14:paraId="4A6F17EC" w14:textId="63347C3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single" w:sz="18" w:space="0" w:color="auto"/>
            </w:tcBorders>
          </w:tcPr>
          <w:p w14:paraId="22F5980C" w14:textId="5E48AA9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-.15</w:t>
            </w:r>
          </w:p>
        </w:tc>
        <w:tc>
          <w:tcPr>
            <w:tcW w:w="0" w:type="auto"/>
            <w:tcBorders>
              <w:top w:val="nil"/>
              <w:left w:val="single" w:sz="18" w:space="0" w:color="auto"/>
              <w:bottom w:val="nil"/>
              <w:right w:val="nil"/>
            </w:tcBorders>
          </w:tcPr>
          <w:p w14:paraId="42D6B9A2" w14:textId="5850480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EE1A91"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429C5B4F" w14:textId="4816827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single" w:sz="18" w:space="0" w:color="auto"/>
            </w:tcBorders>
          </w:tcPr>
          <w:p w14:paraId="0367CF47" w14:textId="6CD4536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EE1A91" w:rsidRPr="00F060C1">
              <w:rPr>
                <w:rFonts w:ascii="Arial Narrow" w:hAnsi="Arial Narrow" w:cs="Calibri"/>
                <w:color w:val="000000"/>
                <w:sz w:val="22"/>
                <w:szCs w:val="22"/>
                <w:lang w:val="en-US"/>
              </w:rPr>
              <w:t>0</w:t>
            </w:r>
          </w:p>
        </w:tc>
        <w:tc>
          <w:tcPr>
            <w:tcW w:w="0" w:type="auto"/>
            <w:tcBorders>
              <w:top w:val="nil"/>
              <w:left w:val="single" w:sz="18" w:space="0" w:color="auto"/>
              <w:bottom w:val="nil"/>
              <w:right w:val="nil"/>
            </w:tcBorders>
          </w:tcPr>
          <w:p w14:paraId="408787A6" w14:textId="51001FF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nil"/>
              <w:bottom w:val="nil"/>
              <w:right w:val="nil"/>
            </w:tcBorders>
          </w:tcPr>
          <w:p w14:paraId="2A6BAF44" w14:textId="24DB019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single" w:sz="24" w:space="0" w:color="auto"/>
            </w:tcBorders>
          </w:tcPr>
          <w:p w14:paraId="002F93E1"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501161C4" w14:textId="77777777" w:rsidTr="003712D9">
        <w:trPr>
          <w:trHeight w:val="20"/>
        </w:trPr>
        <w:tc>
          <w:tcPr>
            <w:tcW w:w="0" w:type="auto"/>
            <w:tcBorders>
              <w:top w:val="nil"/>
              <w:left w:val="single" w:sz="24" w:space="0" w:color="auto"/>
              <w:bottom w:val="nil"/>
              <w:right w:val="nil"/>
            </w:tcBorders>
          </w:tcPr>
          <w:p w14:paraId="19923AC0" w14:textId="579CA17A" w:rsidR="004449D7" w:rsidRPr="00F060C1" w:rsidRDefault="00086278" w:rsidP="0012762E">
            <w:pPr>
              <w:autoSpaceDE w:val="0"/>
              <w:autoSpaceDN w:val="0"/>
              <w:adjustRightInd w:val="0"/>
              <w:spacing w:line="204" w:lineRule="auto"/>
              <w:rPr>
                <w:rFonts w:ascii="Arial Narrow" w:hAnsi="Arial Narrow" w:cs="Calibri"/>
                <w:color w:val="000000"/>
                <w:sz w:val="22"/>
                <w:szCs w:val="22"/>
                <w:lang w:val="en-US"/>
              </w:rPr>
            </w:pPr>
            <w:r>
              <w:rPr>
                <w:rFonts w:ascii="Arial Narrow" w:hAnsi="Arial Narrow" w:cs="Calibri"/>
                <w:color w:val="000000"/>
                <w:sz w:val="22"/>
                <w:szCs w:val="22"/>
                <w:lang w:val="en-US"/>
              </w:rPr>
              <w:t>Increase</w:t>
            </w:r>
            <w:r w:rsidR="004449D7" w:rsidRPr="00F060C1">
              <w:rPr>
                <w:rFonts w:ascii="Arial Narrow" w:hAnsi="Arial Narrow" w:cs="Calibri"/>
                <w:color w:val="000000"/>
                <w:sz w:val="22"/>
                <w:szCs w:val="22"/>
                <w:lang w:val="en-US"/>
              </w:rPr>
              <w:t xml:space="preserve"> Social resources</w:t>
            </w:r>
          </w:p>
        </w:tc>
        <w:tc>
          <w:tcPr>
            <w:tcW w:w="0" w:type="auto"/>
            <w:tcBorders>
              <w:top w:val="nil"/>
              <w:left w:val="nil"/>
              <w:bottom w:val="nil"/>
              <w:right w:val="single" w:sz="18" w:space="0" w:color="auto"/>
            </w:tcBorders>
          </w:tcPr>
          <w:p w14:paraId="19E496C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7178ADD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3DB1629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591F830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8F2BDB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nil"/>
              <w:bottom w:val="nil"/>
              <w:right w:val="nil"/>
            </w:tcBorders>
          </w:tcPr>
          <w:p w14:paraId="03661B3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7F2DA8E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15B55CB2" w14:textId="6D215C4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nil"/>
            </w:tcBorders>
          </w:tcPr>
          <w:p w14:paraId="69B1C3BF" w14:textId="159B064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.11</w:t>
            </w:r>
          </w:p>
        </w:tc>
        <w:tc>
          <w:tcPr>
            <w:tcW w:w="0" w:type="auto"/>
            <w:tcBorders>
              <w:top w:val="nil"/>
              <w:left w:val="nil"/>
              <w:bottom w:val="nil"/>
              <w:right w:val="nil"/>
            </w:tcBorders>
          </w:tcPr>
          <w:p w14:paraId="63AF613C" w14:textId="4F7BC46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.16</w:t>
            </w:r>
          </w:p>
        </w:tc>
        <w:tc>
          <w:tcPr>
            <w:tcW w:w="0" w:type="auto"/>
            <w:tcBorders>
              <w:top w:val="nil"/>
              <w:left w:val="nil"/>
              <w:bottom w:val="nil"/>
              <w:right w:val="nil"/>
            </w:tcBorders>
          </w:tcPr>
          <w:p w14:paraId="5A321562" w14:textId="26DB4F4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-.14</w:t>
            </w:r>
          </w:p>
        </w:tc>
        <w:tc>
          <w:tcPr>
            <w:tcW w:w="0" w:type="auto"/>
            <w:tcBorders>
              <w:top w:val="nil"/>
              <w:left w:val="nil"/>
              <w:bottom w:val="nil"/>
              <w:right w:val="nil"/>
            </w:tcBorders>
          </w:tcPr>
          <w:p w14:paraId="4E6B4198" w14:textId="482D71A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-.03</w:t>
            </w:r>
          </w:p>
        </w:tc>
        <w:tc>
          <w:tcPr>
            <w:tcW w:w="0" w:type="auto"/>
            <w:tcBorders>
              <w:top w:val="nil"/>
              <w:left w:val="nil"/>
              <w:bottom w:val="nil"/>
              <w:right w:val="single" w:sz="18" w:space="0" w:color="auto"/>
            </w:tcBorders>
          </w:tcPr>
          <w:p w14:paraId="03C03AC4" w14:textId="19581E4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-.08</w:t>
            </w:r>
          </w:p>
        </w:tc>
        <w:tc>
          <w:tcPr>
            <w:tcW w:w="0" w:type="auto"/>
            <w:tcBorders>
              <w:top w:val="nil"/>
              <w:left w:val="single" w:sz="18" w:space="0" w:color="auto"/>
              <w:bottom w:val="nil"/>
              <w:right w:val="nil"/>
            </w:tcBorders>
          </w:tcPr>
          <w:p w14:paraId="009B1CD1" w14:textId="1AE8B77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EE1A91"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59AD2676" w14:textId="49BE5B2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.07</w:t>
            </w:r>
          </w:p>
        </w:tc>
        <w:tc>
          <w:tcPr>
            <w:tcW w:w="0" w:type="auto"/>
            <w:tcBorders>
              <w:top w:val="nil"/>
              <w:left w:val="nil"/>
              <w:bottom w:val="nil"/>
              <w:right w:val="single" w:sz="18" w:space="0" w:color="auto"/>
            </w:tcBorders>
          </w:tcPr>
          <w:p w14:paraId="62A960F9" w14:textId="058D449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.13</w:t>
            </w:r>
          </w:p>
        </w:tc>
        <w:tc>
          <w:tcPr>
            <w:tcW w:w="0" w:type="auto"/>
            <w:tcBorders>
              <w:top w:val="nil"/>
              <w:left w:val="single" w:sz="18" w:space="0" w:color="auto"/>
              <w:bottom w:val="nil"/>
              <w:right w:val="nil"/>
            </w:tcBorders>
          </w:tcPr>
          <w:p w14:paraId="16FA092D" w14:textId="5C96A52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946B2E"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113EB939" w14:textId="3A2F2ED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-.11</w:t>
            </w:r>
          </w:p>
        </w:tc>
        <w:tc>
          <w:tcPr>
            <w:tcW w:w="0" w:type="auto"/>
            <w:tcBorders>
              <w:top w:val="nil"/>
              <w:left w:val="nil"/>
              <w:bottom w:val="nil"/>
              <w:right w:val="single" w:sz="24" w:space="0" w:color="auto"/>
            </w:tcBorders>
          </w:tcPr>
          <w:p w14:paraId="2E548A30"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C11202" w:rsidRPr="00F060C1" w14:paraId="151EC9BC" w14:textId="77777777" w:rsidTr="00C11202">
        <w:trPr>
          <w:trHeight w:val="20"/>
        </w:trPr>
        <w:tc>
          <w:tcPr>
            <w:tcW w:w="0" w:type="auto"/>
            <w:tcBorders>
              <w:top w:val="nil"/>
              <w:left w:val="single" w:sz="24" w:space="0" w:color="auto"/>
              <w:bottom w:val="nil"/>
              <w:right w:val="nil"/>
            </w:tcBorders>
            <w:shd w:val="clear" w:color="auto" w:fill="D9D9D9" w:themeFill="background1" w:themeFillShade="D9"/>
          </w:tcPr>
          <w:p w14:paraId="45E0875A" w14:textId="77777777" w:rsidR="004449D7" w:rsidRPr="00F060C1" w:rsidRDefault="004449D7" w:rsidP="0012762E">
            <w:pPr>
              <w:autoSpaceDE w:val="0"/>
              <w:autoSpaceDN w:val="0"/>
              <w:adjustRightInd w:val="0"/>
              <w:spacing w:line="204" w:lineRule="auto"/>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Passion for work</w:t>
            </w:r>
          </w:p>
        </w:tc>
        <w:tc>
          <w:tcPr>
            <w:tcW w:w="0" w:type="auto"/>
            <w:tcBorders>
              <w:top w:val="nil"/>
              <w:left w:val="nil"/>
              <w:bottom w:val="nil"/>
              <w:right w:val="single" w:sz="18" w:space="0" w:color="auto"/>
            </w:tcBorders>
            <w:shd w:val="clear" w:color="auto" w:fill="D9D9D9" w:themeFill="background1" w:themeFillShade="D9"/>
          </w:tcPr>
          <w:p w14:paraId="51B557C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34F5E74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58B580A7"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461570E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3F99B09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0617E30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5D6C4A8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1E74A4A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7BDD01DD"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89D76C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7BE2243A"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D94BBE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3DF9906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2A262A3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152F706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57F7FE2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5FDD023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3CABDE9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24" w:space="0" w:color="auto"/>
            </w:tcBorders>
            <w:shd w:val="clear" w:color="auto" w:fill="D9D9D9" w:themeFill="background1" w:themeFillShade="D9"/>
          </w:tcPr>
          <w:p w14:paraId="2887071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2FBFB304" w14:textId="77777777" w:rsidTr="003712D9">
        <w:trPr>
          <w:trHeight w:val="20"/>
        </w:trPr>
        <w:tc>
          <w:tcPr>
            <w:tcW w:w="0" w:type="auto"/>
            <w:tcBorders>
              <w:top w:val="nil"/>
              <w:left w:val="single" w:sz="24" w:space="0" w:color="auto"/>
              <w:bottom w:val="nil"/>
              <w:right w:val="nil"/>
            </w:tcBorders>
          </w:tcPr>
          <w:p w14:paraId="592DE5F8"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Harmonious passion</w:t>
            </w:r>
          </w:p>
        </w:tc>
        <w:tc>
          <w:tcPr>
            <w:tcW w:w="0" w:type="auto"/>
            <w:tcBorders>
              <w:top w:val="nil"/>
              <w:left w:val="nil"/>
              <w:bottom w:val="nil"/>
              <w:right w:val="single" w:sz="18" w:space="0" w:color="auto"/>
            </w:tcBorders>
          </w:tcPr>
          <w:p w14:paraId="50DC4F8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OP</w:t>
            </w:r>
          </w:p>
        </w:tc>
        <w:tc>
          <w:tcPr>
            <w:tcW w:w="0" w:type="auto"/>
            <w:tcBorders>
              <w:top w:val="nil"/>
              <w:left w:val="single" w:sz="18" w:space="0" w:color="auto"/>
              <w:bottom w:val="nil"/>
              <w:right w:val="nil"/>
            </w:tcBorders>
          </w:tcPr>
          <w:p w14:paraId="2EE3F89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7AC466B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5BA5344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6BD256E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7F5C21E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0C8E447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8E521BB" w14:textId="6B52DD3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.6</w:t>
            </w:r>
            <w:r w:rsidR="00C601DE"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194BEBFC" w14:textId="4904AD9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nil"/>
              <w:right w:val="nil"/>
            </w:tcBorders>
          </w:tcPr>
          <w:p w14:paraId="10A8EF5A" w14:textId="7965751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nil"/>
            </w:tcBorders>
          </w:tcPr>
          <w:p w14:paraId="3BF30A24" w14:textId="3AFE9FC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-.53</w:t>
            </w:r>
          </w:p>
        </w:tc>
        <w:tc>
          <w:tcPr>
            <w:tcW w:w="0" w:type="auto"/>
            <w:tcBorders>
              <w:top w:val="nil"/>
              <w:left w:val="nil"/>
              <w:bottom w:val="nil"/>
              <w:right w:val="nil"/>
            </w:tcBorders>
          </w:tcPr>
          <w:p w14:paraId="75D8D4A0" w14:textId="3298199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nil"/>
              <w:bottom w:val="nil"/>
              <w:right w:val="single" w:sz="18" w:space="0" w:color="auto"/>
            </w:tcBorders>
          </w:tcPr>
          <w:p w14:paraId="1A61FE41" w14:textId="404A440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single" w:sz="18" w:space="0" w:color="auto"/>
              <w:bottom w:val="nil"/>
              <w:right w:val="nil"/>
            </w:tcBorders>
          </w:tcPr>
          <w:p w14:paraId="3C63CE78" w14:textId="61C2209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.65</w:t>
            </w:r>
          </w:p>
        </w:tc>
        <w:tc>
          <w:tcPr>
            <w:tcW w:w="0" w:type="auto"/>
            <w:tcBorders>
              <w:top w:val="nil"/>
              <w:left w:val="nil"/>
              <w:bottom w:val="nil"/>
              <w:right w:val="nil"/>
            </w:tcBorders>
          </w:tcPr>
          <w:p w14:paraId="5BF496AD" w14:textId="1DE42C1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nil"/>
              <w:bottom w:val="nil"/>
              <w:right w:val="single" w:sz="18" w:space="0" w:color="auto"/>
            </w:tcBorders>
          </w:tcPr>
          <w:p w14:paraId="514556D2" w14:textId="43FAAA6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single" w:sz="18" w:space="0" w:color="auto"/>
              <w:bottom w:val="nil"/>
              <w:right w:val="nil"/>
            </w:tcBorders>
          </w:tcPr>
          <w:p w14:paraId="6C20864F" w14:textId="6AD5880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.56</w:t>
            </w:r>
          </w:p>
        </w:tc>
        <w:tc>
          <w:tcPr>
            <w:tcW w:w="0" w:type="auto"/>
            <w:tcBorders>
              <w:top w:val="nil"/>
              <w:left w:val="nil"/>
              <w:bottom w:val="nil"/>
              <w:right w:val="nil"/>
            </w:tcBorders>
          </w:tcPr>
          <w:p w14:paraId="36CD849A" w14:textId="1BB01C7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-.53</w:t>
            </w:r>
          </w:p>
        </w:tc>
        <w:tc>
          <w:tcPr>
            <w:tcW w:w="0" w:type="auto"/>
            <w:tcBorders>
              <w:top w:val="nil"/>
              <w:left w:val="nil"/>
              <w:bottom w:val="nil"/>
              <w:right w:val="single" w:sz="24" w:space="0" w:color="auto"/>
            </w:tcBorders>
          </w:tcPr>
          <w:p w14:paraId="0564E430"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4FD6C961" w14:textId="77777777" w:rsidTr="003712D9">
        <w:trPr>
          <w:trHeight w:val="20"/>
        </w:trPr>
        <w:tc>
          <w:tcPr>
            <w:tcW w:w="0" w:type="auto"/>
            <w:tcBorders>
              <w:top w:val="nil"/>
              <w:left w:val="single" w:sz="24" w:space="0" w:color="auto"/>
              <w:bottom w:val="nil"/>
              <w:right w:val="nil"/>
            </w:tcBorders>
          </w:tcPr>
          <w:p w14:paraId="68436E9A"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Obsessive passion</w:t>
            </w:r>
          </w:p>
        </w:tc>
        <w:tc>
          <w:tcPr>
            <w:tcW w:w="0" w:type="auto"/>
            <w:tcBorders>
              <w:top w:val="nil"/>
              <w:left w:val="nil"/>
              <w:bottom w:val="nil"/>
              <w:right w:val="single" w:sz="18" w:space="0" w:color="auto"/>
            </w:tcBorders>
          </w:tcPr>
          <w:p w14:paraId="7DF6F51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ON</w:t>
            </w:r>
          </w:p>
        </w:tc>
        <w:tc>
          <w:tcPr>
            <w:tcW w:w="0" w:type="auto"/>
            <w:tcBorders>
              <w:top w:val="nil"/>
              <w:left w:val="single" w:sz="18" w:space="0" w:color="auto"/>
              <w:bottom w:val="nil"/>
              <w:right w:val="nil"/>
            </w:tcBorders>
          </w:tcPr>
          <w:p w14:paraId="062569D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6459578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527EF53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6B92E4EC" w14:textId="3152C51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r w:rsidR="00D80CC0">
              <w:rPr>
                <w:rFonts w:ascii="Arial Narrow" w:hAnsi="Arial Narrow" w:cs="Calibri"/>
                <w:color w:val="000000"/>
                <w:sz w:val="22"/>
                <w:szCs w:val="22"/>
                <w:lang w:val="en-US"/>
              </w:rPr>
              <w:t>?</w:t>
            </w:r>
          </w:p>
        </w:tc>
        <w:tc>
          <w:tcPr>
            <w:tcW w:w="0" w:type="auto"/>
            <w:tcBorders>
              <w:top w:val="nil"/>
              <w:left w:val="nil"/>
              <w:bottom w:val="nil"/>
              <w:right w:val="nil"/>
            </w:tcBorders>
          </w:tcPr>
          <w:p w14:paraId="7D6521A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2BC9D21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788CEFDA" w14:textId="3B54A19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-.04</w:t>
            </w:r>
          </w:p>
        </w:tc>
        <w:tc>
          <w:tcPr>
            <w:tcW w:w="0" w:type="auto"/>
            <w:tcBorders>
              <w:top w:val="nil"/>
              <w:left w:val="nil"/>
              <w:bottom w:val="nil"/>
              <w:right w:val="nil"/>
            </w:tcBorders>
          </w:tcPr>
          <w:p w14:paraId="51DA6CF0" w14:textId="59F23F7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w:t>
            </w:r>
            <w:r w:rsidR="00EE1A91"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43921F02" w14:textId="5809A40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-.06</w:t>
            </w:r>
          </w:p>
        </w:tc>
        <w:tc>
          <w:tcPr>
            <w:tcW w:w="0" w:type="auto"/>
            <w:tcBorders>
              <w:top w:val="nil"/>
              <w:left w:val="nil"/>
              <w:bottom w:val="nil"/>
              <w:right w:val="nil"/>
            </w:tcBorders>
          </w:tcPr>
          <w:p w14:paraId="57BC782D" w14:textId="7E1EA83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nil"/>
            </w:tcBorders>
          </w:tcPr>
          <w:p w14:paraId="745B3820" w14:textId="2DE7BB1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single" w:sz="18" w:space="0" w:color="auto"/>
            </w:tcBorders>
          </w:tcPr>
          <w:p w14:paraId="6A852566" w14:textId="16EBBA1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.14</w:t>
            </w:r>
          </w:p>
        </w:tc>
        <w:tc>
          <w:tcPr>
            <w:tcW w:w="0" w:type="auto"/>
            <w:tcBorders>
              <w:top w:val="nil"/>
              <w:left w:val="single" w:sz="18" w:space="0" w:color="auto"/>
              <w:bottom w:val="nil"/>
              <w:right w:val="nil"/>
            </w:tcBorders>
          </w:tcPr>
          <w:p w14:paraId="10F8AAFA" w14:textId="4DA00C5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-.17</w:t>
            </w:r>
          </w:p>
        </w:tc>
        <w:tc>
          <w:tcPr>
            <w:tcW w:w="0" w:type="auto"/>
            <w:tcBorders>
              <w:top w:val="nil"/>
              <w:left w:val="nil"/>
              <w:bottom w:val="nil"/>
              <w:right w:val="nil"/>
            </w:tcBorders>
          </w:tcPr>
          <w:p w14:paraId="2EC3E208" w14:textId="6F435DA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nil"/>
              <w:bottom w:val="nil"/>
              <w:right w:val="single" w:sz="18" w:space="0" w:color="auto"/>
            </w:tcBorders>
          </w:tcPr>
          <w:p w14:paraId="2BC32300" w14:textId="37C03B8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-.11</w:t>
            </w:r>
          </w:p>
        </w:tc>
        <w:tc>
          <w:tcPr>
            <w:tcW w:w="0" w:type="auto"/>
            <w:tcBorders>
              <w:top w:val="nil"/>
              <w:left w:val="single" w:sz="18" w:space="0" w:color="auto"/>
              <w:bottom w:val="nil"/>
              <w:right w:val="nil"/>
            </w:tcBorders>
          </w:tcPr>
          <w:p w14:paraId="78228586" w14:textId="43B4946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-.09</w:t>
            </w:r>
          </w:p>
        </w:tc>
        <w:tc>
          <w:tcPr>
            <w:tcW w:w="0" w:type="auto"/>
            <w:tcBorders>
              <w:top w:val="nil"/>
              <w:left w:val="nil"/>
              <w:bottom w:val="nil"/>
              <w:right w:val="nil"/>
            </w:tcBorders>
          </w:tcPr>
          <w:p w14:paraId="5F694D4E" w14:textId="15972E9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single" w:sz="24" w:space="0" w:color="auto"/>
            </w:tcBorders>
          </w:tcPr>
          <w:p w14:paraId="65C78B44"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30DDA6DE" w14:textId="77777777" w:rsidTr="003712D9">
        <w:trPr>
          <w:trHeight w:val="20"/>
        </w:trPr>
        <w:tc>
          <w:tcPr>
            <w:tcW w:w="0" w:type="auto"/>
            <w:tcBorders>
              <w:top w:val="nil"/>
              <w:left w:val="single" w:sz="24" w:space="0" w:color="auto"/>
              <w:bottom w:val="nil"/>
              <w:right w:val="nil"/>
            </w:tcBorders>
          </w:tcPr>
          <w:p w14:paraId="7DF85D49"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Global passion</w:t>
            </w:r>
          </w:p>
        </w:tc>
        <w:tc>
          <w:tcPr>
            <w:tcW w:w="0" w:type="auto"/>
            <w:tcBorders>
              <w:top w:val="nil"/>
              <w:left w:val="nil"/>
              <w:bottom w:val="nil"/>
              <w:right w:val="single" w:sz="18" w:space="0" w:color="auto"/>
            </w:tcBorders>
          </w:tcPr>
          <w:p w14:paraId="3C1FAB9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OP</w:t>
            </w:r>
          </w:p>
        </w:tc>
        <w:tc>
          <w:tcPr>
            <w:tcW w:w="0" w:type="auto"/>
            <w:tcBorders>
              <w:top w:val="nil"/>
              <w:left w:val="single" w:sz="18" w:space="0" w:color="auto"/>
              <w:bottom w:val="nil"/>
              <w:right w:val="nil"/>
            </w:tcBorders>
          </w:tcPr>
          <w:p w14:paraId="2605787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3AEB868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789501A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76DFD6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219F0AB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6D6A23E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1BF1566D" w14:textId="70D1EB8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nil"/>
              <w:bottom w:val="nil"/>
              <w:right w:val="nil"/>
            </w:tcBorders>
          </w:tcPr>
          <w:p w14:paraId="148D5BE8" w14:textId="6153DF1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0E0B91A0" w14:textId="21F633D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nil"/>
            </w:tcBorders>
          </w:tcPr>
          <w:p w14:paraId="6CDE5F65" w14:textId="40C1B9E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-.15</w:t>
            </w:r>
          </w:p>
        </w:tc>
        <w:tc>
          <w:tcPr>
            <w:tcW w:w="0" w:type="auto"/>
            <w:tcBorders>
              <w:top w:val="nil"/>
              <w:left w:val="nil"/>
              <w:bottom w:val="nil"/>
              <w:right w:val="nil"/>
            </w:tcBorders>
          </w:tcPr>
          <w:p w14:paraId="29FE8F58" w14:textId="053E7A9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single" w:sz="18" w:space="0" w:color="auto"/>
            </w:tcBorders>
          </w:tcPr>
          <w:p w14:paraId="25CDDAF1" w14:textId="6ED657A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single" w:sz="18" w:space="0" w:color="auto"/>
              <w:bottom w:val="nil"/>
              <w:right w:val="nil"/>
            </w:tcBorders>
          </w:tcPr>
          <w:p w14:paraId="65551D53" w14:textId="5D1CA24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nil"/>
            </w:tcBorders>
          </w:tcPr>
          <w:p w14:paraId="0D52E7D3" w14:textId="65C9E34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946B2E" w:rsidRPr="00F060C1">
              <w:rPr>
                <w:rFonts w:ascii="Arial Narrow" w:hAnsi="Arial Narrow" w:cs="Calibri"/>
                <w:color w:val="000000"/>
                <w:sz w:val="22"/>
                <w:szCs w:val="22"/>
                <w:lang w:val="en-US"/>
              </w:rPr>
              <w:t>0</w:t>
            </w:r>
          </w:p>
        </w:tc>
        <w:tc>
          <w:tcPr>
            <w:tcW w:w="0" w:type="auto"/>
            <w:tcBorders>
              <w:top w:val="nil"/>
              <w:left w:val="nil"/>
              <w:bottom w:val="nil"/>
              <w:right w:val="single" w:sz="18" w:space="0" w:color="auto"/>
            </w:tcBorders>
          </w:tcPr>
          <w:p w14:paraId="409447FE" w14:textId="0D21967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946B2E" w:rsidRPr="00F060C1">
              <w:rPr>
                <w:rFonts w:ascii="Arial Narrow" w:hAnsi="Arial Narrow" w:cs="Calibri"/>
                <w:color w:val="000000"/>
                <w:sz w:val="22"/>
                <w:szCs w:val="22"/>
                <w:lang w:val="en-US"/>
              </w:rPr>
              <w:t>0</w:t>
            </w:r>
          </w:p>
        </w:tc>
        <w:tc>
          <w:tcPr>
            <w:tcW w:w="0" w:type="auto"/>
            <w:tcBorders>
              <w:top w:val="nil"/>
              <w:left w:val="single" w:sz="18" w:space="0" w:color="auto"/>
              <w:bottom w:val="nil"/>
              <w:right w:val="nil"/>
            </w:tcBorders>
          </w:tcPr>
          <w:p w14:paraId="139AB9E9" w14:textId="3AFA5FB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.45</w:t>
            </w:r>
          </w:p>
        </w:tc>
        <w:tc>
          <w:tcPr>
            <w:tcW w:w="0" w:type="auto"/>
            <w:tcBorders>
              <w:top w:val="nil"/>
              <w:left w:val="nil"/>
              <w:bottom w:val="nil"/>
              <w:right w:val="nil"/>
            </w:tcBorders>
          </w:tcPr>
          <w:p w14:paraId="31DAE2EE" w14:textId="24E03C4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single" w:sz="24" w:space="0" w:color="auto"/>
            </w:tcBorders>
          </w:tcPr>
          <w:p w14:paraId="3540A2A6"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C11202" w:rsidRPr="00F060C1" w14:paraId="29ACF3AA" w14:textId="77777777" w:rsidTr="00C11202">
        <w:trPr>
          <w:trHeight w:val="20"/>
        </w:trPr>
        <w:tc>
          <w:tcPr>
            <w:tcW w:w="0" w:type="auto"/>
            <w:tcBorders>
              <w:top w:val="nil"/>
              <w:left w:val="single" w:sz="24" w:space="0" w:color="auto"/>
              <w:bottom w:val="nil"/>
              <w:right w:val="nil"/>
            </w:tcBorders>
            <w:shd w:val="clear" w:color="auto" w:fill="D9D9D9" w:themeFill="background1" w:themeFillShade="D9"/>
          </w:tcPr>
          <w:p w14:paraId="4257521D" w14:textId="4FA2407A" w:rsidR="004449D7" w:rsidRPr="00F060C1" w:rsidRDefault="004449D7" w:rsidP="0012762E">
            <w:pPr>
              <w:autoSpaceDE w:val="0"/>
              <w:autoSpaceDN w:val="0"/>
              <w:adjustRightInd w:val="0"/>
              <w:spacing w:line="204" w:lineRule="auto"/>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 xml:space="preserve">Affect &amp; </w:t>
            </w:r>
            <w:r w:rsidR="00C9182A">
              <w:rPr>
                <w:rFonts w:ascii="Arial Narrow" w:hAnsi="Arial Narrow" w:cs="Calibri"/>
                <w:b/>
                <w:bCs/>
                <w:color w:val="000000"/>
                <w:sz w:val="22"/>
                <w:szCs w:val="22"/>
                <w:lang w:val="en-US"/>
              </w:rPr>
              <w:t>Negative affect</w:t>
            </w:r>
          </w:p>
        </w:tc>
        <w:tc>
          <w:tcPr>
            <w:tcW w:w="0" w:type="auto"/>
            <w:tcBorders>
              <w:top w:val="nil"/>
              <w:left w:val="nil"/>
              <w:bottom w:val="nil"/>
              <w:right w:val="single" w:sz="18" w:space="0" w:color="auto"/>
            </w:tcBorders>
            <w:shd w:val="clear" w:color="auto" w:fill="D9D9D9" w:themeFill="background1" w:themeFillShade="D9"/>
          </w:tcPr>
          <w:p w14:paraId="2AF5F69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39026A8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CBCBAA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5F5209D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695131A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AEAFA1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5388E1BA"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45487E3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091E5E5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D170EF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8A528B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318B7C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464FDE7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0116F89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94A8B0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6BC42F6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605C9ADA"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5BAD7BD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24" w:space="0" w:color="auto"/>
            </w:tcBorders>
            <w:shd w:val="clear" w:color="auto" w:fill="D9D9D9" w:themeFill="background1" w:themeFillShade="D9"/>
          </w:tcPr>
          <w:p w14:paraId="29745DAB"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439853A6" w14:textId="77777777" w:rsidTr="003712D9">
        <w:trPr>
          <w:trHeight w:val="20"/>
        </w:trPr>
        <w:tc>
          <w:tcPr>
            <w:tcW w:w="0" w:type="auto"/>
            <w:tcBorders>
              <w:top w:val="nil"/>
              <w:left w:val="single" w:sz="24" w:space="0" w:color="auto"/>
              <w:bottom w:val="nil"/>
              <w:right w:val="nil"/>
            </w:tcBorders>
          </w:tcPr>
          <w:p w14:paraId="6B0C7E59"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PANAS Negative affect</w:t>
            </w:r>
          </w:p>
        </w:tc>
        <w:tc>
          <w:tcPr>
            <w:tcW w:w="0" w:type="auto"/>
            <w:tcBorders>
              <w:top w:val="nil"/>
              <w:left w:val="nil"/>
              <w:bottom w:val="nil"/>
              <w:right w:val="single" w:sz="18" w:space="0" w:color="auto"/>
            </w:tcBorders>
          </w:tcPr>
          <w:p w14:paraId="59580D8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ON</w:t>
            </w:r>
          </w:p>
        </w:tc>
        <w:tc>
          <w:tcPr>
            <w:tcW w:w="0" w:type="auto"/>
            <w:tcBorders>
              <w:top w:val="nil"/>
              <w:left w:val="single" w:sz="18" w:space="0" w:color="auto"/>
              <w:bottom w:val="nil"/>
              <w:right w:val="nil"/>
            </w:tcBorders>
          </w:tcPr>
          <w:p w14:paraId="220B2F7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22297A2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2C40A07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658845E" w14:textId="1E906203"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r w:rsidR="00C9182A">
              <w:rPr>
                <w:rFonts w:ascii="Arial Narrow" w:hAnsi="Arial Narrow" w:cs="Calibri"/>
                <w:color w:val="000000"/>
                <w:sz w:val="22"/>
                <w:szCs w:val="22"/>
                <w:lang w:val="en-US"/>
              </w:rPr>
              <w:t>?</w:t>
            </w:r>
          </w:p>
        </w:tc>
        <w:tc>
          <w:tcPr>
            <w:tcW w:w="0" w:type="auto"/>
            <w:tcBorders>
              <w:top w:val="nil"/>
              <w:left w:val="nil"/>
              <w:bottom w:val="nil"/>
              <w:right w:val="nil"/>
            </w:tcBorders>
          </w:tcPr>
          <w:p w14:paraId="4CDAD82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02A3070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350FCCB" w14:textId="2132315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nil"/>
              <w:right w:val="nil"/>
            </w:tcBorders>
          </w:tcPr>
          <w:p w14:paraId="14FED782" w14:textId="153B0FA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-.45</w:t>
            </w:r>
          </w:p>
        </w:tc>
        <w:tc>
          <w:tcPr>
            <w:tcW w:w="0" w:type="auto"/>
            <w:tcBorders>
              <w:top w:val="nil"/>
              <w:left w:val="nil"/>
              <w:bottom w:val="nil"/>
              <w:right w:val="nil"/>
            </w:tcBorders>
          </w:tcPr>
          <w:p w14:paraId="0F9E65F4" w14:textId="70CFFF3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nil"/>
            </w:tcBorders>
          </w:tcPr>
          <w:p w14:paraId="4AB9FF4E" w14:textId="0EFBC5B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nil"/>
            </w:tcBorders>
          </w:tcPr>
          <w:p w14:paraId="5C843FFB" w14:textId="237C6FD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.56</w:t>
            </w:r>
          </w:p>
        </w:tc>
        <w:tc>
          <w:tcPr>
            <w:tcW w:w="0" w:type="auto"/>
            <w:tcBorders>
              <w:top w:val="nil"/>
              <w:left w:val="nil"/>
              <w:bottom w:val="nil"/>
              <w:right w:val="single" w:sz="18" w:space="0" w:color="auto"/>
            </w:tcBorders>
          </w:tcPr>
          <w:p w14:paraId="5897688F" w14:textId="1432776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.43</w:t>
            </w:r>
          </w:p>
        </w:tc>
        <w:tc>
          <w:tcPr>
            <w:tcW w:w="0" w:type="auto"/>
            <w:tcBorders>
              <w:top w:val="nil"/>
              <w:left w:val="single" w:sz="18" w:space="0" w:color="auto"/>
              <w:bottom w:val="nil"/>
              <w:right w:val="nil"/>
            </w:tcBorders>
          </w:tcPr>
          <w:p w14:paraId="439310C3" w14:textId="7EDB545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-.48</w:t>
            </w:r>
          </w:p>
        </w:tc>
        <w:tc>
          <w:tcPr>
            <w:tcW w:w="0" w:type="auto"/>
            <w:tcBorders>
              <w:top w:val="nil"/>
              <w:left w:val="nil"/>
              <w:bottom w:val="nil"/>
              <w:right w:val="nil"/>
            </w:tcBorders>
          </w:tcPr>
          <w:p w14:paraId="7BF6E85F" w14:textId="19F8950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-.55</w:t>
            </w:r>
          </w:p>
        </w:tc>
        <w:tc>
          <w:tcPr>
            <w:tcW w:w="0" w:type="auto"/>
            <w:tcBorders>
              <w:top w:val="nil"/>
              <w:left w:val="nil"/>
              <w:bottom w:val="nil"/>
              <w:right w:val="single" w:sz="18" w:space="0" w:color="auto"/>
            </w:tcBorders>
          </w:tcPr>
          <w:p w14:paraId="4A3D750E" w14:textId="3B67EBE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single" w:sz="18" w:space="0" w:color="auto"/>
              <w:bottom w:val="nil"/>
              <w:right w:val="nil"/>
            </w:tcBorders>
          </w:tcPr>
          <w:p w14:paraId="32C06D55" w14:textId="369EFF6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nil"/>
            </w:tcBorders>
          </w:tcPr>
          <w:p w14:paraId="1B2F2827" w14:textId="06952F9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.62</w:t>
            </w:r>
          </w:p>
        </w:tc>
        <w:tc>
          <w:tcPr>
            <w:tcW w:w="0" w:type="auto"/>
            <w:tcBorders>
              <w:top w:val="nil"/>
              <w:left w:val="nil"/>
              <w:bottom w:val="nil"/>
              <w:right w:val="single" w:sz="24" w:space="0" w:color="auto"/>
            </w:tcBorders>
          </w:tcPr>
          <w:p w14:paraId="7B242493"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26E029EC" w14:textId="77777777" w:rsidTr="003712D9">
        <w:trPr>
          <w:trHeight w:val="20"/>
        </w:trPr>
        <w:tc>
          <w:tcPr>
            <w:tcW w:w="0" w:type="auto"/>
            <w:tcBorders>
              <w:top w:val="nil"/>
              <w:left w:val="single" w:sz="24" w:space="0" w:color="auto"/>
              <w:bottom w:val="nil"/>
              <w:right w:val="nil"/>
            </w:tcBorders>
          </w:tcPr>
          <w:p w14:paraId="45CDDCCC"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PANAS Positive affect</w:t>
            </w:r>
          </w:p>
        </w:tc>
        <w:tc>
          <w:tcPr>
            <w:tcW w:w="0" w:type="auto"/>
            <w:tcBorders>
              <w:top w:val="nil"/>
              <w:left w:val="nil"/>
              <w:bottom w:val="nil"/>
              <w:right w:val="single" w:sz="18" w:space="0" w:color="auto"/>
            </w:tcBorders>
          </w:tcPr>
          <w:p w14:paraId="059C619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OP</w:t>
            </w:r>
          </w:p>
        </w:tc>
        <w:tc>
          <w:tcPr>
            <w:tcW w:w="0" w:type="auto"/>
            <w:tcBorders>
              <w:top w:val="nil"/>
              <w:left w:val="single" w:sz="18" w:space="0" w:color="auto"/>
              <w:bottom w:val="nil"/>
              <w:right w:val="nil"/>
            </w:tcBorders>
          </w:tcPr>
          <w:p w14:paraId="5B59A64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194C5D9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21AE358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34767B0" w14:textId="240CD0D4"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r w:rsidR="00C9182A">
              <w:rPr>
                <w:rFonts w:ascii="Arial Narrow" w:hAnsi="Arial Narrow" w:cs="Calibri"/>
                <w:color w:val="000000"/>
                <w:sz w:val="22"/>
                <w:szCs w:val="22"/>
                <w:lang w:val="en-US"/>
              </w:rPr>
              <w:t>?</w:t>
            </w:r>
          </w:p>
        </w:tc>
        <w:tc>
          <w:tcPr>
            <w:tcW w:w="0" w:type="auto"/>
            <w:tcBorders>
              <w:top w:val="nil"/>
              <w:left w:val="nil"/>
              <w:bottom w:val="nil"/>
              <w:right w:val="nil"/>
            </w:tcBorders>
          </w:tcPr>
          <w:p w14:paraId="55618BE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1A40E2E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64D846B" w14:textId="74EB2DB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.56</w:t>
            </w:r>
          </w:p>
        </w:tc>
        <w:tc>
          <w:tcPr>
            <w:tcW w:w="0" w:type="auto"/>
            <w:tcBorders>
              <w:top w:val="nil"/>
              <w:left w:val="nil"/>
              <w:bottom w:val="nil"/>
              <w:right w:val="nil"/>
            </w:tcBorders>
          </w:tcPr>
          <w:p w14:paraId="26DDE82C" w14:textId="279600C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.53</w:t>
            </w:r>
          </w:p>
        </w:tc>
        <w:tc>
          <w:tcPr>
            <w:tcW w:w="0" w:type="auto"/>
            <w:tcBorders>
              <w:top w:val="nil"/>
              <w:left w:val="nil"/>
              <w:bottom w:val="nil"/>
              <w:right w:val="nil"/>
            </w:tcBorders>
          </w:tcPr>
          <w:p w14:paraId="2A2097A8" w14:textId="1C2C27B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nil"/>
              <w:bottom w:val="nil"/>
              <w:right w:val="nil"/>
            </w:tcBorders>
          </w:tcPr>
          <w:p w14:paraId="3F66E04C" w14:textId="4C8A014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nil"/>
              <w:bottom w:val="nil"/>
              <w:right w:val="nil"/>
            </w:tcBorders>
          </w:tcPr>
          <w:p w14:paraId="68B79C66" w14:textId="0E1B840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single" w:sz="18" w:space="0" w:color="auto"/>
            </w:tcBorders>
          </w:tcPr>
          <w:p w14:paraId="66F7D842" w14:textId="44C9A54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single" w:sz="18" w:space="0" w:color="auto"/>
              <w:bottom w:val="nil"/>
              <w:right w:val="nil"/>
            </w:tcBorders>
          </w:tcPr>
          <w:p w14:paraId="4D3048B2" w14:textId="4F7ACFC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.54</w:t>
            </w:r>
          </w:p>
        </w:tc>
        <w:tc>
          <w:tcPr>
            <w:tcW w:w="0" w:type="auto"/>
            <w:tcBorders>
              <w:top w:val="nil"/>
              <w:left w:val="nil"/>
              <w:bottom w:val="nil"/>
              <w:right w:val="nil"/>
            </w:tcBorders>
          </w:tcPr>
          <w:p w14:paraId="5061C402" w14:textId="45D7BD1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.53</w:t>
            </w:r>
          </w:p>
        </w:tc>
        <w:tc>
          <w:tcPr>
            <w:tcW w:w="0" w:type="auto"/>
            <w:tcBorders>
              <w:top w:val="nil"/>
              <w:left w:val="nil"/>
              <w:bottom w:val="nil"/>
              <w:right w:val="single" w:sz="18" w:space="0" w:color="auto"/>
            </w:tcBorders>
          </w:tcPr>
          <w:p w14:paraId="51A9576B" w14:textId="7EFA256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single" w:sz="18" w:space="0" w:color="auto"/>
              <w:bottom w:val="nil"/>
              <w:right w:val="nil"/>
            </w:tcBorders>
          </w:tcPr>
          <w:p w14:paraId="688B83C7" w14:textId="0491655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.64</w:t>
            </w:r>
          </w:p>
        </w:tc>
        <w:tc>
          <w:tcPr>
            <w:tcW w:w="0" w:type="auto"/>
            <w:tcBorders>
              <w:top w:val="nil"/>
              <w:left w:val="nil"/>
              <w:bottom w:val="nil"/>
              <w:right w:val="nil"/>
            </w:tcBorders>
          </w:tcPr>
          <w:p w14:paraId="4B4B5650" w14:textId="76DE99E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-.52</w:t>
            </w:r>
          </w:p>
        </w:tc>
        <w:tc>
          <w:tcPr>
            <w:tcW w:w="0" w:type="auto"/>
            <w:tcBorders>
              <w:top w:val="nil"/>
              <w:left w:val="nil"/>
              <w:bottom w:val="nil"/>
              <w:right w:val="single" w:sz="24" w:space="0" w:color="auto"/>
            </w:tcBorders>
          </w:tcPr>
          <w:p w14:paraId="243B1FEB"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2375A861" w14:textId="77777777" w:rsidTr="003712D9">
        <w:trPr>
          <w:trHeight w:val="20"/>
        </w:trPr>
        <w:tc>
          <w:tcPr>
            <w:tcW w:w="0" w:type="auto"/>
            <w:tcBorders>
              <w:top w:val="nil"/>
              <w:left w:val="single" w:sz="24" w:space="0" w:color="auto"/>
              <w:bottom w:val="nil"/>
              <w:right w:val="nil"/>
            </w:tcBorders>
          </w:tcPr>
          <w:p w14:paraId="00B4FB89"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Feeling sad</w:t>
            </w:r>
          </w:p>
        </w:tc>
        <w:tc>
          <w:tcPr>
            <w:tcW w:w="0" w:type="auto"/>
            <w:tcBorders>
              <w:top w:val="nil"/>
              <w:left w:val="nil"/>
              <w:bottom w:val="nil"/>
              <w:right w:val="single" w:sz="18" w:space="0" w:color="auto"/>
            </w:tcBorders>
          </w:tcPr>
          <w:p w14:paraId="3A225E1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ON</w:t>
            </w:r>
          </w:p>
        </w:tc>
        <w:tc>
          <w:tcPr>
            <w:tcW w:w="0" w:type="auto"/>
            <w:tcBorders>
              <w:top w:val="nil"/>
              <w:left w:val="single" w:sz="18" w:space="0" w:color="auto"/>
              <w:bottom w:val="nil"/>
              <w:right w:val="nil"/>
            </w:tcBorders>
          </w:tcPr>
          <w:p w14:paraId="5381198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1ABC848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4D34923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74D9649F" w14:textId="1AB41049"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r w:rsidR="00C9182A">
              <w:rPr>
                <w:rFonts w:ascii="Arial Narrow" w:hAnsi="Arial Narrow" w:cs="Calibri"/>
                <w:color w:val="000000"/>
                <w:sz w:val="22"/>
                <w:szCs w:val="22"/>
                <w:lang w:val="en-US"/>
              </w:rPr>
              <w:t>?</w:t>
            </w:r>
          </w:p>
        </w:tc>
        <w:tc>
          <w:tcPr>
            <w:tcW w:w="0" w:type="auto"/>
            <w:tcBorders>
              <w:top w:val="nil"/>
              <w:left w:val="nil"/>
              <w:bottom w:val="nil"/>
              <w:right w:val="nil"/>
            </w:tcBorders>
          </w:tcPr>
          <w:p w14:paraId="52F62D8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493CB6E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941C497" w14:textId="1A5306E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946B2E"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2B1F9452" w14:textId="5BE775C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nil"/>
              <w:bottom w:val="nil"/>
              <w:right w:val="nil"/>
            </w:tcBorders>
          </w:tcPr>
          <w:p w14:paraId="7589E1DB" w14:textId="1760B6D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-.19</w:t>
            </w:r>
          </w:p>
        </w:tc>
        <w:tc>
          <w:tcPr>
            <w:tcW w:w="0" w:type="auto"/>
            <w:tcBorders>
              <w:top w:val="nil"/>
              <w:left w:val="nil"/>
              <w:bottom w:val="nil"/>
              <w:right w:val="nil"/>
            </w:tcBorders>
          </w:tcPr>
          <w:p w14:paraId="45AA871E" w14:textId="3AD2958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nil"/>
            </w:tcBorders>
          </w:tcPr>
          <w:p w14:paraId="3A0E6DC7" w14:textId="0C7ADB4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nil"/>
              <w:right w:val="single" w:sz="18" w:space="0" w:color="auto"/>
            </w:tcBorders>
          </w:tcPr>
          <w:p w14:paraId="56964A00" w14:textId="67269C4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single" w:sz="18" w:space="0" w:color="auto"/>
              <w:bottom w:val="nil"/>
              <w:right w:val="nil"/>
            </w:tcBorders>
          </w:tcPr>
          <w:p w14:paraId="5EA1D29E" w14:textId="6524DDC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nil"/>
            </w:tcBorders>
          </w:tcPr>
          <w:p w14:paraId="0119D177" w14:textId="654E9A8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single" w:sz="18" w:space="0" w:color="auto"/>
            </w:tcBorders>
          </w:tcPr>
          <w:p w14:paraId="56858271" w14:textId="790F9C1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single" w:sz="18" w:space="0" w:color="auto"/>
              <w:bottom w:val="nil"/>
              <w:right w:val="nil"/>
            </w:tcBorders>
          </w:tcPr>
          <w:p w14:paraId="5AEA1C71" w14:textId="04792AB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nil"/>
            </w:tcBorders>
          </w:tcPr>
          <w:p w14:paraId="6251F5DD" w14:textId="6331112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nil"/>
              <w:bottom w:val="nil"/>
              <w:right w:val="single" w:sz="24" w:space="0" w:color="auto"/>
            </w:tcBorders>
          </w:tcPr>
          <w:p w14:paraId="7D51FED1"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3C6EF892" w14:textId="77777777" w:rsidTr="003712D9">
        <w:trPr>
          <w:trHeight w:val="20"/>
        </w:trPr>
        <w:tc>
          <w:tcPr>
            <w:tcW w:w="0" w:type="auto"/>
            <w:tcBorders>
              <w:top w:val="nil"/>
              <w:left w:val="single" w:sz="24" w:space="0" w:color="auto"/>
              <w:bottom w:val="nil"/>
              <w:right w:val="nil"/>
            </w:tcBorders>
          </w:tcPr>
          <w:p w14:paraId="73C955CB"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Feeling happy</w:t>
            </w:r>
          </w:p>
        </w:tc>
        <w:tc>
          <w:tcPr>
            <w:tcW w:w="0" w:type="auto"/>
            <w:tcBorders>
              <w:top w:val="nil"/>
              <w:left w:val="nil"/>
              <w:bottom w:val="nil"/>
              <w:right w:val="single" w:sz="18" w:space="0" w:color="auto"/>
            </w:tcBorders>
          </w:tcPr>
          <w:p w14:paraId="0DED54A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OP</w:t>
            </w:r>
          </w:p>
        </w:tc>
        <w:tc>
          <w:tcPr>
            <w:tcW w:w="0" w:type="auto"/>
            <w:tcBorders>
              <w:top w:val="nil"/>
              <w:left w:val="single" w:sz="18" w:space="0" w:color="auto"/>
              <w:bottom w:val="nil"/>
              <w:right w:val="nil"/>
            </w:tcBorders>
          </w:tcPr>
          <w:p w14:paraId="64D5EAC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7D9CB92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0077AD0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0A352D9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35221FF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7930471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C241A14" w14:textId="5DB09C0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nil"/>
              <w:right w:val="nil"/>
            </w:tcBorders>
          </w:tcPr>
          <w:p w14:paraId="200955E6" w14:textId="39B452B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nil"/>
            </w:tcBorders>
          </w:tcPr>
          <w:p w14:paraId="213109DC" w14:textId="215F661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nil"/>
            </w:tcBorders>
          </w:tcPr>
          <w:p w14:paraId="71540453" w14:textId="3497B2A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3F36E854" w14:textId="03D41C2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nil"/>
              <w:right w:val="single" w:sz="18" w:space="0" w:color="auto"/>
            </w:tcBorders>
          </w:tcPr>
          <w:p w14:paraId="387BA1E0" w14:textId="2DF99AC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single" w:sz="18" w:space="0" w:color="auto"/>
              <w:bottom w:val="nil"/>
              <w:right w:val="nil"/>
            </w:tcBorders>
          </w:tcPr>
          <w:p w14:paraId="79FDF386" w14:textId="249599E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nil"/>
              <w:bottom w:val="nil"/>
              <w:right w:val="nil"/>
            </w:tcBorders>
          </w:tcPr>
          <w:p w14:paraId="1E746420" w14:textId="05F8FFC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nil"/>
              <w:bottom w:val="nil"/>
              <w:right w:val="single" w:sz="18" w:space="0" w:color="auto"/>
            </w:tcBorders>
          </w:tcPr>
          <w:p w14:paraId="7231F09F" w14:textId="7A524EB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single" w:sz="18" w:space="0" w:color="auto"/>
              <w:bottom w:val="nil"/>
              <w:right w:val="nil"/>
            </w:tcBorders>
          </w:tcPr>
          <w:p w14:paraId="00E8EB2B" w14:textId="26AFB80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.43</w:t>
            </w:r>
          </w:p>
        </w:tc>
        <w:tc>
          <w:tcPr>
            <w:tcW w:w="0" w:type="auto"/>
            <w:tcBorders>
              <w:top w:val="nil"/>
              <w:left w:val="nil"/>
              <w:bottom w:val="nil"/>
              <w:right w:val="nil"/>
            </w:tcBorders>
          </w:tcPr>
          <w:p w14:paraId="02927737" w14:textId="38D7C28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single" w:sz="24" w:space="0" w:color="auto"/>
            </w:tcBorders>
          </w:tcPr>
          <w:p w14:paraId="47F41B00"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21632925" w14:textId="77777777" w:rsidTr="003712D9">
        <w:trPr>
          <w:trHeight w:val="20"/>
        </w:trPr>
        <w:tc>
          <w:tcPr>
            <w:tcW w:w="0" w:type="auto"/>
            <w:tcBorders>
              <w:top w:val="nil"/>
              <w:left w:val="single" w:sz="24" w:space="0" w:color="auto"/>
              <w:bottom w:val="nil"/>
              <w:right w:val="nil"/>
            </w:tcBorders>
          </w:tcPr>
          <w:p w14:paraId="0842D7C1"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Life satisfaction</w:t>
            </w:r>
          </w:p>
        </w:tc>
        <w:tc>
          <w:tcPr>
            <w:tcW w:w="0" w:type="auto"/>
            <w:tcBorders>
              <w:top w:val="nil"/>
              <w:left w:val="nil"/>
              <w:bottom w:val="nil"/>
              <w:right w:val="single" w:sz="18" w:space="0" w:color="auto"/>
            </w:tcBorders>
          </w:tcPr>
          <w:p w14:paraId="075BAB0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OP</w:t>
            </w:r>
          </w:p>
        </w:tc>
        <w:tc>
          <w:tcPr>
            <w:tcW w:w="0" w:type="auto"/>
            <w:tcBorders>
              <w:top w:val="nil"/>
              <w:left w:val="single" w:sz="18" w:space="0" w:color="auto"/>
              <w:bottom w:val="nil"/>
              <w:right w:val="nil"/>
            </w:tcBorders>
          </w:tcPr>
          <w:p w14:paraId="62BC1F6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nil"/>
            </w:tcBorders>
          </w:tcPr>
          <w:p w14:paraId="660E7F2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5531AE5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6DFB683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60DA3A4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2EF9D10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0D45487" w14:textId="242F2A5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nil"/>
              <w:bottom w:val="nil"/>
              <w:right w:val="nil"/>
            </w:tcBorders>
          </w:tcPr>
          <w:p w14:paraId="2CBBA339" w14:textId="67ACB48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357195ED" w14:textId="44E7A50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nil"/>
            </w:tcBorders>
          </w:tcPr>
          <w:p w14:paraId="6191853B" w14:textId="4BD2236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nil"/>
              <w:right w:val="nil"/>
            </w:tcBorders>
          </w:tcPr>
          <w:p w14:paraId="26B103FF" w14:textId="639F648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nil"/>
              <w:right w:val="single" w:sz="18" w:space="0" w:color="auto"/>
            </w:tcBorders>
          </w:tcPr>
          <w:p w14:paraId="6FF32620" w14:textId="06999CD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single" w:sz="18" w:space="0" w:color="auto"/>
              <w:bottom w:val="nil"/>
              <w:right w:val="nil"/>
            </w:tcBorders>
          </w:tcPr>
          <w:p w14:paraId="5E0A8752" w14:textId="1AC5BE5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.45</w:t>
            </w:r>
          </w:p>
        </w:tc>
        <w:tc>
          <w:tcPr>
            <w:tcW w:w="0" w:type="auto"/>
            <w:tcBorders>
              <w:top w:val="nil"/>
              <w:left w:val="nil"/>
              <w:bottom w:val="nil"/>
              <w:right w:val="nil"/>
            </w:tcBorders>
          </w:tcPr>
          <w:p w14:paraId="54F62BA1" w14:textId="7E3C2E5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r w:rsidR="00946B2E" w:rsidRPr="00F060C1">
              <w:rPr>
                <w:rFonts w:ascii="Arial Narrow" w:hAnsi="Arial Narrow" w:cs="Calibri"/>
                <w:color w:val="000000"/>
                <w:sz w:val="22"/>
                <w:szCs w:val="22"/>
                <w:lang w:val="en-US"/>
              </w:rPr>
              <w:t>0</w:t>
            </w:r>
          </w:p>
        </w:tc>
        <w:tc>
          <w:tcPr>
            <w:tcW w:w="0" w:type="auto"/>
            <w:tcBorders>
              <w:top w:val="nil"/>
              <w:left w:val="nil"/>
              <w:bottom w:val="nil"/>
              <w:right w:val="single" w:sz="18" w:space="0" w:color="auto"/>
            </w:tcBorders>
          </w:tcPr>
          <w:p w14:paraId="02F4AD56" w14:textId="58D54E7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single" w:sz="18" w:space="0" w:color="auto"/>
              <w:bottom w:val="nil"/>
              <w:right w:val="nil"/>
            </w:tcBorders>
          </w:tcPr>
          <w:p w14:paraId="7FAA7AA7" w14:textId="05E8103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.45</w:t>
            </w:r>
          </w:p>
        </w:tc>
        <w:tc>
          <w:tcPr>
            <w:tcW w:w="0" w:type="auto"/>
            <w:tcBorders>
              <w:top w:val="nil"/>
              <w:left w:val="nil"/>
              <w:bottom w:val="nil"/>
              <w:right w:val="nil"/>
            </w:tcBorders>
          </w:tcPr>
          <w:p w14:paraId="4A3064A3" w14:textId="12799E2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-.46</w:t>
            </w:r>
          </w:p>
        </w:tc>
        <w:tc>
          <w:tcPr>
            <w:tcW w:w="0" w:type="auto"/>
            <w:tcBorders>
              <w:top w:val="nil"/>
              <w:left w:val="nil"/>
              <w:bottom w:val="nil"/>
              <w:right w:val="single" w:sz="24" w:space="0" w:color="auto"/>
            </w:tcBorders>
          </w:tcPr>
          <w:p w14:paraId="3D919775"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05615DA7" w14:textId="77777777" w:rsidTr="003712D9">
        <w:trPr>
          <w:trHeight w:val="20"/>
        </w:trPr>
        <w:tc>
          <w:tcPr>
            <w:tcW w:w="0" w:type="auto"/>
            <w:tcBorders>
              <w:top w:val="nil"/>
              <w:left w:val="single" w:sz="24" w:space="0" w:color="auto"/>
              <w:bottom w:val="nil"/>
              <w:right w:val="nil"/>
            </w:tcBorders>
          </w:tcPr>
          <w:p w14:paraId="742E256A"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Job depression</w:t>
            </w:r>
          </w:p>
        </w:tc>
        <w:tc>
          <w:tcPr>
            <w:tcW w:w="0" w:type="auto"/>
            <w:tcBorders>
              <w:top w:val="nil"/>
              <w:left w:val="nil"/>
              <w:bottom w:val="nil"/>
              <w:right w:val="single" w:sz="18" w:space="0" w:color="auto"/>
            </w:tcBorders>
          </w:tcPr>
          <w:p w14:paraId="295E3D7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1F68855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07D08AF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6670D5B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11C3A41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nil"/>
            </w:tcBorders>
          </w:tcPr>
          <w:p w14:paraId="197B2C0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2554ACF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C7C177C" w14:textId="49E147D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-.46</w:t>
            </w:r>
          </w:p>
        </w:tc>
        <w:tc>
          <w:tcPr>
            <w:tcW w:w="0" w:type="auto"/>
            <w:tcBorders>
              <w:top w:val="nil"/>
              <w:left w:val="nil"/>
              <w:bottom w:val="nil"/>
              <w:right w:val="nil"/>
            </w:tcBorders>
          </w:tcPr>
          <w:p w14:paraId="7F9DB9C6" w14:textId="1E0244B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-.41</w:t>
            </w:r>
          </w:p>
        </w:tc>
        <w:tc>
          <w:tcPr>
            <w:tcW w:w="0" w:type="auto"/>
            <w:tcBorders>
              <w:top w:val="nil"/>
              <w:left w:val="nil"/>
              <w:bottom w:val="nil"/>
              <w:right w:val="nil"/>
            </w:tcBorders>
          </w:tcPr>
          <w:p w14:paraId="60ECD6F1" w14:textId="5C7B55D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nil"/>
            </w:tcBorders>
          </w:tcPr>
          <w:p w14:paraId="78FEB8AF" w14:textId="4592473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nil"/>
            </w:tcBorders>
          </w:tcPr>
          <w:p w14:paraId="5F00094F" w14:textId="1465B9B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single" w:sz="18" w:space="0" w:color="auto"/>
            </w:tcBorders>
          </w:tcPr>
          <w:p w14:paraId="1F71FFBB" w14:textId="6C639DD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r w:rsidR="006E6F6B" w:rsidRPr="00F060C1">
              <w:rPr>
                <w:rFonts w:ascii="Arial Narrow" w:hAnsi="Arial Narrow" w:cs="Calibri"/>
                <w:color w:val="000000"/>
                <w:sz w:val="22"/>
                <w:szCs w:val="22"/>
                <w:lang w:val="en-US"/>
              </w:rPr>
              <w:t>0</w:t>
            </w:r>
          </w:p>
        </w:tc>
        <w:tc>
          <w:tcPr>
            <w:tcW w:w="0" w:type="auto"/>
            <w:tcBorders>
              <w:top w:val="nil"/>
              <w:left w:val="single" w:sz="18" w:space="0" w:color="auto"/>
              <w:bottom w:val="nil"/>
              <w:right w:val="nil"/>
            </w:tcBorders>
          </w:tcPr>
          <w:p w14:paraId="736C6F37" w14:textId="4809920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-.54</w:t>
            </w:r>
          </w:p>
        </w:tc>
        <w:tc>
          <w:tcPr>
            <w:tcW w:w="0" w:type="auto"/>
            <w:tcBorders>
              <w:top w:val="nil"/>
              <w:left w:val="nil"/>
              <w:bottom w:val="nil"/>
              <w:right w:val="nil"/>
            </w:tcBorders>
          </w:tcPr>
          <w:p w14:paraId="21F3795C" w14:textId="772D538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single" w:sz="18" w:space="0" w:color="auto"/>
            </w:tcBorders>
          </w:tcPr>
          <w:p w14:paraId="148372F3" w14:textId="6375D89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single" w:sz="18" w:space="0" w:color="auto"/>
              <w:bottom w:val="nil"/>
              <w:right w:val="nil"/>
            </w:tcBorders>
          </w:tcPr>
          <w:p w14:paraId="11DD946B" w14:textId="7ADD8B9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nil"/>
            </w:tcBorders>
          </w:tcPr>
          <w:p w14:paraId="7C9392ED" w14:textId="5919340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.59</w:t>
            </w:r>
          </w:p>
        </w:tc>
        <w:tc>
          <w:tcPr>
            <w:tcW w:w="0" w:type="auto"/>
            <w:tcBorders>
              <w:top w:val="nil"/>
              <w:left w:val="nil"/>
              <w:bottom w:val="nil"/>
              <w:right w:val="single" w:sz="24" w:space="0" w:color="auto"/>
            </w:tcBorders>
          </w:tcPr>
          <w:p w14:paraId="447887EE"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C11202" w:rsidRPr="00F060C1" w14:paraId="6062909B" w14:textId="77777777" w:rsidTr="00C11202">
        <w:trPr>
          <w:trHeight w:val="20"/>
        </w:trPr>
        <w:tc>
          <w:tcPr>
            <w:tcW w:w="0" w:type="auto"/>
            <w:tcBorders>
              <w:top w:val="nil"/>
              <w:left w:val="single" w:sz="24" w:space="0" w:color="auto"/>
              <w:bottom w:val="nil"/>
              <w:right w:val="nil"/>
            </w:tcBorders>
            <w:shd w:val="clear" w:color="auto" w:fill="D9D9D9" w:themeFill="background1" w:themeFillShade="D9"/>
          </w:tcPr>
          <w:p w14:paraId="0352949B" w14:textId="77777777" w:rsidR="004449D7" w:rsidRPr="00F060C1" w:rsidRDefault="004449D7" w:rsidP="0012762E">
            <w:pPr>
              <w:autoSpaceDE w:val="0"/>
              <w:autoSpaceDN w:val="0"/>
              <w:adjustRightInd w:val="0"/>
              <w:spacing w:line="204" w:lineRule="auto"/>
              <w:rPr>
                <w:rFonts w:ascii="Arial Narrow" w:hAnsi="Arial Narrow" w:cs="Calibri"/>
                <w:b/>
                <w:bCs/>
                <w:color w:val="000000"/>
                <w:sz w:val="22"/>
                <w:szCs w:val="22"/>
                <w:lang w:val="en-US"/>
              </w:rPr>
            </w:pPr>
            <w:r w:rsidRPr="00F060C1">
              <w:rPr>
                <w:rFonts w:ascii="Arial Narrow" w:hAnsi="Arial Narrow" w:cs="Calibri"/>
                <w:b/>
                <w:bCs/>
                <w:color w:val="000000"/>
                <w:sz w:val="22"/>
                <w:szCs w:val="22"/>
                <w:lang w:val="en-US"/>
              </w:rPr>
              <w:t>Other</w:t>
            </w:r>
          </w:p>
        </w:tc>
        <w:tc>
          <w:tcPr>
            <w:tcW w:w="0" w:type="auto"/>
            <w:tcBorders>
              <w:top w:val="nil"/>
              <w:left w:val="nil"/>
              <w:bottom w:val="nil"/>
              <w:right w:val="single" w:sz="18" w:space="0" w:color="auto"/>
            </w:tcBorders>
            <w:shd w:val="clear" w:color="auto" w:fill="D9D9D9" w:themeFill="background1" w:themeFillShade="D9"/>
          </w:tcPr>
          <w:p w14:paraId="121BB5F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4C21367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3132C99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046BC02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34B86BE5"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20FF919"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59D403C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35A2D9D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438CDFE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0E7795D7"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1CBC0D8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7560E01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2082CF7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555CF54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A3B36E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7CB5408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5078B53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41CCA75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24" w:space="0" w:color="auto"/>
            </w:tcBorders>
            <w:shd w:val="clear" w:color="auto" w:fill="D9D9D9" w:themeFill="background1" w:themeFillShade="D9"/>
          </w:tcPr>
          <w:p w14:paraId="633D975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4351FC6B" w14:textId="77777777" w:rsidTr="003712D9">
        <w:trPr>
          <w:trHeight w:val="20"/>
        </w:trPr>
        <w:tc>
          <w:tcPr>
            <w:tcW w:w="0" w:type="auto"/>
            <w:tcBorders>
              <w:top w:val="nil"/>
              <w:left w:val="single" w:sz="24" w:space="0" w:color="auto"/>
              <w:bottom w:val="nil"/>
              <w:right w:val="nil"/>
            </w:tcBorders>
          </w:tcPr>
          <w:p w14:paraId="4052692B"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lastRenderedPageBreak/>
              <w:t>Hours worked per week</w:t>
            </w:r>
          </w:p>
        </w:tc>
        <w:tc>
          <w:tcPr>
            <w:tcW w:w="0" w:type="auto"/>
            <w:tcBorders>
              <w:top w:val="nil"/>
              <w:left w:val="nil"/>
              <w:bottom w:val="nil"/>
              <w:right w:val="single" w:sz="18" w:space="0" w:color="auto"/>
            </w:tcBorders>
          </w:tcPr>
          <w:p w14:paraId="34996ED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7D3CF361" w14:textId="68F5326D"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r w:rsidR="00F95AAB">
              <w:rPr>
                <w:rFonts w:ascii="Arial Narrow" w:hAnsi="Arial Narrow" w:cs="Calibri"/>
                <w:color w:val="000000"/>
                <w:sz w:val="22"/>
                <w:szCs w:val="22"/>
                <w:lang w:val="en-US"/>
              </w:rPr>
              <w:t>?</w:t>
            </w:r>
          </w:p>
        </w:tc>
        <w:tc>
          <w:tcPr>
            <w:tcW w:w="0" w:type="auto"/>
            <w:tcBorders>
              <w:top w:val="nil"/>
              <w:left w:val="nil"/>
              <w:bottom w:val="nil"/>
              <w:right w:val="nil"/>
            </w:tcBorders>
          </w:tcPr>
          <w:p w14:paraId="2651DDE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2DBBB98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15C8F6CA" w14:textId="339362A6"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r w:rsidR="00C508E0">
              <w:rPr>
                <w:rFonts w:ascii="Arial Narrow" w:hAnsi="Arial Narrow" w:cs="Calibri"/>
                <w:color w:val="000000"/>
                <w:sz w:val="22"/>
                <w:szCs w:val="22"/>
                <w:lang w:val="en-US"/>
              </w:rPr>
              <w:t>?</w:t>
            </w:r>
          </w:p>
        </w:tc>
        <w:tc>
          <w:tcPr>
            <w:tcW w:w="0" w:type="auto"/>
            <w:tcBorders>
              <w:top w:val="nil"/>
              <w:left w:val="nil"/>
              <w:bottom w:val="nil"/>
              <w:right w:val="nil"/>
            </w:tcBorders>
          </w:tcPr>
          <w:p w14:paraId="59B0643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5F00B09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882CC26" w14:textId="3E50D32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-.06</w:t>
            </w:r>
          </w:p>
        </w:tc>
        <w:tc>
          <w:tcPr>
            <w:tcW w:w="0" w:type="auto"/>
            <w:tcBorders>
              <w:top w:val="nil"/>
              <w:left w:val="nil"/>
              <w:bottom w:val="nil"/>
              <w:right w:val="nil"/>
            </w:tcBorders>
          </w:tcPr>
          <w:p w14:paraId="0CDE91FE" w14:textId="57E3077A" w:rsidR="004449D7" w:rsidRPr="00F060C1" w:rsidRDefault="006E6F6B"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w:t>
            </w:r>
            <w:r w:rsidR="004449D7" w:rsidRPr="00F060C1">
              <w:rPr>
                <w:rFonts w:ascii="Arial Narrow" w:hAnsi="Arial Narrow" w:cs="Calibri"/>
                <w:color w:val="000000"/>
                <w:sz w:val="22"/>
                <w:szCs w:val="22"/>
                <w:lang w:val="en-US"/>
              </w:rPr>
              <w:t>0</w:t>
            </w:r>
            <w:r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51937BFD" w14:textId="208B20E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-.02</w:t>
            </w:r>
          </w:p>
        </w:tc>
        <w:tc>
          <w:tcPr>
            <w:tcW w:w="0" w:type="auto"/>
            <w:tcBorders>
              <w:top w:val="nil"/>
              <w:left w:val="nil"/>
              <w:bottom w:val="nil"/>
              <w:right w:val="nil"/>
            </w:tcBorders>
          </w:tcPr>
          <w:p w14:paraId="22087406" w14:textId="3BA2B76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6E6F6B"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3957DF39" w14:textId="29E0CC2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.08</w:t>
            </w:r>
          </w:p>
        </w:tc>
        <w:tc>
          <w:tcPr>
            <w:tcW w:w="0" w:type="auto"/>
            <w:tcBorders>
              <w:top w:val="nil"/>
              <w:left w:val="nil"/>
              <w:bottom w:val="nil"/>
              <w:right w:val="single" w:sz="18" w:space="0" w:color="auto"/>
            </w:tcBorders>
          </w:tcPr>
          <w:p w14:paraId="7B1B6DC3" w14:textId="395907E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.05</w:t>
            </w:r>
          </w:p>
        </w:tc>
        <w:tc>
          <w:tcPr>
            <w:tcW w:w="0" w:type="auto"/>
            <w:tcBorders>
              <w:top w:val="nil"/>
              <w:left w:val="single" w:sz="18" w:space="0" w:color="auto"/>
              <w:bottom w:val="nil"/>
              <w:right w:val="nil"/>
            </w:tcBorders>
          </w:tcPr>
          <w:p w14:paraId="664ECCCC" w14:textId="69A90C9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-.14</w:t>
            </w:r>
          </w:p>
        </w:tc>
        <w:tc>
          <w:tcPr>
            <w:tcW w:w="0" w:type="auto"/>
            <w:tcBorders>
              <w:top w:val="nil"/>
              <w:left w:val="nil"/>
              <w:bottom w:val="nil"/>
              <w:right w:val="nil"/>
            </w:tcBorders>
          </w:tcPr>
          <w:p w14:paraId="78138ACB" w14:textId="53BCC16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-.05</w:t>
            </w:r>
          </w:p>
        </w:tc>
        <w:tc>
          <w:tcPr>
            <w:tcW w:w="0" w:type="auto"/>
            <w:tcBorders>
              <w:top w:val="nil"/>
              <w:left w:val="nil"/>
              <w:bottom w:val="nil"/>
              <w:right w:val="single" w:sz="18" w:space="0" w:color="auto"/>
            </w:tcBorders>
          </w:tcPr>
          <w:p w14:paraId="20C08209" w14:textId="43397D3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-.04</w:t>
            </w:r>
          </w:p>
        </w:tc>
        <w:tc>
          <w:tcPr>
            <w:tcW w:w="0" w:type="auto"/>
            <w:tcBorders>
              <w:top w:val="nil"/>
              <w:left w:val="single" w:sz="18" w:space="0" w:color="auto"/>
              <w:bottom w:val="nil"/>
              <w:right w:val="nil"/>
            </w:tcBorders>
          </w:tcPr>
          <w:p w14:paraId="14496984" w14:textId="32A5D71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-.03</w:t>
            </w:r>
          </w:p>
        </w:tc>
        <w:tc>
          <w:tcPr>
            <w:tcW w:w="0" w:type="auto"/>
            <w:tcBorders>
              <w:top w:val="nil"/>
              <w:left w:val="nil"/>
              <w:bottom w:val="nil"/>
              <w:right w:val="nil"/>
            </w:tcBorders>
          </w:tcPr>
          <w:p w14:paraId="5F61A30D" w14:textId="1716B75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.14</w:t>
            </w:r>
          </w:p>
        </w:tc>
        <w:tc>
          <w:tcPr>
            <w:tcW w:w="0" w:type="auto"/>
            <w:tcBorders>
              <w:top w:val="nil"/>
              <w:left w:val="nil"/>
              <w:bottom w:val="nil"/>
              <w:right w:val="single" w:sz="24" w:space="0" w:color="auto"/>
            </w:tcBorders>
          </w:tcPr>
          <w:p w14:paraId="3FB9091B"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37BF5FB1" w14:textId="77777777" w:rsidTr="003712D9">
        <w:trPr>
          <w:trHeight w:val="20"/>
        </w:trPr>
        <w:tc>
          <w:tcPr>
            <w:tcW w:w="0" w:type="auto"/>
            <w:tcBorders>
              <w:top w:val="nil"/>
              <w:left w:val="single" w:sz="24" w:space="0" w:color="auto"/>
              <w:bottom w:val="nil"/>
              <w:right w:val="nil"/>
            </w:tcBorders>
          </w:tcPr>
          <w:p w14:paraId="3B4D6891"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Risk evaluation</w:t>
            </w:r>
          </w:p>
        </w:tc>
        <w:tc>
          <w:tcPr>
            <w:tcW w:w="0" w:type="auto"/>
            <w:tcBorders>
              <w:top w:val="nil"/>
              <w:left w:val="nil"/>
              <w:bottom w:val="nil"/>
              <w:right w:val="single" w:sz="18" w:space="0" w:color="auto"/>
            </w:tcBorders>
          </w:tcPr>
          <w:p w14:paraId="23B1586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6598ECB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36BEE48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5451EF0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664BAD2B" w14:textId="383C3C78"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r w:rsidR="00C508E0">
              <w:rPr>
                <w:rFonts w:ascii="Arial Narrow" w:hAnsi="Arial Narrow" w:cs="Calibri"/>
                <w:color w:val="000000"/>
                <w:sz w:val="22"/>
                <w:szCs w:val="22"/>
                <w:lang w:val="en-US"/>
              </w:rPr>
              <w:t>?</w:t>
            </w:r>
          </w:p>
        </w:tc>
        <w:tc>
          <w:tcPr>
            <w:tcW w:w="0" w:type="auto"/>
            <w:tcBorders>
              <w:top w:val="nil"/>
              <w:left w:val="nil"/>
              <w:bottom w:val="nil"/>
              <w:right w:val="nil"/>
            </w:tcBorders>
          </w:tcPr>
          <w:p w14:paraId="003F2B5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126F08A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8AB5977" w14:textId="1B9A8CF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-.47</w:t>
            </w:r>
          </w:p>
        </w:tc>
        <w:tc>
          <w:tcPr>
            <w:tcW w:w="0" w:type="auto"/>
            <w:tcBorders>
              <w:top w:val="nil"/>
              <w:left w:val="nil"/>
              <w:bottom w:val="nil"/>
              <w:right w:val="nil"/>
            </w:tcBorders>
          </w:tcPr>
          <w:p w14:paraId="709402ED" w14:textId="3561AC1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nil"/>
              <w:bottom w:val="nil"/>
              <w:right w:val="nil"/>
            </w:tcBorders>
          </w:tcPr>
          <w:p w14:paraId="79412233" w14:textId="42D1F81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52C9F224" w14:textId="0856FED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.42</w:t>
            </w:r>
          </w:p>
        </w:tc>
        <w:tc>
          <w:tcPr>
            <w:tcW w:w="0" w:type="auto"/>
            <w:tcBorders>
              <w:top w:val="nil"/>
              <w:left w:val="nil"/>
              <w:bottom w:val="nil"/>
              <w:right w:val="nil"/>
            </w:tcBorders>
          </w:tcPr>
          <w:p w14:paraId="285B3369" w14:textId="164E18F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single" w:sz="18" w:space="0" w:color="auto"/>
            </w:tcBorders>
          </w:tcPr>
          <w:p w14:paraId="4DCFFEF0" w14:textId="615C827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single" w:sz="18" w:space="0" w:color="auto"/>
              <w:bottom w:val="nil"/>
              <w:right w:val="nil"/>
            </w:tcBorders>
          </w:tcPr>
          <w:p w14:paraId="3F741514" w14:textId="23B5E12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-.51</w:t>
            </w:r>
          </w:p>
        </w:tc>
        <w:tc>
          <w:tcPr>
            <w:tcW w:w="0" w:type="auto"/>
            <w:tcBorders>
              <w:top w:val="nil"/>
              <w:left w:val="nil"/>
              <w:bottom w:val="nil"/>
              <w:right w:val="nil"/>
            </w:tcBorders>
          </w:tcPr>
          <w:p w14:paraId="63597C93" w14:textId="5C332FE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-.49</w:t>
            </w:r>
          </w:p>
        </w:tc>
        <w:tc>
          <w:tcPr>
            <w:tcW w:w="0" w:type="auto"/>
            <w:tcBorders>
              <w:top w:val="nil"/>
              <w:left w:val="nil"/>
              <w:bottom w:val="nil"/>
              <w:right w:val="single" w:sz="18" w:space="0" w:color="auto"/>
            </w:tcBorders>
          </w:tcPr>
          <w:p w14:paraId="7B0D0B36" w14:textId="23BB905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p>
        </w:tc>
        <w:tc>
          <w:tcPr>
            <w:tcW w:w="0" w:type="auto"/>
            <w:tcBorders>
              <w:top w:val="nil"/>
              <w:left w:val="single" w:sz="18" w:space="0" w:color="auto"/>
              <w:bottom w:val="nil"/>
              <w:right w:val="nil"/>
            </w:tcBorders>
          </w:tcPr>
          <w:p w14:paraId="3E740177" w14:textId="39A7975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-.51</w:t>
            </w:r>
          </w:p>
        </w:tc>
        <w:tc>
          <w:tcPr>
            <w:tcW w:w="0" w:type="auto"/>
            <w:tcBorders>
              <w:top w:val="nil"/>
              <w:left w:val="nil"/>
              <w:bottom w:val="nil"/>
              <w:right w:val="nil"/>
            </w:tcBorders>
          </w:tcPr>
          <w:p w14:paraId="03690CF9" w14:textId="0CBF47C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.55</w:t>
            </w:r>
          </w:p>
        </w:tc>
        <w:tc>
          <w:tcPr>
            <w:tcW w:w="0" w:type="auto"/>
            <w:tcBorders>
              <w:top w:val="nil"/>
              <w:left w:val="nil"/>
              <w:bottom w:val="nil"/>
              <w:right w:val="single" w:sz="24" w:space="0" w:color="auto"/>
            </w:tcBorders>
          </w:tcPr>
          <w:p w14:paraId="70235EA8"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3E361AC3" w14:textId="77777777" w:rsidTr="003712D9">
        <w:trPr>
          <w:trHeight w:val="20"/>
        </w:trPr>
        <w:tc>
          <w:tcPr>
            <w:tcW w:w="0" w:type="auto"/>
            <w:tcBorders>
              <w:top w:val="nil"/>
              <w:left w:val="single" w:sz="24" w:space="0" w:color="auto"/>
              <w:bottom w:val="nil"/>
              <w:right w:val="nil"/>
            </w:tcBorders>
          </w:tcPr>
          <w:p w14:paraId="43C6E670"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Self-harm</w:t>
            </w:r>
          </w:p>
        </w:tc>
        <w:tc>
          <w:tcPr>
            <w:tcW w:w="0" w:type="auto"/>
            <w:tcBorders>
              <w:top w:val="nil"/>
              <w:left w:val="nil"/>
              <w:bottom w:val="nil"/>
              <w:right w:val="single" w:sz="18" w:space="0" w:color="auto"/>
            </w:tcBorders>
          </w:tcPr>
          <w:p w14:paraId="4083280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ON</w:t>
            </w:r>
          </w:p>
        </w:tc>
        <w:tc>
          <w:tcPr>
            <w:tcW w:w="0" w:type="auto"/>
            <w:tcBorders>
              <w:top w:val="nil"/>
              <w:left w:val="single" w:sz="18" w:space="0" w:color="auto"/>
              <w:bottom w:val="nil"/>
              <w:right w:val="nil"/>
            </w:tcBorders>
          </w:tcPr>
          <w:p w14:paraId="02A4AB5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nil"/>
            </w:tcBorders>
          </w:tcPr>
          <w:p w14:paraId="024D943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753C3F5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23564437" w14:textId="79E889FA"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r w:rsidR="00C508E0">
              <w:rPr>
                <w:rFonts w:ascii="Arial Narrow" w:hAnsi="Arial Narrow" w:cs="Calibri"/>
                <w:color w:val="000000"/>
                <w:sz w:val="22"/>
                <w:szCs w:val="22"/>
                <w:lang w:val="en-US"/>
              </w:rPr>
              <w:t>?</w:t>
            </w:r>
          </w:p>
        </w:tc>
        <w:tc>
          <w:tcPr>
            <w:tcW w:w="0" w:type="auto"/>
            <w:tcBorders>
              <w:top w:val="nil"/>
              <w:left w:val="nil"/>
              <w:bottom w:val="nil"/>
              <w:right w:val="nil"/>
            </w:tcBorders>
          </w:tcPr>
          <w:p w14:paraId="3F83C7EC"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3D998FB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472A1C71" w14:textId="7E054F7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nil"/>
              <w:bottom w:val="nil"/>
              <w:right w:val="nil"/>
            </w:tcBorders>
          </w:tcPr>
          <w:p w14:paraId="3591FC29" w14:textId="30765CD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-.19</w:t>
            </w:r>
          </w:p>
        </w:tc>
        <w:tc>
          <w:tcPr>
            <w:tcW w:w="0" w:type="auto"/>
            <w:tcBorders>
              <w:top w:val="nil"/>
              <w:left w:val="nil"/>
              <w:bottom w:val="nil"/>
              <w:right w:val="nil"/>
            </w:tcBorders>
          </w:tcPr>
          <w:p w14:paraId="3C8373F5" w14:textId="3200E80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-.16</w:t>
            </w:r>
          </w:p>
        </w:tc>
        <w:tc>
          <w:tcPr>
            <w:tcW w:w="0" w:type="auto"/>
            <w:tcBorders>
              <w:top w:val="nil"/>
              <w:left w:val="nil"/>
              <w:bottom w:val="nil"/>
              <w:right w:val="nil"/>
            </w:tcBorders>
          </w:tcPr>
          <w:p w14:paraId="1A044749" w14:textId="344DB9C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.16</w:t>
            </w:r>
          </w:p>
        </w:tc>
        <w:tc>
          <w:tcPr>
            <w:tcW w:w="0" w:type="auto"/>
            <w:tcBorders>
              <w:top w:val="nil"/>
              <w:left w:val="nil"/>
              <w:bottom w:val="nil"/>
              <w:right w:val="nil"/>
            </w:tcBorders>
          </w:tcPr>
          <w:p w14:paraId="312F87B9" w14:textId="556E747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.26</w:t>
            </w:r>
          </w:p>
        </w:tc>
        <w:tc>
          <w:tcPr>
            <w:tcW w:w="0" w:type="auto"/>
            <w:tcBorders>
              <w:top w:val="nil"/>
              <w:left w:val="nil"/>
              <w:bottom w:val="nil"/>
              <w:right w:val="single" w:sz="18" w:space="0" w:color="auto"/>
            </w:tcBorders>
          </w:tcPr>
          <w:p w14:paraId="077693A3" w14:textId="5E2526F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single" w:sz="18" w:space="0" w:color="auto"/>
              <w:bottom w:val="nil"/>
              <w:right w:val="nil"/>
            </w:tcBorders>
          </w:tcPr>
          <w:p w14:paraId="6B0A7601" w14:textId="46DF767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-.19</w:t>
            </w:r>
          </w:p>
        </w:tc>
        <w:tc>
          <w:tcPr>
            <w:tcW w:w="0" w:type="auto"/>
            <w:tcBorders>
              <w:top w:val="nil"/>
              <w:left w:val="nil"/>
              <w:bottom w:val="nil"/>
              <w:right w:val="nil"/>
            </w:tcBorders>
          </w:tcPr>
          <w:p w14:paraId="0B5E017F" w14:textId="40E8751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single" w:sz="18" w:space="0" w:color="auto"/>
            </w:tcBorders>
          </w:tcPr>
          <w:p w14:paraId="306C25CD" w14:textId="1F6268E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p>
        </w:tc>
        <w:tc>
          <w:tcPr>
            <w:tcW w:w="0" w:type="auto"/>
            <w:tcBorders>
              <w:top w:val="nil"/>
              <w:left w:val="single" w:sz="18" w:space="0" w:color="auto"/>
              <w:bottom w:val="nil"/>
              <w:right w:val="nil"/>
            </w:tcBorders>
          </w:tcPr>
          <w:p w14:paraId="3FF2F9F2" w14:textId="004AE7B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nil"/>
            </w:tcBorders>
          </w:tcPr>
          <w:p w14:paraId="676B95E6" w14:textId="697DCAD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single" w:sz="24" w:space="0" w:color="auto"/>
            </w:tcBorders>
          </w:tcPr>
          <w:p w14:paraId="2562825B"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564D159D" w14:textId="77777777" w:rsidTr="003712D9">
        <w:trPr>
          <w:trHeight w:val="20"/>
        </w:trPr>
        <w:tc>
          <w:tcPr>
            <w:tcW w:w="0" w:type="auto"/>
            <w:tcBorders>
              <w:top w:val="nil"/>
              <w:left w:val="single" w:sz="24" w:space="0" w:color="auto"/>
              <w:bottom w:val="nil"/>
              <w:right w:val="nil"/>
            </w:tcBorders>
          </w:tcPr>
          <w:p w14:paraId="3CAD87D4"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Resilience</w:t>
            </w:r>
          </w:p>
        </w:tc>
        <w:tc>
          <w:tcPr>
            <w:tcW w:w="0" w:type="auto"/>
            <w:tcBorders>
              <w:top w:val="nil"/>
              <w:left w:val="nil"/>
              <w:bottom w:val="nil"/>
              <w:right w:val="single" w:sz="18" w:space="0" w:color="auto"/>
            </w:tcBorders>
          </w:tcPr>
          <w:p w14:paraId="6840937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10658EE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w:t>
            </w:r>
          </w:p>
        </w:tc>
        <w:tc>
          <w:tcPr>
            <w:tcW w:w="0" w:type="auto"/>
            <w:tcBorders>
              <w:top w:val="nil"/>
              <w:left w:val="nil"/>
              <w:bottom w:val="nil"/>
              <w:right w:val="nil"/>
            </w:tcBorders>
          </w:tcPr>
          <w:p w14:paraId="2327EB8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4D82F84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single" w:sz="18" w:space="0" w:color="auto"/>
              <w:bottom w:val="nil"/>
              <w:right w:val="nil"/>
            </w:tcBorders>
          </w:tcPr>
          <w:p w14:paraId="347A8C2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nil"/>
            </w:tcBorders>
          </w:tcPr>
          <w:p w14:paraId="5C5FE3B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65B02073"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Segoe UI Symbol" w:hAnsi="Segoe UI Symbol" w:cs="Segoe UI Symbol"/>
                <w:color w:val="000000"/>
                <w:sz w:val="22"/>
                <w:szCs w:val="22"/>
                <w:lang w:val="en-US"/>
              </w:rPr>
              <w:t>✓</w:t>
            </w:r>
          </w:p>
        </w:tc>
        <w:tc>
          <w:tcPr>
            <w:tcW w:w="0" w:type="auto"/>
            <w:tcBorders>
              <w:top w:val="nil"/>
              <w:left w:val="single" w:sz="18" w:space="0" w:color="auto"/>
              <w:bottom w:val="nil"/>
              <w:right w:val="nil"/>
            </w:tcBorders>
          </w:tcPr>
          <w:p w14:paraId="30D9B95D" w14:textId="284E86F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.32</w:t>
            </w:r>
          </w:p>
        </w:tc>
        <w:tc>
          <w:tcPr>
            <w:tcW w:w="0" w:type="auto"/>
            <w:tcBorders>
              <w:top w:val="nil"/>
              <w:left w:val="nil"/>
              <w:bottom w:val="nil"/>
              <w:right w:val="nil"/>
            </w:tcBorders>
          </w:tcPr>
          <w:p w14:paraId="2BA8F99B" w14:textId="2998806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nil"/>
              <w:bottom w:val="nil"/>
              <w:right w:val="nil"/>
            </w:tcBorders>
          </w:tcPr>
          <w:p w14:paraId="0C7C7A77" w14:textId="45BA536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1E72E1D4" w14:textId="3A001B3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384E3724" w14:textId="6D796CA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p>
        </w:tc>
        <w:tc>
          <w:tcPr>
            <w:tcW w:w="0" w:type="auto"/>
            <w:tcBorders>
              <w:top w:val="nil"/>
              <w:left w:val="nil"/>
              <w:bottom w:val="nil"/>
              <w:right w:val="single" w:sz="18" w:space="0" w:color="auto"/>
            </w:tcBorders>
          </w:tcPr>
          <w:p w14:paraId="2BA6319A" w14:textId="386760D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single" w:sz="18" w:space="0" w:color="auto"/>
              <w:bottom w:val="nil"/>
              <w:right w:val="nil"/>
            </w:tcBorders>
          </w:tcPr>
          <w:p w14:paraId="21C9AC66" w14:textId="48BE150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nil"/>
              <w:bottom w:val="nil"/>
              <w:right w:val="nil"/>
            </w:tcBorders>
          </w:tcPr>
          <w:p w14:paraId="50E79B85" w14:textId="2372028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.43</w:t>
            </w:r>
          </w:p>
        </w:tc>
        <w:tc>
          <w:tcPr>
            <w:tcW w:w="0" w:type="auto"/>
            <w:tcBorders>
              <w:top w:val="nil"/>
              <w:left w:val="nil"/>
              <w:bottom w:val="nil"/>
              <w:right w:val="single" w:sz="18" w:space="0" w:color="auto"/>
            </w:tcBorders>
          </w:tcPr>
          <w:p w14:paraId="60462EAE" w14:textId="09C2041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single" w:sz="18" w:space="0" w:color="auto"/>
              <w:bottom w:val="nil"/>
              <w:right w:val="nil"/>
            </w:tcBorders>
          </w:tcPr>
          <w:p w14:paraId="7F79C297" w14:textId="3F573B6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nil"/>
              <w:right w:val="nil"/>
            </w:tcBorders>
          </w:tcPr>
          <w:p w14:paraId="7D2B24F2" w14:textId="4E568C9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-.44</w:t>
            </w:r>
          </w:p>
        </w:tc>
        <w:tc>
          <w:tcPr>
            <w:tcW w:w="0" w:type="auto"/>
            <w:tcBorders>
              <w:top w:val="nil"/>
              <w:left w:val="nil"/>
              <w:bottom w:val="nil"/>
              <w:right w:val="single" w:sz="24" w:space="0" w:color="auto"/>
            </w:tcBorders>
          </w:tcPr>
          <w:p w14:paraId="7B354F1F"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C11202" w:rsidRPr="00F060C1" w14:paraId="536CB8CB" w14:textId="77777777" w:rsidTr="00C11202">
        <w:trPr>
          <w:trHeight w:val="20"/>
        </w:trPr>
        <w:tc>
          <w:tcPr>
            <w:tcW w:w="0" w:type="auto"/>
            <w:tcBorders>
              <w:top w:val="nil"/>
              <w:left w:val="single" w:sz="24" w:space="0" w:color="auto"/>
              <w:bottom w:val="nil"/>
              <w:right w:val="nil"/>
            </w:tcBorders>
            <w:shd w:val="clear" w:color="auto" w:fill="D9D9D9" w:themeFill="background1" w:themeFillShade="D9"/>
          </w:tcPr>
          <w:p w14:paraId="66431700" w14:textId="22235C75" w:rsidR="004449D7" w:rsidRPr="00F060C1" w:rsidRDefault="008F2248" w:rsidP="0012762E">
            <w:pPr>
              <w:autoSpaceDE w:val="0"/>
              <w:autoSpaceDN w:val="0"/>
              <w:adjustRightInd w:val="0"/>
              <w:spacing w:line="204" w:lineRule="auto"/>
              <w:rPr>
                <w:rFonts w:ascii="Arial Narrow" w:hAnsi="Arial Narrow" w:cs="Calibri"/>
                <w:b/>
                <w:bCs/>
                <w:color w:val="000000"/>
                <w:sz w:val="22"/>
                <w:szCs w:val="22"/>
                <w:lang w:val="en-US"/>
              </w:rPr>
            </w:pPr>
            <w:r>
              <w:rPr>
                <w:rFonts w:ascii="Arial Narrow" w:hAnsi="Arial Narrow" w:cs="Calibri"/>
                <w:b/>
                <w:bCs/>
                <w:color w:val="000000"/>
                <w:sz w:val="22"/>
                <w:szCs w:val="22"/>
                <w:lang w:val="en-US"/>
              </w:rPr>
              <w:t>Category</w:t>
            </w:r>
            <w:r w:rsidR="004449D7" w:rsidRPr="00F060C1">
              <w:rPr>
                <w:rFonts w:ascii="Arial Narrow" w:hAnsi="Arial Narrow" w:cs="Calibri"/>
                <w:b/>
                <w:bCs/>
                <w:color w:val="000000"/>
                <w:sz w:val="22"/>
                <w:szCs w:val="22"/>
                <w:lang w:val="en-US"/>
              </w:rPr>
              <w:t xml:space="preserve"> means</w:t>
            </w:r>
          </w:p>
        </w:tc>
        <w:tc>
          <w:tcPr>
            <w:tcW w:w="0" w:type="auto"/>
            <w:tcBorders>
              <w:top w:val="nil"/>
              <w:left w:val="nil"/>
              <w:bottom w:val="nil"/>
              <w:right w:val="single" w:sz="18" w:space="0" w:color="auto"/>
            </w:tcBorders>
            <w:shd w:val="clear" w:color="auto" w:fill="D9D9D9" w:themeFill="background1" w:themeFillShade="D9"/>
          </w:tcPr>
          <w:p w14:paraId="36D65B94"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58840AEA"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5CA39E27"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0BF734A2"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25AAE4FF"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81FE2A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6A47F118"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64F91549"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42B27D1E"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5476BB7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A01CC3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6203747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39975B43"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7E94DA00"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2F7C28D6"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18" w:space="0" w:color="auto"/>
            </w:tcBorders>
            <w:shd w:val="clear" w:color="auto" w:fill="D9D9D9" w:themeFill="background1" w:themeFillShade="D9"/>
          </w:tcPr>
          <w:p w14:paraId="493776E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single" w:sz="18" w:space="0" w:color="auto"/>
              <w:bottom w:val="nil"/>
              <w:right w:val="nil"/>
            </w:tcBorders>
            <w:shd w:val="clear" w:color="auto" w:fill="D9D9D9" w:themeFill="background1" w:themeFillShade="D9"/>
          </w:tcPr>
          <w:p w14:paraId="6FD8671C"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nil"/>
            </w:tcBorders>
            <w:shd w:val="clear" w:color="auto" w:fill="D9D9D9" w:themeFill="background1" w:themeFillShade="D9"/>
          </w:tcPr>
          <w:p w14:paraId="5BF8810D"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c>
          <w:tcPr>
            <w:tcW w:w="0" w:type="auto"/>
            <w:tcBorders>
              <w:top w:val="nil"/>
              <w:left w:val="nil"/>
              <w:bottom w:val="nil"/>
              <w:right w:val="single" w:sz="24" w:space="0" w:color="auto"/>
            </w:tcBorders>
            <w:shd w:val="clear" w:color="auto" w:fill="D9D9D9" w:themeFill="background1" w:themeFillShade="D9"/>
          </w:tcPr>
          <w:p w14:paraId="677BAE81" w14:textId="77777777" w:rsidR="004449D7" w:rsidRPr="00F060C1" w:rsidRDefault="004449D7" w:rsidP="0012762E">
            <w:pPr>
              <w:autoSpaceDE w:val="0"/>
              <w:autoSpaceDN w:val="0"/>
              <w:adjustRightInd w:val="0"/>
              <w:spacing w:line="204" w:lineRule="auto"/>
              <w:jc w:val="right"/>
              <w:rPr>
                <w:rFonts w:ascii="Arial Narrow" w:hAnsi="Arial Narrow" w:cs="Calibri"/>
                <w:b/>
                <w:bCs/>
                <w:color w:val="000000"/>
                <w:sz w:val="22"/>
                <w:szCs w:val="22"/>
                <w:lang w:val="en-US"/>
              </w:rPr>
            </w:pPr>
          </w:p>
        </w:tc>
      </w:tr>
      <w:tr w:rsidR="004449D7" w:rsidRPr="00F060C1" w14:paraId="03A30A0E" w14:textId="77777777" w:rsidTr="003712D9">
        <w:trPr>
          <w:trHeight w:val="20"/>
        </w:trPr>
        <w:tc>
          <w:tcPr>
            <w:tcW w:w="0" w:type="auto"/>
            <w:tcBorders>
              <w:top w:val="nil"/>
              <w:left w:val="single" w:sz="24" w:space="0" w:color="auto"/>
              <w:bottom w:val="nil"/>
              <w:right w:val="nil"/>
            </w:tcBorders>
          </w:tcPr>
          <w:p w14:paraId="0CFA339E"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All Demands</w:t>
            </w:r>
          </w:p>
        </w:tc>
        <w:tc>
          <w:tcPr>
            <w:tcW w:w="0" w:type="auto"/>
            <w:tcBorders>
              <w:top w:val="nil"/>
              <w:left w:val="nil"/>
              <w:bottom w:val="nil"/>
              <w:right w:val="single" w:sz="18" w:space="0" w:color="auto"/>
            </w:tcBorders>
          </w:tcPr>
          <w:p w14:paraId="759AEF2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D</w:t>
            </w:r>
          </w:p>
        </w:tc>
        <w:tc>
          <w:tcPr>
            <w:tcW w:w="0" w:type="auto"/>
            <w:tcBorders>
              <w:top w:val="nil"/>
              <w:left w:val="single" w:sz="18" w:space="0" w:color="auto"/>
              <w:bottom w:val="nil"/>
              <w:right w:val="nil"/>
            </w:tcBorders>
          </w:tcPr>
          <w:p w14:paraId="53D52180"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nil"/>
              <w:bottom w:val="nil"/>
              <w:right w:val="nil"/>
            </w:tcBorders>
          </w:tcPr>
          <w:p w14:paraId="32731B3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04E8068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single" w:sz="18" w:space="0" w:color="auto"/>
              <w:bottom w:val="nil"/>
              <w:right w:val="nil"/>
            </w:tcBorders>
          </w:tcPr>
          <w:p w14:paraId="544EC14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nil"/>
              <w:bottom w:val="nil"/>
              <w:right w:val="nil"/>
            </w:tcBorders>
          </w:tcPr>
          <w:p w14:paraId="6C58C98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2537537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single" w:sz="18" w:space="0" w:color="auto"/>
              <w:bottom w:val="nil"/>
              <w:right w:val="nil"/>
            </w:tcBorders>
          </w:tcPr>
          <w:p w14:paraId="568A1B4D" w14:textId="39B2E683"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nil"/>
            </w:tcBorders>
          </w:tcPr>
          <w:p w14:paraId="0B464AB8" w14:textId="42DB195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nil"/>
            </w:tcBorders>
          </w:tcPr>
          <w:p w14:paraId="22AD1DFB" w14:textId="4BFF103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nil"/>
              <w:bottom w:val="nil"/>
              <w:right w:val="nil"/>
            </w:tcBorders>
          </w:tcPr>
          <w:p w14:paraId="6663F54E" w14:textId="6E69E0B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nil"/>
            </w:tcBorders>
          </w:tcPr>
          <w:p w14:paraId="23C6AA59" w14:textId="6114C58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single" w:sz="18" w:space="0" w:color="auto"/>
            </w:tcBorders>
          </w:tcPr>
          <w:p w14:paraId="1781D939" w14:textId="44D4006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single" w:sz="18" w:space="0" w:color="auto"/>
              <w:bottom w:val="nil"/>
              <w:right w:val="nil"/>
            </w:tcBorders>
          </w:tcPr>
          <w:p w14:paraId="6B771EB8" w14:textId="598A1D52"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nil"/>
              <w:right w:val="nil"/>
            </w:tcBorders>
          </w:tcPr>
          <w:p w14:paraId="53E26FD4" w14:textId="1A2981E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-.28</w:t>
            </w:r>
          </w:p>
        </w:tc>
        <w:tc>
          <w:tcPr>
            <w:tcW w:w="0" w:type="auto"/>
            <w:tcBorders>
              <w:top w:val="nil"/>
              <w:left w:val="nil"/>
              <w:bottom w:val="nil"/>
              <w:right w:val="single" w:sz="18" w:space="0" w:color="auto"/>
            </w:tcBorders>
          </w:tcPr>
          <w:p w14:paraId="30E902F1" w14:textId="1E93881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single" w:sz="18" w:space="0" w:color="auto"/>
              <w:bottom w:val="nil"/>
              <w:right w:val="nil"/>
            </w:tcBorders>
          </w:tcPr>
          <w:p w14:paraId="762292BE" w14:textId="41E4640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nil"/>
            </w:tcBorders>
          </w:tcPr>
          <w:p w14:paraId="27646FE5" w14:textId="22C4095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nil"/>
              <w:bottom w:val="nil"/>
              <w:right w:val="single" w:sz="24" w:space="0" w:color="auto"/>
            </w:tcBorders>
          </w:tcPr>
          <w:p w14:paraId="53257B2F"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12F0F20D" w14:textId="77777777" w:rsidTr="003712D9">
        <w:trPr>
          <w:trHeight w:val="20"/>
        </w:trPr>
        <w:tc>
          <w:tcPr>
            <w:tcW w:w="0" w:type="auto"/>
            <w:tcBorders>
              <w:top w:val="nil"/>
              <w:left w:val="single" w:sz="24" w:space="0" w:color="auto"/>
              <w:bottom w:val="nil"/>
              <w:right w:val="nil"/>
            </w:tcBorders>
          </w:tcPr>
          <w:p w14:paraId="20C57336"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All Resources</w:t>
            </w:r>
          </w:p>
        </w:tc>
        <w:tc>
          <w:tcPr>
            <w:tcW w:w="0" w:type="auto"/>
            <w:tcBorders>
              <w:top w:val="nil"/>
              <w:left w:val="nil"/>
              <w:bottom w:val="nil"/>
              <w:right w:val="single" w:sz="18" w:space="0" w:color="auto"/>
            </w:tcBorders>
          </w:tcPr>
          <w:p w14:paraId="51E193F7"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R</w:t>
            </w:r>
          </w:p>
        </w:tc>
        <w:tc>
          <w:tcPr>
            <w:tcW w:w="0" w:type="auto"/>
            <w:tcBorders>
              <w:top w:val="nil"/>
              <w:left w:val="single" w:sz="18" w:space="0" w:color="auto"/>
              <w:bottom w:val="nil"/>
              <w:right w:val="nil"/>
            </w:tcBorders>
          </w:tcPr>
          <w:p w14:paraId="55F6512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nil"/>
              <w:bottom w:val="nil"/>
              <w:right w:val="nil"/>
            </w:tcBorders>
          </w:tcPr>
          <w:p w14:paraId="659450FB"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nil"/>
              <w:right w:val="single" w:sz="18" w:space="0" w:color="auto"/>
            </w:tcBorders>
          </w:tcPr>
          <w:p w14:paraId="05F3AB2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single" w:sz="18" w:space="0" w:color="auto"/>
              <w:bottom w:val="nil"/>
              <w:right w:val="nil"/>
            </w:tcBorders>
          </w:tcPr>
          <w:p w14:paraId="6FF9448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nil"/>
              <w:bottom w:val="nil"/>
              <w:right w:val="nil"/>
            </w:tcBorders>
          </w:tcPr>
          <w:p w14:paraId="48C65DE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nil"/>
              <w:right w:val="single" w:sz="18" w:space="0" w:color="auto"/>
            </w:tcBorders>
          </w:tcPr>
          <w:p w14:paraId="7D0C908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single" w:sz="18" w:space="0" w:color="auto"/>
              <w:bottom w:val="nil"/>
              <w:right w:val="nil"/>
            </w:tcBorders>
          </w:tcPr>
          <w:p w14:paraId="66115452" w14:textId="630D219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.34</w:t>
            </w:r>
          </w:p>
        </w:tc>
        <w:tc>
          <w:tcPr>
            <w:tcW w:w="0" w:type="auto"/>
            <w:tcBorders>
              <w:top w:val="nil"/>
              <w:left w:val="nil"/>
              <w:bottom w:val="nil"/>
              <w:right w:val="nil"/>
            </w:tcBorders>
          </w:tcPr>
          <w:p w14:paraId="41DCC081" w14:textId="7E636C8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nil"/>
            </w:tcBorders>
          </w:tcPr>
          <w:p w14:paraId="4CD1F239" w14:textId="1C1DF8F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nil"/>
            </w:tcBorders>
          </w:tcPr>
          <w:p w14:paraId="2D465AFC" w14:textId="31AA790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nil"/>
            </w:tcBorders>
          </w:tcPr>
          <w:p w14:paraId="7F1D4D0F" w14:textId="16EBDE55"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-.21</w:t>
            </w:r>
          </w:p>
        </w:tc>
        <w:tc>
          <w:tcPr>
            <w:tcW w:w="0" w:type="auto"/>
            <w:tcBorders>
              <w:top w:val="nil"/>
              <w:left w:val="nil"/>
              <w:bottom w:val="nil"/>
              <w:right w:val="single" w:sz="18" w:space="0" w:color="auto"/>
            </w:tcBorders>
          </w:tcPr>
          <w:p w14:paraId="22223EA6" w14:textId="006557D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single" w:sz="18" w:space="0" w:color="auto"/>
              <w:bottom w:val="nil"/>
              <w:right w:val="nil"/>
            </w:tcBorders>
          </w:tcPr>
          <w:p w14:paraId="16CA2612" w14:textId="275DAD4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.33</w:t>
            </w:r>
          </w:p>
        </w:tc>
        <w:tc>
          <w:tcPr>
            <w:tcW w:w="0" w:type="auto"/>
            <w:tcBorders>
              <w:top w:val="nil"/>
              <w:left w:val="nil"/>
              <w:bottom w:val="nil"/>
              <w:right w:val="nil"/>
            </w:tcBorders>
          </w:tcPr>
          <w:p w14:paraId="64234A1E" w14:textId="2E855F5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single" w:sz="18" w:space="0" w:color="auto"/>
            </w:tcBorders>
          </w:tcPr>
          <w:p w14:paraId="38DF48F9" w14:textId="4D0F45A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w:t>
            </w:r>
            <w:r w:rsidR="006E6F6B" w:rsidRPr="00F060C1">
              <w:rPr>
                <w:rFonts w:ascii="Arial Narrow" w:hAnsi="Arial Narrow" w:cs="Calibri"/>
                <w:color w:val="000000"/>
                <w:sz w:val="22"/>
                <w:szCs w:val="22"/>
                <w:lang w:val="en-US"/>
              </w:rPr>
              <w:t>0</w:t>
            </w:r>
          </w:p>
        </w:tc>
        <w:tc>
          <w:tcPr>
            <w:tcW w:w="0" w:type="auto"/>
            <w:tcBorders>
              <w:top w:val="nil"/>
              <w:left w:val="single" w:sz="18" w:space="0" w:color="auto"/>
              <w:bottom w:val="nil"/>
              <w:right w:val="nil"/>
            </w:tcBorders>
          </w:tcPr>
          <w:p w14:paraId="68FF5DC2" w14:textId="7F48F1E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.36</w:t>
            </w:r>
          </w:p>
        </w:tc>
        <w:tc>
          <w:tcPr>
            <w:tcW w:w="0" w:type="auto"/>
            <w:tcBorders>
              <w:top w:val="nil"/>
              <w:left w:val="nil"/>
              <w:bottom w:val="nil"/>
              <w:right w:val="nil"/>
            </w:tcBorders>
          </w:tcPr>
          <w:p w14:paraId="27BCCB7F" w14:textId="7BD77BC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-.31</w:t>
            </w:r>
          </w:p>
        </w:tc>
        <w:tc>
          <w:tcPr>
            <w:tcW w:w="0" w:type="auto"/>
            <w:tcBorders>
              <w:top w:val="nil"/>
              <w:left w:val="nil"/>
              <w:bottom w:val="nil"/>
              <w:right w:val="single" w:sz="24" w:space="0" w:color="auto"/>
            </w:tcBorders>
          </w:tcPr>
          <w:p w14:paraId="10D78FD2"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446C205D" w14:textId="77777777" w:rsidTr="003712D9">
        <w:trPr>
          <w:trHeight w:val="20"/>
        </w:trPr>
        <w:tc>
          <w:tcPr>
            <w:tcW w:w="0" w:type="auto"/>
            <w:tcBorders>
              <w:top w:val="nil"/>
              <w:left w:val="single" w:sz="24" w:space="0" w:color="auto"/>
              <w:bottom w:val="nil"/>
              <w:right w:val="nil"/>
            </w:tcBorders>
          </w:tcPr>
          <w:p w14:paraId="4082A94D"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All Negative outcomes</w:t>
            </w:r>
          </w:p>
        </w:tc>
        <w:tc>
          <w:tcPr>
            <w:tcW w:w="0" w:type="auto"/>
            <w:tcBorders>
              <w:top w:val="nil"/>
              <w:left w:val="nil"/>
              <w:bottom w:val="nil"/>
              <w:right w:val="single" w:sz="18" w:space="0" w:color="auto"/>
            </w:tcBorders>
          </w:tcPr>
          <w:p w14:paraId="6FA5BAD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ON</w:t>
            </w:r>
          </w:p>
        </w:tc>
        <w:tc>
          <w:tcPr>
            <w:tcW w:w="0" w:type="auto"/>
            <w:tcBorders>
              <w:top w:val="nil"/>
              <w:left w:val="single" w:sz="18" w:space="0" w:color="auto"/>
              <w:bottom w:val="nil"/>
              <w:right w:val="nil"/>
            </w:tcBorders>
          </w:tcPr>
          <w:p w14:paraId="43FEFD4A"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nil"/>
              <w:bottom w:val="nil"/>
              <w:right w:val="nil"/>
            </w:tcBorders>
          </w:tcPr>
          <w:p w14:paraId="2847D88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F</w:t>
            </w:r>
          </w:p>
        </w:tc>
        <w:tc>
          <w:tcPr>
            <w:tcW w:w="0" w:type="auto"/>
            <w:tcBorders>
              <w:top w:val="nil"/>
              <w:left w:val="nil"/>
              <w:bottom w:val="nil"/>
              <w:right w:val="single" w:sz="18" w:space="0" w:color="auto"/>
            </w:tcBorders>
          </w:tcPr>
          <w:p w14:paraId="674A61F2"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single" w:sz="18" w:space="0" w:color="auto"/>
              <w:bottom w:val="nil"/>
              <w:right w:val="nil"/>
            </w:tcBorders>
          </w:tcPr>
          <w:p w14:paraId="2B9C75E1"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nil"/>
              <w:bottom w:val="nil"/>
              <w:right w:val="nil"/>
            </w:tcBorders>
          </w:tcPr>
          <w:p w14:paraId="2C6300F8"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C</w:t>
            </w:r>
          </w:p>
        </w:tc>
        <w:tc>
          <w:tcPr>
            <w:tcW w:w="0" w:type="auto"/>
            <w:tcBorders>
              <w:top w:val="nil"/>
              <w:left w:val="nil"/>
              <w:bottom w:val="nil"/>
              <w:right w:val="single" w:sz="18" w:space="0" w:color="auto"/>
            </w:tcBorders>
          </w:tcPr>
          <w:p w14:paraId="6D2907D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single" w:sz="18" w:space="0" w:color="auto"/>
              <w:bottom w:val="nil"/>
              <w:right w:val="nil"/>
            </w:tcBorders>
          </w:tcPr>
          <w:p w14:paraId="5A1E32C5" w14:textId="19A9753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5169F1"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538E98FD" w14:textId="31DB81C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w:t>
            </w:r>
            <w:r w:rsidR="006E6F6B" w:rsidRPr="00F060C1">
              <w:rPr>
                <w:rFonts w:ascii="Arial Narrow" w:hAnsi="Arial Narrow" w:cs="Calibri"/>
                <w:color w:val="000000"/>
                <w:sz w:val="22"/>
                <w:szCs w:val="22"/>
                <w:lang w:val="en-US"/>
              </w:rPr>
              <w:t>0</w:t>
            </w:r>
          </w:p>
        </w:tc>
        <w:tc>
          <w:tcPr>
            <w:tcW w:w="0" w:type="auto"/>
            <w:tcBorders>
              <w:top w:val="nil"/>
              <w:left w:val="nil"/>
              <w:bottom w:val="nil"/>
              <w:right w:val="nil"/>
            </w:tcBorders>
          </w:tcPr>
          <w:p w14:paraId="2090118E" w14:textId="6CB49BAA"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-.14</w:t>
            </w:r>
          </w:p>
        </w:tc>
        <w:tc>
          <w:tcPr>
            <w:tcW w:w="0" w:type="auto"/>
            <w:tcBorders>
              <w:top w:val="nil"/>
              <w:left w:val="nil"/>
              <w:bottom w:val="nil"/>
              <w:right w:val="nil"/>
            </w:tcBorders>
          </w:tcPr>
          <w:p w14:paraId="51FE40CA" w14:textId="7F2E276D"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.23</w:t>
            </w:r>
          </w:p>
        </w:tc>
        <w:tc>
          <w:tcPr>
            <w:tcW w:w="0" w:type="auto"/>
            <w:tcBorders>
              <w:top w:val="nil"/>
              <w:left w:val="nil"/>
              <w:bottom w:val="nil"/>
              <w:right w:val="nil"/>
            </w:tcBorders>
          </w:tcPr>
          <w:p w14:paraId="220854CF" w14:textId="532350B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.27</w:t>
            </w:r>
          </w:p>
        </w:tc>
        <w:tc>
          <w:tcPr>
            <w:tcW w:w="0" w:type="auto"/>
            <w:tcBorders>
              <w:top w:val="nil"/>
              <w:left w:val="nil"/>
              <w:bottom w:val="nil"/>
              <w:right w:val="single" w:sz="18" w:space="0" w:color="auto"/>
            </w:tcBorders>
          </w:tcPr>
          <w:p w14:paraId="34AA515B" w14:textId="6C21AF2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.19</w:t>
            </w:r>
          </w:p>
        </w:tc>
        <w:tc>
          <w:tcPr>
            <w:tcW w:w="0" w:type="auto"/>
            <w:tcBorders>
              <w:top w:val="nil"/>
              <w:left w:val="single" w:sz="18" w:space="0" w:color="auto"/>
              <w:bottom w:val="nil"/>
              <w:right w:val="nil"/>
            </w:tcBorders>
          </w:tcPr>
          <w:p w14:paraId="04FFE6D4" w14:textId="1DACCE5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-.24</w:t>
            </w:r>
          </w:p>
        </w:tc>
        <w:tc>
          <w:tcPr>
            <w:tcW w:w="0" w:type="auto"/>
            <w:tcBorders>
              <w:top w:val="nil"/>
              <w:left w:val="nil"/>
              <w:bottom w:val="nil"/>
              <w:right w:val="nil"/>
            </w:tcBorders>
          </w:tcPr>
          <w:p w14:paraId="68471387" w14:textId="393AE35F"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-.25</w:t>
            </w:r>
          </w:p>
        </w:tc>
        <w:tc>
          <w:tcPr>
            <w:tcW w:w="0" w:type="auto"/>
            <w:tcBorders>
              <w:top w:val="nil"/>
              <w:left w:val="nil"/>
              <w:bottom w:val="nil"/>
              <w:right w:val="single" w:sz="18" w:space="0" w:color="auto"/>
            </w:tcBorders>
          </w:tcPr>
          <w:p w14:paraId="09C50AF2" w14:textId="3C9E832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-.18</w:t>
            </w:r>
          </w:p>
        </w:tc>
        <w:tc>
          <w:tcPr>
            <w:tcW w:w="0" w:type="auto"/>
            <w:tcBorders>
              <w:top w:val="nil"/>
              <w:left w:val="single" w:sz="18" w:space="0" w:color="auto"/>
              <w:bottom w:val="nil"/>
              <w:right w:val="nil"/>
            </w:tcBorders>
          </w:tcPr>
          <w:p w14:paraId="6741A4C7" w14:textId="30A9F2C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-.22</w:t>
            </w:r>
          </w:p>
        </w:tc>
        <w:tc>
          <w:tcPr>
            <w:tcW w:w="0" w:type="auto"/>
            <w:tcBorders>
              <w:top w:val="nil"/>
              <w:left w:val="nil"/>
              <w:bottom w:val="nil"/>
              <w:right w:val="nil"/>
            </w:tcBorders>
          </w:tcPr>
          <w:p w14:paraId="5C5B4F57" w14:textId="7553B870"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.29</w:t>
            </w:r>
          </w:p>
        </w:tc>
        <w:tc>
          <w:tcPr>
            <w:tcW w:w="0" w:type="auto"/>
            <w:tcBorders>
              <w:top w:val="nil"/>
              <w:left w:val="nil"/>
              <w:bottom w:val="nil"/>
              <w:right w:val="single" w:sz="24" w:space="0" w:color="auto"/>
            </w:tcBorders>
          </w:tcPr>
          <w:p w14:paraId="35FFAFC5"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r w:rsidR="004449D7" w:rsidRPr="00F060C1" w14:paraId="58A85A17" w14:textId="77777777" w:rsidTr="003712D9">
        <w:trPr>
          <w:trHeight w:val="20"/>
        </w:trPr>
        <w:tc>
          <w:tcPr>
            <w:tcW w:w="0" w:type="auto"/>
            <w:tcBorders>
              <w:top w:val="nil"/>
              <w:left w:val="single" w:sz="24" w:space="0" w:color="auto"/>
              <w:bottom w:val="single" w:sz="24" w:space="0" w:color="auto"/>
              <w:right w:val="nil"/>
            </w:tcBorders>
          </w:tcPr>
          <w:p w14:paraId="03225AA4" w14:textId="77777777" w:rsidR="004449D7" w:rsidRPr="00F060C1" w:rsidRDefault="004449D7" w:rsidP="0012762E">
            <w:pPr>
              <w:autoSpaceDE w:val="0"/>
              <w:autoSpaceDN w:val="0"/>
              <w:adjustRightInd w:val="0"/>
              <w:spacing w:line="204" w:lineRule="auto"/>
              <w:rPr>
                <w:rFonts w:ascii="Arial Narrow" w:hAnsi="Arial Narrow" w:cs="Calibri"/>
                <w:color w:val="000000"/>
                <w:sz w:val="22"/>
                <w:szCs w:val="22"/>
                <w:lang w:val="en-US"/>
              </w:rPr>
            </w:pPr>
            <w:r w:rsidRPr="00F060C1">
              <w:rPr>
                <w:rFonts w:ascii="Arial Narrow" w:hAnsi="Arial Narrow" w:cs="Calibri"/>
                <w:color w:val="000000"/>
                <w:sz w:val="22"/>
                <w:szCs w:val="22"/>
                <w:lang w:val="en-US"/>
              </w:rPr>
              <w:t>All Positive outcomes</w:t>
            </w:r>
          </w:p>
        </w:tc>
        <w:tc>
          <w:tcPr>
            <w:tcW w:w="0" w:type="auto"/>
            <w:tcBorders>
              <w:top w:val="nil"/>
              <w:left w:val="nil"/>
              <w:bottom w:val="single" w:sz="24" w:space="0" w:color="auto"/>
              <w:right w:val="single" w:sz="18" w:space="0" w:color="auto"/>
            </w:tcBorders>
          </w:tcPr>
          <w:p w14:paraId="57FC0AA9"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OP</w:t>
            </w:r>
          </w:p>
        </w:tc>
        <w:tc>
          <w:tcPr>
            <w:tcW w:w="0" w:type="auto"/>
            <w:tcBorders>
              <w:top w:val="nil"/>
              <w:left w:val="single" w:sz="18" w:space="0" w:color="auto"/>
              <w:bottom w:val="single" w:sz="24" w:space="0" w:color="auto"/>
              <w:right w:val="nil"/>
            </w:tcBorders>
          </w:tcPr>
          <w:p w14:paraId="7B31E15E"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nil"/>
              <w:bottom w:val="single" w:sz="24" w:space="0" w:color="auto"/>
              <w:right w:val="nil"/>
            </w:tcBorders>
          </w:tcPr>
          <w:p w14:paraId="439FBA2D"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S</w:t>
            </w:r>
          </w:p>
        </w:tc>
        <w:tc>
          <w:tcPr>
            <w:tcW w:w="0" w:type="auto"/>
            <w:tcBorders>
              <w:top w:val="nil"/>
              <w:left w:val="nil"/>
              <w:bottom w:val="single" w:sz="24" w:space="0" w:color="auto"/>
              <w:right w:val="single" w:sz="18" w:space="0" w:color="auto"/>
            </w:tcBorders>
          </w:tcPr>
          <w:p w14:paraId="61B620E5"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single" w:sz="18" w:space="0" w:color="auto"/>
              <w:bottom w:val="single" w:sz="24" w:space="0" w:color="auto"/>
              <w:right w:val="nil"/>
            </w:tcBorders>
          </w:tcPr>
          <w:p w14:paraId="2318D526"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nil"/>
              <w:bottom w:val="single" w:sz="24" w:space="0" w:color="auto"/>
              <w:right w:val="nil"/>
            </w:tcBorders>
          </w:tcPr>
          <w:p w14:paraId="0AB5D21F"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r w:rsidRPr="00F060C1">
              <w:rPr>
                <w:rFonts w:ascii="Arial Narrow" w:hAnsi="Arial Narrow" w:cs="Calibri"/>
                <w:color w:val="000000"/>
                <w:sz w:val="22"/>
                <w:szCs w:val="22"/>
                <w:lang w:val="en-US"/>
              </w:rPr>
              <w:t>A</w:t>
            </w:r>
          </w:p>
        </w:tc>
        <w:tc>
          <w:tcPr>
            <w:tcW w:w="0" w:type="auto"/>
            <w:tcBorders>
              <w:top w:val="nil"/>
              <w:left w:val="nil"/>
              <w:bottom w:val="single" w:sz="24" w:space="0" w:color="auto"/>
              <w:right w:val="single" w:sz="18" w:space="0" w:color="auto"/>
            </w:tcBorders>
          </w:tcPr>
          <w:p w14:paraId="7C4AB564" w14:textId="77777777" w:rsidR="004449D7" w:rsidRPr="00F060C1" w:rsidRDefault="004449D7" w:rsidP="0012762E">
            <w:pPr>
              <w:autoSpaceDE w:val="0"/>
              <w:autoSpaceDN w:val="0"/>
              <w:adjustRightInd w:val="0"/>
              <w:spacing w:line="204" w:lineRule="auto"/>
              <w:jc w:val="center"/>
              <w:rPr>
                <w:rFonts w:ascii="Arial Narrow" w:hAnsi="Arial Narrow" w:cs="Calibri"/>
                <w:color w:val="000000"/>
                <w:sz w:val="22"/>
                <w:szCs w:val="22"/>
                <w:lang w:val="en-US"/>
              </w:rPr>
            </w:pPr>
          </w:p>
        </w:tc>
        <w:tc>
          <w:tcPr>
            <w:tcW w:w="0" w:type="auto"/>
            <w:tcBorders>
              <w:top w:val="nil"/>
              <w:left w:val="single" w:sz="18" w:space="0" w:color="auto"/>
              <w:bottom w:val="single" w:sz="24" w:space="0" w:color="auto"/>
              <w:right w:val="nil"/>
            </w:tcBorders>
          </w:tcPr>
          <w:p w14:paraId="591DBE21" w14:textId="1475686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.47</w:t>
            </w:r>
          </w:p>
        </w:tc>
        <w:tc>
          <w:tcPr>
            <w:tcW w:w="0" w:type="auto"/>
            <w:tcBorders>
              <w:top w:val="nil"/>
              <w:left w:val="nil"/>
              <w:bottom w:val="single" w:sz="24" w:space="0" w:color="auto"/>
              <w:right w:val="nil"/>
            </w:tcBorders>
          </w:tcPr>
          <w:p w14:paraId="6513DB1E" w14:textId="78BA75BB"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w:t>
            </w:r>
          </w:p>
        </w:tc>
        <w:tc>
          <w:tcPr>
            <w:tcW w:w="0" w:type="auto"/>
            <w:tcBorders>
              <w:top w:val="nil"/>
              <w:left w:val="nil"/>
              <w:bottom w:val="single" w:sz="24" w:space="0" w:color="auto"/>
              <w:right w:val="nil"/>
            </w:tcBorders>
          </w:tcPr>
          <w:p w14:paraId="45C9F3A7" w14:textId="4A5141B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nil"/>
              <w:bottom w:val="single" w:sz="24" w:space="0" w:color="auto"/>
              <w:right w:val="nil"/>
            </w:tcBorders>
          </w:tcPr>
          <w:p w14:paraId="6F951AC4" w14:textId="70F4E52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-.37</w:t>
            </w:r>
          </w:p>
        </w:tc>
        <w:tc>
          <w:tcPr>
            <w:tcW w:w="0" w:type="auto"/>
            <w:tcBorders>
              <w:top w:val="nil"/>
              <w:left w:val="nil"/>
              <w:bottom w:val="single" w:sz="24" w:space="0" w:color="auto"/>
              <w:right w:val="nil"/>
            </w:tcBorders>
          </w:tcPr>
          <w:p w14:paraId="4630CDE2" w14:textId="144B3F79"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-.39</w:t>
            </w:r>
          </w:p>
        </w:tc>
        <w:tc>
          <w:tcPr>
            <w:tcW w:w="0" w:type="auto"/>
            <w:tcBorders>
              <w:top w:val="nil"/>
              <w:left w:val="nil"/>
              <w:bottom w:val="single" w:sz="24" w:space="0" w:color="auto"/>
              <w:right w:val="single" w:sz="18" w:space="0" w:color="auto"/>
            </w:tcBorders>
          </w:tcPr>
          <w:p w14:paraId="59573A88" w14:textId="07A5BF11"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-.35</w:t>
            </w:r>
          </w:p>
        </w:tc>
        <w:tc>
          <w:tcPr>
            <w:tcW w:w="0" w:type="auto"/>
            <w:tcBorders>
              <w:top w:val="nil"/>
              <w:left w:val="single" w:sz="18" w:space="0" w:color="auto"/>
              <w:bottom w:val="single" w:sz="24" w:space="0" w:color="auto"/>
              <w:right w:val="nil"/>
            </w:tcBorders>
          </w:tcPr>
          <w:p w14:paraId="026D4EAC" w14:textId="1499E20C"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.48</w:t>
            </w:r>
          </w:p>
        </w:tc>
        <w:tc>
          <w:tcPr>
            <w:tcW w:w="0" w:type="auto"/>
            <w:tcBorders>
              <w:top w:val="nil"/>
              <w:left w:val="nil"/>
              <w:bottom w:val="single" w:sz="24" w:space="0" w:color="auto"/>
              <w:right w:val="nil"/>
            </w:tcBorders>
          </w:tcPr>
          <w:p w14:paraId="366FD91A" w14:textId="7F925A68"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.43</w:t>
            </w:r>
          </w:p>
        </w:tc>
        <w:tc>
          <w:tcPr>
            <w:tcW w:w="0" w:type="auto"/>
            <w:tcBorders>
              <w:top w:val="nil"/>
              <w:left w:val="nil"/>
              <w:bottom w:val="single" w:sz="24" w:space="0" w:color="auto"/>
              <w:right w:val="single" w:sz="18" w:space="0" w:color="auto"/>
            </w:tcBorders>
          </w:tcPr>
          <w:p w14:paraId="7BE89243" w14:textId="0F74DBA4"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.38</w:t>
            </w:r>
          </w:p>
        </w:tc>
        <w:tc>
          <w:tcPr>
            <w:tcW w:w="0" w:type="auto"/>
            <w:tcBorders>
              <w:top w:val="nil"/>
              <w:left w:val="single" w:sz="18" w:space="0" w:color="auto"/>
              <w:bottom w:val="single" w:sz="24" w:space="0" w:color="auto"/>
              <w:right w:val="nil"/>
            </w:tcBorders>
          </w:tcPr>
          <w:p w14:paraId="244000B0" w14:textId="4F5034B6"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.51</w:t>
            </w:r>
          </w:p>
        </w:tc>
        <w:tc>
          <w:tcPr>
            <w:tcW w:w="0" w:type="auto"/>
            <w:tcBorders>
              <w:top w:val="nil"/>
              <w:left w:val="nil"/>
              <w:bottom w:val="single" w:sz="24" w:space="0" w:color="auto"/>
              <w:right w:val="nil"/>
            </w:tcBorders>
          </w:tcPr>
          <w:p w14:paraId="46672C97" w14:textId="37ACE94E"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r w:rsidRPr="00F060C1">
              <w:rPr>
                <w:rFonts w:ascii="Arial Narrow" w:hAnsi="Arial Narrow" w:cs="Calibri"/>
                <w:color w:val="000000"/>
                <w:sz w:val="22"/>
                <w:szCs w:val="22"/>
                <w:lang w:val="en-US"/>
              </w:rPr>
              <w:t>-.48</w:t>
            </w:r>
          </w:p>
        </w:tc>
        <w:tc>
          <w:tcPr>
            <w:tcW w:w="0" w:type="auto"/>
            <w:tcBorders>
              <w:top w:val="nil"/>
              <w:left w:val="nil"/>
              <w:bottom w:val="single" w:sz="24" w:space="0" w:color="auto"/>
              <w:right w:val="single" w:sz="24" w:space="0" w:color="auto"/>
            </w:tcBorders>
          </w:tcPr>
          <w:p w14:paraId="7F266FB9" w14:textId="77777777" w:rsidR="004449D7" w:rsidRPr="00F060C1" w:rsidRDefault="004449D7" w:rsidP="0012762E">
            <w:pPr>
              <w:autoSpaceDE w:val="0"/>
              <w:autoSpaceDN w:val="0"/>
              <w:adjustRightInd w:val="0"/>
              <w:spacing w:line="204" w:lineRule="auto"/>
              <w:jc w:val="right"/>
              <w:rPr>
                <w:rFonts w:ascii="Arial Narrow" w:hAnsi="Arial Narrow" w:cs="Calibri"/>
                <w:color w:val="000000"/>
                <w:sz w:val="22"/>
                <w:szCs w:val="22"/>
                <w:lang w:val="en-US"/>
              </w:rPr>
            </w:pPr>
          </w:p>
        </w:tc>
      </w:tr>
    </w:tbl>
    <w:p w14:paraId="544B2142" w14:textId="627EA39C" w:rsidR="001005F9" w:rsidRPr="00815E82" w:rsidRDefault="001005F9" w:rsidP="00815E82">
      <w:pPr>
        <w:rPr>
          <w:sz w:val="22"/>
          <w:szCs w:val="22"/>
        </w:rPr>
      </w:pPr>
      <w:r w:rsidRPr="00815E82">
        <w:rPr>
          <w:sz w:val="22"/>
          <w:szCs w:val="22"/>
        </w:rPr>
        <w:t xml:space="preserve">Note. Table reports standardized correlations between 64 </w:t>
      </w:r>
      <w:r w:rsidR="009324AC" w:rsidRPr="00815E82">
        <w:rPr>
          <w:sz w:val="22"/>
          <w:szCs w:val="22"/>
        </w:rPr>
        <w:t>correlate</w:t>
      </w:r>
      <w:r w:rsidRPr="00815E82">
        <w:rPr>
          <w:sz w:val="22"/>
          <w:szCs w:val="22"/>
        </w:rPr>
        <w:t xml:space="preserve">s and the Basic Psychological Need Satisfaction and Frustration Scale (BPNSFS) facets. </w:t>
      </w:r>
      <w:r w:rsidR="009324AC" w:rsidRPr="00815E82">
        <w:rPr>
          <w:sz w:val="22"/>
          <w:szCs w:val="22"/>
        </w:rPr>
        <w:t>Correlate</w:t>
      </w:r>
      <w:r w:rsidRPr="00815E82">
        <w:rPr>
          <w:sz w:val="22"/>
          <w:szCs w:val="22"/>
        </w:rPr>
        <w:t xml:space="preserve">s are grouped as Positive Outcomes (OP), Negative Outcomes (ON), Demands (D), and Resources (R). Facet scales are AS = Autonomy Satisfaction, CS = Competence Satisfaction, RS = Relatedness Satisfaction, AF = Autonomy Frustration, CF = Competence Frustration, RF = Relatedness Frustration; content totals are </w:t>
      </w:r>
      <w:proofErr w:type="spellStart"/>
      <w:r w:rsidRPr="00815E82">
        <w:rPr>
          <w:sz w:val="22"/>
          <w:szCs w:val="22"/>
        </w:rPr>
        <w:t>ATot</w:t>
      </w:r>
      <w:proofErr w:type="spellEnd"/>
      <w:r w:rsidRPr="00815E82">
        <w:rPr>
          <w:sz w:val="22"/>
          <w:szCs w:val="22"/>
        </w:rPr>
        <w:t xml:space="preserve">, </w:t>
      </w:r>
      <w:proofErr w:type="spellStart"/>
      <w:r w:rsidRPr="00815E82">
        <w:rPr>
          <w:sz w:val="22"/>
          <w:szCs w:val="22"/>
        </w:rPr>
        <w:t>CTot</w:t>
      </w:r>
      <w:proofErr w:type="spellEnd"/>
      <w:r w:rsidRPr="00815E82">
        <w:rPr>
          <w:sz w:val="22"/>
          <w:szCs w:val="22"/>
        </w:rPr>
        <w:t xml:space="preserve">, </w:t>
      </w:r>
      <w:proofErr w:type="spellStart"/>
      <w:r w:rsidRPr="00815E82">
        <w:rPr>
          <w:sz w:val="22"/>
          <w:szCs w:val="22"/>
        </w:rPr>
        <w:t>RTot</w:t>
      </w:r>
      <w:proofErr w:type="spellEnd"/>
      <w:r w:rsidRPr="00815E82">
        <w:rPr>
          <w:sz w:val="22"/>
          <w:szCs w:val="22"/>
        </w:rPr>
        <w:t xml:space="preserve"> and valence totals are </w:t>
      </w:r>
      <w:proofErr w:type="spellStart"/>
      <w:r w:rsidRPr="00815E82">
        <w:rPr>
          <w:sz w:val="22"/>
          <w:szCs w:val="22"/>
        </w:rPr>
        <w:t>STot</w:t>
      </w:r>
      <w:proofErr w:type="spellEnd"/>
      <w:r w:rsidRPr="00815E82">
        <w:rPr>
          <w:sz w:val="22"/>
          <w:szCs w:val="22"/>
        </w:rPr>
        <w:t xml:space="preserve"> and FTot. “Pred” columns list theory-based facet predictions for valence (S = Satisfaction; F = Frustration) and content (A = Autonomy; C = Competence; R = Relatedness). “</w:t>
      </w:r>
      <w:proofErr w:type="spellStart"/>
      <w:r w:rsidRPr="00815E82">
        <w:rPr>
          <w:sz w:val="22"/>
          <w:szCs w:val="22"/>
        </w:rPr>
        <w:t>Obs</w:t>
      </w:r>
      <w:proofErr w:type="spellEnd"/>
      <w:r w:rsidRPr="00815E82">
        <w:rPr>
          <w:sz w:val="22"/>
          <w:szCs w:val="22"/>
        </w:rPr>
        <w:t>” columns indicate the observed facet based on totals: observed valence is S if |</w:t>
      </w:r>
      <w:proofErr w:type="spellStart"/>
      <w:r w:rsidRPr="00815E82">
        <w:rPr>
          <w:sz w:val="22"/>
          <w:szCs w:val="22"/>
        </w:rPr>
        <w:t>STot</w:t>
      </w:r>
      <w:proofErr w:type="spellEnd"/>
      <w:r w:rsidRPr="00815E82">
        <w:rPr>
          <w:sz w:val="22"/>
          <w:szCs w:val="22"/>
        </w:rPr>
        <w:t>| ≥ |FTot|, else F; observed content is the A/C/R total with the largest absolute correlation. A check mark (</w:t>
      </w:r>
      <w:r w:rsidRPr="00815E82">
        <w:rPr>
          <w:rFonts w:ascii="Segoe UI Symbol" w:hAnsi="Segoe UI Symbol" w:cs="Segoe UI Symbol"/>
          <w:sz w:val="22"/>
          <w:szCs w:val="22"/>
        </w:rPr>
        <w:t>✓</w:t>
      </w:r>
      <w:r w:rsidRPr="00815E82">
        <w:rPr>
          <w:sz w:val="22"/>
          <w:szCs w:val="22"/>
        </w:rPr>
        <w:t>) indicates the prediction matched the observed facet; a cross (</w:t>
      </w:r>
      <w:r w:rsidRPr="00815E82">
        <w:rPr>
          <w:rFonts w:ascii="Segoe UI Symbol" w:hAnsi="Segoe UI Symbol" w:cs="Segoe UI Symbol"/>
          <w:sz w:val="22"/>
          <w:szCs w:val="22"/>
        </w:rPr>
        <w:t>✗</w:t>
      </w:r>
      <w:r w:rsidRPr="00815E82">
        <w:rPr>
          <w:sz w:val="22"/>
          <w:szCs w:val="22"/>
        </w:rPr>
        <w:t xml:space="preserve">) indicates a mismatch; rows with Pred = “?” are not scored. As summarized in the text, valence-facet predictions were correct for </w:t>
      </w:r>
      <w:r w:rsidR="003547B2" w:rsidRPr="00815E82">
        <w:rPr>
          <w:sz w:val="22"/>
          <w:szCs w:val="22"/>
        </w:rPr>
        <w:t>60</w:t>
      </w:r>
      <w:r w:rsidRPr="00815E82">
        <w:rPr>
          <w:sz w:val="22"/>
          <w:szCs w:val="22"/>
        </w:rPr>
        <w:t xml:space="preserve"> of 6</w:t>
      </w:r>
      <w:r w:rsidR="003547B2" w:rsidRPr="00815E82">
        <w:rPr>
          <w:sz w:val="22"/>
          <w:szCs w:val="22"/>
        </w:rPr>
        <w:t>3</w:t>
      </w:r>
      <w:r w:rsidRPr="00815E82">
        <w:rPr>
          <w:sz w:val="22"/>
          <w:szCs w:val="22"/>
        </w:rPr>
        <w:t xml:space="preserve"> scored </w:t>
      </w:r>
      <w:r w:rsidR="009324AC" w:rsidRPr="00815E82">
        <w:rPr>
          <w:sz w:val="22"/>
          <w:szCs w:val="22"/>
        </w:rPr>
        <w:t>correlate</w:t>
      </w:r>
      <w:r w:rsidRPr="00815E82">
        <w:rPr>
          <w:sz w:val="22"/>
          <w:szCs w:val="22"/>
        </w:rPr>
        <w:t>s (</w:t>
      </w:r>
      <w:r w:rsidR="003547B2" w:rsidRPr="00815E82">
        <w:rPr>
          <w:sz w:val="22"/>
          <w:szCs w:val="22"/>
          <w:lang w:val="en-US"/>
        </w:rPr>
        <w:t>95.2%</w:t>
      </w:r>
      <w:r w:rsidR="00815E82" w:rsidRPr="00815E82">
        <w:rPr>
          <w:sz w:val="22"/>
          <w:szCs w:val="22"/>
          <w:lang w:val="en-US"/>
        </w:rPr>
        <w:t xml:space="preserve">) </w:t>
      </w:r>
      <w:r w:rsidRPr="00815E82">
        <w:rPr>
          <w:sz w:val="22"/>
          <w:szCs w:val="22"/>
        </w:rPr>
        <w:t xml:space="preserve"> and content-facet predictions for </w:t>
      </w:r>
      <w:r w:rsidR="00815E82" w:rsidRPr="00815E82">
        <w:rPr>
          <w:sz w:val="22"/>
          <w:szCs w:val="22"/>
          <w:lang w:val="en-US"/>
        </w:rPr>
        <w:t xml:space="preserve">58.5 of 64 (91.4%; 58 correct, 1 tie, 5 wrong). </w:t>
      </w:r>
      <w:r w:rsidRPr="00815E82">
        <w:rPr>
          <w:sz w:val="22"/>
          <w:szCs w:val="22"/>
        </w:rPr>
        <w:t xml:space="preserve">. The rationale for predictions appears in SM </w:t>
      </w:r>
      <w:r w:rsidR="004E271E" w:rsidRPr="00815E82">
        <w:rPr>
          <w:sz w:val="22"/>
          <w:szCs w:val="22"/>
        </w:rPr>
        <w:t>§</w:t>
      </w:r>
      <w:r w:rsidRPr="00815E82">
        <w:rPr>
          <w:sz w:val="22"/>
          <w:szCs w:val="22"/>
        </w:rPr>
        <w:t>S3B. The figure provides a visual complement to these relations (see Figure 3).</w:t>
      </w:r>
    </w:p>
    <w:p w14:paraId="23876CA2" w14:textId="77777777" w:rsidR="00480A9E" w:rsidRDefault="00480A9E" w:rsidP="0012762E">
      <w:pPr>
        <w:spacing w:line="204" w:lineRule="auto"/>
        <w:rPr>
          <w:rFonts w:ascii="Arial" w:eastAsia="Gungsuh" w:hAnsi="Arial" w:cs="Arial"/>
          <w:sz w:val="22"/>
          <w:szCs w:val="22"/>
        </w:rPr>
      </w:pPr>
    </w:p>
    <w:p w14:paraId="1D5F45C4" w14:textId="77777777" w:rsidR="00480A9E" w:rsidRDefault="00480A9E" w:rsidP="0012762E">
      <w:pPr>
        <w:spacing w:line="204" w:lineRule="auto"/>
        <w:rPr>
          <w:rFonts w:ascii="Arial" w:eastAsia="Gungsuh" w:hAnsi="Arial" w:cs="Arial"/>
          <w:sz w:val="22"/>
          <w:szCs w:val="22"/>
        </w:rPr>
      </w:pPr>
    </w:p>
    <w:p w14:paraId="6B042B8B" w14:textId="77777777" w:rsidR="00480A9E" w:rsidRDefault="00480A9E" w:rsidP="0012762E">
      <w:pPr>
        <w:spacing w:line="204" w:lineRule="auto"/>
        <w:rPr>
          <w:rFonts w:ascii="Arial" w:eastAsia="Gungsuh" w:hAnsi="Arial" w:cs="Arial"/>
          <w:sz w:val="22"/>
          <w:szCs w:val="22"/>
        </w:rPr>
      </w:pPr>
    </w:p>
    <w:p w14:paraId="6DFD84FE" w14:textId="77777777" w:rsidR="003D7312" w:rsidRDefault="003D7312" w:rsidP="004069CA">
      <w:pPr>
        <w:rPr>
          <w:rFonts w:ascii="Arial" w:eastAsia="Gungsuh" w:hAnsi="Arial" w:cs="Arial"/>
          <w:sz w:val="22"/>
          <w:szCs w:val="22"/>
        </w:rPr>
      </w:pPr>
    </w:p>
    <w:p w14:paraId="00000B01" w14:textId="65A36AD0" w:rsidR="00F44CAC" w:rsidRPr="004069CA" w:rsidRDefault="00A101AC" w:rsidP="004069CA">
      <w:pPr>
        <w:rPr>
          <w:rFonts w:ascii="Arial" w:hAnsi="Arial" w:cs="Arial"/>
          <w:sz w:val="22"/>
          <w:szCs w:val="22"/>
        </w:rPr>
        <w:sectPr w:rsidR="00F44CAC" w:rsidRPr="004069CA">
          <w:pgSz w:w="16838" w:h="11906" w:orient="landscape"/>
          <w:pgMar w:top="1134" w:right="1134" w:bottom="1134" w:left="1134" w:header="709" w:footer="709" w:gutter="0"/>
          <w:pgNumType w:start="1"/>
          <w:cols w:space="720"/>
        </w:sectPr>
      </w:pPr>
      <w:r w:rsidRPr="004069CA">
        <w:rPr>
          <w:rFonts w:ascii="Arial" w:hAnsi="Arial" w:cs="Arial"/>
          <w:sz w:val="22"/>
          <w:szCs w:val="22"/>
        </w:rPr>
        <w:br w:type="page"/>
      </w:r>
    </w:p>
    <w:p w14:paraId="7957C513" w14:textId="77777777" w:rsidR="009D0D39" w:rsidRDefault="009D0D39" w:rsidP="009D0D39">
      <w:pPr>
        <w:spacing w:before="280" w:after="280"/>
        <w:rPr>
          <w:b/>
        </w:rPr>
      </w:pPr>
      <w:r>
        <w:rPr>
          <w:b/>
        </w:rPr>
        <w:lastRenderedPageBreak/>
        <w:t>Table 4</w:t>
      </w:r>
    </w:p>
    <w:p w14:paraId="37306888" w14:textId="77777777" w:rsidR="009D0D39" w:rsidRPr="00844061" w:rsidRDefault="009D0D39" w:rsidP="009D0D39">
      <w:pPr>
        <w:spacing w:before="280" w:after="280"/>
        <w:rPr>
          <w:bCs/>
          <w:i/>
          <w:iCs/>
        </w:rPr>
      </w:pPr>
      <w:r w:rsidRPr="00844061">
        <w:rPr>
          <w:bCs/>
          <w:i/>
          <w:iCs/>
        </w:rPr>
        <w:t>Basic Psychological Need Satisfaction and Frustration Scale (BPNSFS) Orthogonal Contrasts and Pairwise Comparisons: Correlations with Nomological Network Variables</w:t>
      </w:r>
    </w:p>
    <w:tbl>
      <w:tblPr>
        <w:tblW w:w="0" w:type="auto"/>
        <w:tblInd w:w="-30" w:type="dxa"/>
        <w:tblLook w:val="0000" w:firstRow="0" w:lastRow="0" w:firstColumn="0" w:lastColumn="0" w:noHBand="0" w:noVBand="0"/>
      </w:tblPr>
      <w:tblGrid>
        <w:gridCol w:w="3294"/>
        <w:gridCol w:w="507"/>
        <w:gridCol w:w="660"/>
        <w:gridCol w:w="660"/>
        <w:gridCol w:w="660"/>
        <w:gridCol w:w="788"/>
        <w:gridCol w:w="675"/>
        <w:gridCol w:w="650"/>
        <w:gridCol w:w="601"/>
        <w:gridCol w:w="725"/>
      </w:tblGrid>
      <w:tr w:rsidR="00A226C6" w14:paraId="233B014E" w14:textId="77777777" w:rsidTr="00800744">
        <w:trPr>
          <w:trHeight w:val="20"/>
        </w:trPr>
        <w:tc>
          <w:tcPr>
            <w:tcW w:w="0" w:type="auto"/>
            <w:vMerge w:val="restart"/>
            <w:tcBorders>
              <w:top w:val="single" w:sz="18" w:space="0" w:color="auto"/>
              <w:left w:val="single" w:sz="18" w:space="0" w:color="auto"/>
              <w:right w:val="single" w:sz="18" w:space="0" w:color="auto"/>
            </w:tcBorders>
            <w:vAlign w:val="center"/>
          </w:tcPr>
          <w:p w14:paraId="7FA2EBE5" w14:textId="5D3562BF" w:rsidR="00A226C6" w:rsidRDefault="00A226C6" w:rsidP="008778BD">
            <w:pPr>
              <w:autoSpaceDE w:val="0"/>
              <w:autoSpaceDN w:val="0"/>
              <w:adjustRightInd w:val="0"/>
              <w:spacing w:line="204" w:lineRule="auto"/>
              <w:rPr>
                <w:rFonts w:ascii="Calibri" w:hAnsi="Calibri" w:cs="Calibri"/>
                <w:color w:val="000000"/>
                <w:sz w:val="22"/>
                <w:szCs w:val="22"/>
                <w:lang w:val="en-US"/>
              </w:rPr>
            </w:pPr>
            <w:r>
              <w:rPr>
                <w:rFonts w:ascii="Arial Narrow" w:hAnsi="Arial Narrow" w:cs="Arial Narrow"/>
                <w:b/>
                <w:bCs/>
                <w:color w:val="000000"/>
                <w:sz w:val="22"/>
                <w:szCs w:val="22"/>
                <w:lang w:val="en-US"/>
              </w:rPr>
              <w:t>Variable</w:t>
            </w:r>
          </w:p>
        </w:tc>
        <w:tc>
          <w:tcPr>
            <w:tcW w:w="0" w:type="auto"/>
            <w:vMerge w:val="restart"/>
            <w:tcBorders>
              <w:top w:val="single" w:sz="18" w:space="0" w:color="auto"/>
              <w:left w:val="single" w:sz="18" w:space="0" w:color="auto"/>
              <w:right w:val="nil"/>
            </w:tcBorders>
            <w:vAlign w:val="center"/>
          </w:tcPr>
          <w:p w14:paraId="2840B27E" w14:textId="02BD7A4C" w:rsidR="00A226C6" w:rsidRDefault="00A226C6" w:rsidP="008778BD">
            <w:pPr>
              <w:autoSpaceDE w:val="0"/>
              <w:autoSpaceDN w:val="0"/>
              <w:adjustRightInd w:val="0"/>
              <w:spacing w:line="204" w:lineRule="auto"/>
              <w:rPr>
                <w:rFonts w:ascii="Calibri" w:hAnsi="Calibri" w:cs="Calibri"/>
                <w:color w:val="000000"/>
                <w:sz w:val="22"/>
                <w:szCs w:val="22"/>
                <w:lang w:val="en-US"/>
              </w:rPr>
            </w:pPr>
            <w:r>
              <w:rPr>
                <w:rFonts w:ascii="Arial Narrow" w:hAnsi="Arial Narrow" w:cs="Arial Narrow"/>
                <w:b/>
                <w:bCs/>
                <w:color w:val="000000"/>
                <w:sz w:val="22"/>
                <w:szCs w:val="22"/>
                <w:lang w:val="en-US"/>
              </w:rPr>
              <w:t>Cat</w:t>
            </w:r>
          </w:p>
        </w:tc>
        <w:tc>
          <w:tcPr>
            <w:tcW w:w="0" w:type="auto"/>
            <w:gridSpan w:val="4"/>
            <w:tcBorders>
              <w:top w:val="single" w:sz="18" w:space="0" w:color="auto"/>
              <w:left w:val="single" w:sz="18" w:space="0" w:color="000000"/>
              <w:bottom w:val="single" w:sz="18" w:space="0" w:color="000000"/>
              <w:right w:val="nil"/>
            </w:tcBorders>
            <w:vAlign w:val="center"/>
          </w:tcPr>
          <w:p w14:paraId="550C60D1" w14:textId="77777777" w:rsidR="00A226C6" w:rsidRDefault="00A226C6" w:rsidP="008778BD">
            <w:pPr>
              <w:autoSpaceDE w:val="0"/>
              <w:autoSpaceDN w:val="0"/>
              <w:adjustRightInd w:val="0"/>
              <w:spacing w:line="204" w:lineRule="auto"/>
              <w:rPr>
                <w:rFonts w:ascii="Arial Narrow" w:hAnsi="Arial Narrow" w:cs="Arial Narrow"/>
                <w:b/>
                <w:bCs/>
                <w:color w:val="000000"/>
                <w:sz w:val="20"/>
                <w:szCs w:val="20"/>
                <w:lang w:val="en-US"/>
              </w:rPr>
            </w:pPr>
            <w:r>
              <w:rPr>
                <w:rFonts w:ascii="Arial Narrow" w:hAnsi="Arial Narrow" w:cs="Arial Narrow"/>
                <w:b/>
                <w:bCs/>
                <w:color w:val="000000"/>
                <w:sz w:val="20"/>
                <w:szCs w:val="20"/>
                <w:lang w:val="en-US"/>
              </w:rPr>
              <w:t>BPS Scale Orthogonal Contrasts</w:t>
            </w:r>
          </w:p>
        </w:tc>
        <w:tc>
          <w:tcPr>
            <w:tcW w:w="0" w:type="auto"/>
            <w:tcBorders>
              <w:top w:val="single" w:sz="18" w:space="0" w:color="000000"/>
              <w:left w:val="nil"/>
              <w:bottom w:val="single" w:sz="18" w:space="0" w:color="000000"/>
              <w:right w:val="single" w:sz="18" w:space="0" w:color="000000"/>
            </w:tcBorders>
            <w:vAlign w:val="center"/>
          </w:tcPr>
          <w:p w14:paraId="1E3F9743" w14:textId="77777777" w:rsidR="00A226C6" w:rsidRDefault="00A226C6" w:rsidP="008778BD">
            <w:pPr>
              <w:autoSpaceDE w:val="0"/>
              <w:autoSpaceDN w:val="0"/>
              <w:adjustRightInd w:val="0"/>
              <w:spacing w:line="204" w:lineRule="auto"/>
              <w:rPr>
                <w:rFonts w:ascii="Arial Narrow" w:hAnsi="Arial Narrow" w:cs="Arial Narrow"/>
                <w:b/>
                <w:bCs/>
                <w:color w:val="000000"/>
                <w:sz w:val="20"/>
                <w:szCs w:val="20"/>
                <w:lang w:val="en-US"/>
              </w:rPr>
            </w:pPr>
          </w:p>
        </w:tc>
        <w:tc>
          <w:tcPr>
            <w:tcW w:w="0" w:type="auto"/>
            <w:gridSpan w:val="3"/>
            <w:tcBorders>
              <w:top w:val="single" w:sz="18" w:space="0" w:color="000000"/>
              <w:left w:val="single" w:sz="18" w:space="0" w:color="000000"/>
              <w:bottom w:val="single" w:sz="18" w:space="0" w:color="000000"/>
              <w:right w:val="single" w:sz="18" w:space="0" w:color="000000"/>
            </w:tcBorders>
            <w:vAlign w:val="center"/>
          </w:tcPr>
          <w:p w14:paraId="089A996B" w14:textId="77777777" w:rsidR="00A226C6" w:rsidRDefault="00A226C6" w:rsidP="008778BD">
            <w:pPr>
              <w:autoSpaceDE w:val="0"/>
              <w:autoSpaceDN w:val="0"/>
              <w:adjustRightInd w:val="0"/>
              <w:spacing w:line="204" w:lineRule="auto"/>
              <w:rPr>
                <w:rFonts w:ascii="Arial Narrow" w:hAnsi="Arial Narrow" w:cs="Arial Narrow"/>
                <w:b/>
                <w:bCs/>
                <w:color w:val="000000"/>
                <w:sz w:val="20"/>
                <w:szCs w:val="20"/>
                <w:lang w:val="en-US"/>
              </w:rPr>
            </w:pPr>
            <w:r>
              <w:rPr>
                <w:rFonts w:ascii="Arial Narrow" w:hAnsi="Arial Narrow" w:cs="Arial Narrow"/>
                <w:b/>
                <w:bCs/>
                <w:color w:val="000000"/>
                <w:sz w:val="20"/>
                <w:szCs w:val="20"/>
                <w:lang w:val="en-US"/>
              </w:rPr>
              <w:t>Pairwise Comparisons</w:t>
            </w:r>
          </w:p>
        </w:tc>
      </w:tr>
      <w:tr w:rsidR="00A226C6" w14:paraId="7A6F3F92" w14:textId="77777777" w:rsidTr="00800744">
        <w:trPr>
          <w:trHeight w:val="20"/>
        </w:trPr>
        <w:tc>
          <w:tcPr>
            <w:tcW w:w="0" w:type="auto"/>
            <w:vMerge/>
            <w:tcBorders>
              <w:left w:val="single" w:sz="18" w:space="0" w:color="auto"/>
              <w:right w:val="single" w:sz="18" w:space="0" w:color="auto"/>
            </w:tcBorders>
          </w:tcPr>
          <w:p w14:paraId="29ADE348" w14:textId="02A4511F" w:rsidR="00A226C6" w:rsidRDefault="00A226C6" w:rsidP="008778BD">
            <w:pPr>
              <w:autoSpaceDE w:val="0"/>
              <w:autoSpaceDN w:val="0"/>
              <w:adjustRightInd w:val="0"/>
              <w:spacing w:line="204" w:lineRule="auto"/>
              <w:jc w:val="center"/>
              <w:rPr>
                <w:rFonts w:ascii="Calibri" w:hAnsi="Calibri" w:cs="Calibri"/>
                <w:color w:val="000000"/>
                <w:sz w:val="22"/>
                <w:szCs w:val="22"/>
                <w:lang w:val="en-US"/>
              </w:rPr>
            </w:pPr>
          </w:p>
        </w:tc>
        <w:tc>
          <w:tcPr>
            <w:tcW w:w="0" w:type="auto"/>
            <w:vMerge/>
            <w:tcBorders>
              <w:left w:val="single" w:sz="18" w:space="0" w:color="auto"/>
              <w:right w:val="nil"/>
            </w:tcBorders>
          </w:tcPr>
          <w:p w14:paraId="0EF501BF" w14:textId="0B8A633D" w:rsidR="00A226C6" w:rsidRDefault="00A226C6" w:rsidP="008778BD">
            <w:pPr>
              <w:autoSpaceDE w:val="0"/>
              <w:autoSpaceDN w:val="0"/>
              <w:adjustRightInd w:val="0"/>
              <w:spacing w:line="204" w:lineRule="auto"/>
              <w:jc w:val="center"/>
              <w:rPr>
                <w:rFonts w:ascii="Calibri" w:hAnsi="Calibri" w:cs="Calibri"/>
                <w:color w:val="000000"/>
                <w:sz w:val="22"/>
                <w:szCs w:val="22"/>
                <w:lang w:val="en-US"/>
              </w:rPr>
            </w:pPr>
          </w:p>
        </w:tc>
        <w:tc>
          <w:tcPr>
            <w:tcW w:w="0" w:type="auto"/>
            <w:tcBorders>
              <w:top w:val="single" w:sz="18" w:space="0" w:color="000000"/>
              <w:left w:val="single" w:sz="18" w:space="0" w:color="000000"/>
              <w:bottom w:val="nil"/>
              <w:right w:val="nil"/>
            </w:tcBorders>
          </w:tcPr>
          <w:p w14:paraId="6850C5E4" w14:textId="77777777" w:rsidR="00A226C6" w:rsidRDefault="00A226C6" w:rsidP="008778BD">
            <w:pPr>
              <w:autoSpaceDE w:val="0"/>
              <w:autoSpaceDN w:val="0"/>
              <w:adjustRightInd w:val="0"/>
              <w:spacing w:line="204" w:lineRule="auto"/>
              <w:jc w:val="center"/>
              <w:rPr>
                <w:color w:val="000000"/>
                <w:sz w:val="22"/>
                <w:szCs w:val="22"/>
                <w:lang w:val="en-US"/>
              </w:rPr>
            </w:pPr>
            <w:r>
              <w:rPr>
                <w:color w:val="000000"/>
                <w:sz w:val="22"/>
                <w:szCs w:val="22"/>
                <w:lang w:val="en-US"/>
              </w:rPr>
              <w:t>C1</w:t>
            </w:r>
          </w:p>
        </w:tc>
        <w:tc>
          <w:tcPr>
            <w:tcW w:w="0" w:type="auto"/>
            <w:tcBorders>
              <w:top w:val="single" w:sz="18" w:space="0" w:color="000000"/>
              <w:left w:val="nil"/>
              <w:bottom w:val="nil"/>
              <w:right w:val="nil"/>
            </w:tcBorders>
          </w:tcPr>
          <w:p w14:paraId="7DC49CEF" w14:textId="77777777" w:rsidR="00A226C6" w:rsidRDefault="00A226C6" w:rsidP="008778BD">
            <w:pPr>
              <w:autoSpaceDE w:val="0"/>
              <w:autoSpaceDN w:val="0"/>
              <w:adjustRightInd w:val="0"/>
              <w:spacing w:line="204" w:lineRule="auto"/>
              <w:jc w:val="center"/>
              <w:rPr>
                <w:color w:val="000000"/>
                <w:sz w:val="22"/>
                <w:szCs w:val="22"/>
                <w:lang w:val="en-US"/>
              </w:rPr>
            </w:pPr>
            <w:r>
              <w:rPr>
                <w:color w:val="000000"/>
                <w:sz w:val="22"/>
                <w:szCs w:val="22"/>
                <w:lang w:val="en-US"/>
              </w:rPr>
              <w:t>C2</w:t>
            </w:r>
          </w:p>
        </w:tc>
        <w:tc>
          <w:tcPr>
            <w:tcW w:w="0" w:type="auto"/>
            <w:tcBorders>
              <w:top w:val="single" w:sz="18" w:space="0" w:color="000000"/>
              <w:left w:val="nil"/>
              <w:bottom w:val="nil"/>
              <w:right w:val="nil"/>
            </w:tcBorders>
          </w:tcPr>
          <w:p w14:paraId="7AC5663F" w14:textId="77777777" w:rsidR="00A226C6" w:rsidRDefault="00A226C6" w:rsidP="008778BD">
            <w:pPr>
              <w:autoSpaceDE w:val="0"/>
              <w:autoSpaceDN w:val="0"/>
              <w:adjustRightInd w:val="0"/>
              <w:spacing w:line="204" w:lineRule="auto"/>
              <w:jc w:val="center"/>
              <w:rPr>
                <w:color w:val="000000"/>
                <w:sz w:val="22"/>
                <w:szCs w:val="22"/>
                <w:lang w:val="en-US"/>
              </w:rPr>
            </w:pPr>
            <w:r>
              <w:rPr>
                <w:color w:val="000000"/>
                <w:sz w:val="22"/>
                <w:szCs w:val="22"/>
                <w:lang w:val="en-US"/>
              </w:rPr>
              <w:t>C3</w:t>
            </w:r>
          </w:p>
        </w:tc>
        <w:tc>
          <w:tcPr>
            <w:tcW w:w="0" w:type="auto"/>
            <w:tcBorders>
              <w:top w:val="single" w:sz="18" w:space="0" w:color="000000"/>
              <w:left w:val="nil"/>
              <w:bottom w:val="nil"/>
              <w:right w:val="nil"/>
            </w:tcBorders>
          </w:tcPr>
          <w:p w14:paraId="01F06E9C" w14:textId="77777777" w:rsidR="00A226C6" w:rsidRDefault="00A226C6" w:rsidP="008778BD">
            <w:pPr>
              <w:autoSpaceDE w:val="0"/>
              <w:autoSpaceDN w:val="0"/>
              <w:adjustRightInd w:val="0"/>
              <w:spacing w:line="204" w:lineRule="auto"/>
              <w:jc w:val="center"/>
              <w:rPr>
                <w:color w:val="000000"/>
                <w:sz w:val="22"/>
                <w:szCs w:val="22"/>
                <w:lang w:val="en-US"/>
              </w:rPr>
            </w:pPr>
            <w:r>
              <w:rPr>
                <w:color w:val="000000"/>
                <w:sz w:val="22"/>
                <w:szCs w:val="22"/>
                <w:lang w:val="en-US"/>
              </w:rPr>
              <w:t>C4</w:t>
            </w:r>
          </w:p>
        </w:tc>
        <w:tc>
          <w:tcPr>
            <w:tcW w:w="0" w:type="auto"/>
            <w:tcBorders>
              <w:top w:val="single" w:sz="18" w:space="0" w:color="000000"/>
              <w:left w:val="nil"/>
              <w:bottom w:val="nil"/>
              <w:right w:val="single" w:sz="18" w:space="0" w:color="000000"/>
            </w:tcBorders>
          </w:tcPr>
          <w:p w14:paraId="7FD0038D" w14:textId="77777777" w:rsidR="00A226C6" w:rsidRDefault="00A226C6" w:rsidP="008778BD">
            <w:pPr>
              <w:autoSpaceDE w:val="0"/>
              <w:autoSpaceDN w:val="0"/>
              <w:adjustRightInd w:val="0"/>
              <w:spacing w:line="204" w:lineRule="auto"/>
              <w:jc w:val="center"/>
              <w:rPr>
                <w:color w:val="000000"/>
                <w:sz w:val="22"/>
                <w:szCs w:val="22"/>
                <w:lang w:val="en-US"/>
              </w:rPr>
            </w:pPr>
            <w:r>
              <w:rPr>
                <w:color w:val="000000"/>
                <w:sz w:val="22"/>
                <w:szCs w:val="22"/>
                <w:lang w:val="en-US"/>
              </w:rPr>
              <w:t>C5</w:t>
            </w:r>
          </w:p>
        </w:tc>
        <w:tc>
          <w:tcPr>
            <w:tcW w:w="0" w:type="auto"/>
            <w:tcBorders>
              <w:top w:val="nil"/>
              <w:left w:val="nil"/>
              <w:bottom w:val="nil"/>
              <w:right w:val="nil"/>
            </w:tcBorders>
          </w:tcPr>
          <w:p w14:paraId="6A2530DB" w14:textId="77777777" w:rsidR="00A226C6" w:rsidRDefault="00A226C6" w:rsidP="008778BD">
            <w:pPr>
              <w:autoSpaceDE w:val="0"/>
              <w:autoSpaceDN w:val="0"/>
              <w:adjustRightInd w:val="0"/>
              <w:spacing w:line="204" w:lineRule="auto"/>
              <w:jc w:val="center"/>
              <w:rPr>
                <w:color w:val="000000"/>
                <w:sz w:val="22"/>
                <w:szCs w:val="22"/>
                <w:lang w:val="en-US"/>
              </w:rPr>
            </w:pPr>
            <w:proofErr w:type="spellStart"/>
            <w:r>
              <w:rPr>
                <w:color w:val="000000"/>
                <w:sz w:val="22"/>
                <w:szCs w:val="22"/>
                <w:lang w:val="en-US"/>
              </w:rPr>
              <w:t>Aut</w:t>
            </w:r>
            <w:proofErr w:type="spellEnd"/>
            <w:r>
              <w:rPr>
                <w:color w:val="000000"/>
                <w:sz w:val="22"/>
                <w:szCs w:val="22"/>
                <w:lang w:val="en-US"/>
              </w:rPr>
              <w:t xml:space="preserve">-  </w:t>
            </w:r>
          </w:p>
        </w:tc>
        <w:tc>
          <w:tcPr>
            <w:tcW w:w="0" w:type="auto"/>
            <w:tcBorders>
              <w:top w:val="nil"/>
              <w:left w:val="nil"/>
              <w:bottom w:val="nil"/>
              <w:right w:val="nil"/>
            </w:tcBorders>
          </w:tcPr>
          <w:p w14:paraId="2FD04369" w14:textId="77777777" w:rsidR="00A226C6" w:rsidRDefault="00A226C6" w:rsidP="008778BD">
            <w:pPr>
              <w:autoSpaceDE w:val="0"/>
              <w:autoSpaceDN w:val="0"/>
              <w:adjustRightInd w:val="0"/>
              <w:spacing w:line="204" w:lineRule="auto"/>
              <w:jc w:val="center"/>
              <w:rPr>
                <w:i/>
                <w:iCs/>
                <w:color w:val="000000"/>
                <w:sz w:val="22"/>
                <w:szCs w:val="22"/>
                <w:lang w:val="en-US"/>
              </w:rPr>
            </w:pPr>
            <w:proofErr w:type="spellStart"/>
            <w:r>
              <w:rPr>
                <w:i/>
                <w:iCs/>
                <w:color w:val="000000"/>
                <w:sz w:val="22"/>
                <w:szCs w:val="22"/>
                <w:lang w:val="en-US"/>
              </w:rPr>
              <w:t>Aut</w:t>
            </w:r>
            <w:proofErr w:type="spellEnd"/>
            <w:r>
              <w:rPr>
                <w:i/>
                <w:iCs/>
                <w:color w:val="000000"/>
                <w:sz w:val="22"/>
                <w:szCs w:val="22"/>
                <w:lang w:val="en-US"/>
              </w:rPr>
              <w:t>-</w:t>
            </w:r>
          </w:p>
        </w:tc>
        <w:tc>
          <w:tcPr>
            <w:tcW w:w="0" w:type="auto"/>
            <w:tcBorders>
              <w:top w:val="nil"/>
              <w:left w:val="nil"/>
              <w:bottom w:val="nil"/>
              <w:right w:val="single" w:sz="18" w:space="0" w:color="000000"/>
            </w:tcBorders>
          </w:tcPr>
          <w:p w14:paraId="63B6E4AA" w14:textId="77777777" w:rsidR="00A226C6" w:rsidRDefault="00A226C6" w:rsidP="008778BD">
            <w:pPr>
              <w:autoSpaceDE w:val="0"/>
              <w:autoSpaceDN w:val="0"/>
              <w:adjustRightInd w:val="0"/>
              <w:spacing w:line="204" w:lineRule="auto"/>
              <w:jc w:val="center"/>
              <w:rPr>
                <w:color w:val="000000"/>
                <w:sz w:val="22"/>
                <w:szCs w:val="22"/>
                <w:lang w:val="en-US"/>
              </w:rPr>
            </w:pPr>
            <w:proofErr w:type="spellStart"/>
            <w:r>
              <w:rPr>
                <w:color w:val="000000"/>
                <w:sz w:val="22"/>
                <w:szCs w:val="22"/>
                <w:lang w:val="en-US"/>
              </w:rPr>
              <w:t>Cmp</w:t>
            </w:r>
            <w:proofErr w:type="spellEnd"/>
            <w:r>
              <w:rPr>
                <w:color w:val="000000"/>
                <w:sz w:val="22"/>
                <w:szCs w:val="22"/>
                <w:lang w:val="en-US"/>
              </w:rPr>
              <w:t>-</w:t>
            </w:r>
          </w:p>
        </w:tc>
      </w:tr>
      <w:tr w:rsidR="00A226C6" w14:paraId="552935F7" w14:textId="77777777" w:rsidTr="00800744">
        <w:trPr>
          <w:trHeight w:val="20"/>
        </w:trPr>
        <w:tc>
          <w:tcPr>
            <w:tcW w:w="0" w:type="auto"/>
            <w:vMerge/>
            <w:tcBorders>
              <w:left w:val="single" w:sz="18" w:space="0" w:color="auto"/>
              <w:bottom w:val="single" w:sz="18" w:space="0" w:color="auto"/>
              <w:right w:val="single" w:sz="18" w:space="0" w:color="auto"/>
            </w:tcBorders>
          </w:tcPr>
          <w:p w14:paraId="18E6C0DF" w14:textId="0A829C17" w:rsidR="00A226C6" w:rsidRDefault="00A226C6" w:rsidP="008778BD">
            <w:pPr>
              <w:autoSpaceDE w:val="0"/>
              <w:autoSpaceDN w:val="0"/>
              <w:adjustRightInd w:val="0"/>
              <w:spacing w:line="204" w:lineRule="auto"/>
              <w:jc w:val="center"/>
              <w:rPr>
                <w:rFonts w:ascii="Arial Narrow" w:hAnsi="Arial Narrow" w:cs="Arial Narrow"/>
                <w:b/>
                <w:bCs/>
                <w:color w:val="000000"/>
                <w:sz w:val="22"/>
                <w:szCs w:val="22"/>
                <w:lang w:val="en-US"/>
              </w:rPr>
            </w:pPr>
          </w:p>
        </w:tc>
        <w:tc>
          <w:tcPr>
            <w:tcW w:w="0" w:type="auto"/>
            <w:vMerge/>
            <w:tcBorders>
              <w:left w:val="single" w:sz="18" w:space="0" w:color="auto"/>
              <w:bottom w:val="single" w:sz="18" w:space="0" w:color="auto"/>
              <w:right w:val="single" w:sz="18" w:space="0" w:color="auto"/>
            </w:tcBorders>
          </w:tcPr>
          <w:p w14:paraId="6781F62A" w14:textId="7E221876" w:rsidR="00A226C6" w:rsidRDefault="00A226C6" w:rsidP="008778BD">
            <w:pPr>
              <w:autoSpaceDE w:val="0"/>
              <w:autoSpaceDN w:val="0"/>
              <w:adjustRightInd w:val="0"/>
              <w:spacing w:line="204" w:lineRule="auto"/>
              <w:jc w:val="center"/>
              <w:rPr>
                <w:rFonts w:ascii="Arial Narrow" w:hAnsi="Arial Narrow" w:cs="Arial Narrow"/>
                <w:b/>
                <w:bCs/>
                <w:color w:val="000000"/>
                <w:sz w:val="22"/>
                <w:szCs w:val="22"/>
                <w:lang w:val="en-US"/>
              </w:rPr>
            </w:pPr>
          </w:p>
        </w:tc>
        <w:tc>
          <w:tcPr>
            <w:tcW w:w="0" w:type="auto"/>
            <w:tcBorders>
              <w:top w:val="nil"/>
              <w:left w:val="single" w:sz="18" w:space="0" w:color="000000"/>
              <w:bottom w:val="single" w:sz="18" w:space="0" w:color="000000"/>
              <w:right w:val="nil"/>
            </w:tcBorders>
          </w:tcPr>
          <w:p w14:paraId="7FCD8A36" w14:textId="77777777" w:rsidR="00A226C6" w:rsidRDefault="00A226C6" w:rsidP="008778BD">
            <w:pPr>
              <w:autoSpaceDE w:val="0"/>
              <w:autoSpaceDN w:val="0"/>
              <w:adjustRightInd w:val="0"/>
              <w:spacing w:line="204" w:lineRule="auto"/>
              <w:jc w:val="center"/>
              <w:rPr>
                <w:color w:val="000000"/>
                <w:sz w:val="22"/>
                <w:szCs w:val="22"/>
                <w:lang w:val="en-US"/>
              </w:rPr>
            </w:pPr>
          </w:p>
        </w:tc>
        <w:tc>
          <w:tcPr>
            <w:tcW w:w="0" w:type="auto"/>
            <w:tcBorders>
              <w:top w:val="nil"/>
              <w:left w:val="nil"/>
              <w:bottom w:val="single" w:sz="18" w:space="0" w:color="000000"/>
              <w:right w:val="nil"/>
            </w:tcBorders>
          </w:tcPr>
          <w:p w14:paraId="0B3C3B79" w14:textId="77777777" w:rsidR="00A226C6" w:rsidRDefault="00A226C6" w:rsidP="008778BD">
            <w:pPr>
              <w:autoSpaceDE w:val="0"/>
              <w:autoSpaceDN w:val="0"/>
              <w:adjustRightInd w:val="0"/>
              <w:spacing w:line="204" w:lineRule="auto"/>
              <w:jc w:val="center"/>
              <w:rPr>
                <w:color w:val="000000"/>
                <w:sz w:val="22"/>
                <w:szCs w:val="22"/>
                <w:lang w:val="en-US"/>
              </w:rPr>
            </w:pPr>
          </w:p>
        </w:tc>
        <w:tc>
          <w:tcPr>
            <w:tcW w:w="0" w:type="auto"/>
            <w:tcBorders>
              <w:top w:val="nil"/>
              <w:left w:val="nil"/>
              <w:bottom w:val="single" w:sz="18" w:space="0" w:color="000000"/>
              <w:right w:val="nil"/>
            </w:tcBorders>
          </w:tcPr>
          <w:p w14:paraId="20C23C31" w14:textId="77777777" w:rsidR="00A226C6" w:rsidRDefault="00A226C6" w:rsidP="008778BD">
            <w:pPr>
              <w:autoSpaceDE w:val="0"/>
              <w:autoSpaceDN w:val="0"/>
              <w:adjustRightInd w:val="0"/>
              <w:spacing w:line="204" w:lineRule="auto"/>
              <w:jc w:val="center"/>
              <w:rPr>
                <w:color w:val="000000"/>
                <w:sz w:val="22"/>
                <w:szCs w:val="22"/>
                <w:lang w:val="en-US"/>
              </w:rPr>
            </w:pPr>
          </w:p>
        </w:tc>
        <w:tc>
          <w:tcPr>
            <w:tcW w:w="0" w:type="auto"/>
            <w:tcBorders>
              <w:top w:val="nil"/>
              <w:left w:val="nil"/>
              <w:bottom w:val="single" w:sz="18" w:space="0" w:color="000000"/>
              <w:right w:val="nil"/>
            </w:tcBorders>
          </w:tcPr>
          <w:p w14:paraId="568BF639" w14:textId="77777777" w:rsidR="00A226C6" w:rsidRDefault="00A226C6" w:rsidP="008778BD">
            <w:pPr>
              <w:autoSpaceDE w:val="0"/>
              <w:autoSpaceDN w:val="0"/>
              <w:adjustRightInd w:val="0"/>
              <w:spacing w:line="204" w:lineRule="auto"/>
              <w:jc w:val="center"/>
              <w:rPr>
                <w:color w:val="000000"/>
                <w:sz w:val="22"/>
                <w:szCs w:val="22"/>
                <w:lang w:val="en-US"/>
              </w:rPr>
            </w:pPr>
          </w:p>
        </w:tc>
        <w:tc>
          <w:tcPr>
            <w:tcW w:w="0" w:type="auto"/>
            <w:tcBorders>
              <w:top w:val="nil"/>
              <w:left w:val="nil"/>
              <w:bottom w:val="single" w:sz="18" w:space="0" w:color="000000"/>
              <w:right w:val="single" w:sz="18" w:space="0" w:color="000000"/>
            </w:tcBorders>
          </w:tcPr>
          <w:p w14:paraId="5271BB0D" w14:textId="77777777" w:rsidR="00A226C6" w:rsidRDefault="00A226C6" w:rsidP="008778BD">
            <w:pPr>
              <w:autoSpaceDE w:val="0"/>
              <w:autoSpaceDN w:val="0"/>
              <w:adjustRightInd w:val="0"/>
              <w:spacing w:line="204" w:lineRule="auto"/>
              <w:jc w:val="center"/>
              <w:rPr>
                <w:color w:val="000000"/>
                <w:sz w:val="22"/>
                <w:szCs w:val="22"/>
                <w:lang w:val="en-US"/>
              </w:rPr>
            </w:pPr>
          </w:p>
        </w:tc>
        <w:tc>
          <w:tcPr>
            <w:tcW w:w="0" w:type="auto"/>
            <w:tcBorders>
              <w:top w:val="nil"/>
              <w:left w:val="nil"/>
              <w:bottom w:val="single" w:sz="18" w:space="0" w:color="000000"/>
              <w:right w:val="nil"/>
            </w:tcBorders>
          </w:tcPr>
          <w:p w14:paraId="7021D376" w14:textId="77777777" w:rsidR="00A226C6" w:rsidRDefault="00A226C6" w:rsidP="008778BD">
            <w:pPr>
              <w:autoSpaceDE w:val="0"/>
              <w:autoSpaceDN w:val="0"/>
              <w:adjustRightInd w:val="0"/>
              <w:spacing w:line="204" w:lineRule="auto"/>
              <w:jc w:val="center"/>
              <w:rPr>
                <w:color w:val="000000"/>
                <w:sz w:val="22"/>
                <w:szCs w:val="22"/>
                <w:lang w:val="en-US"/>
              </w:rPr>
            </w:pPr>
            <w:proofErr w:type="spellStart"/>
            <w:r>
              <w:rPr>
                <w:color w:val="000000"/>
                <w:sz w:val="22"/>
                <w:szCs w:val="22"/>
                <w:lang w:val="en-US"/>
              </w:rPr>
              <w:t>Cmp</w:t>
            </w:r>
            <w:proofErr w:type="spellEnd"/>
          </w:p>
        </w:tc>
        <w:tc>
          <w:tcPr>
            <w:tcW w:w="0" w:type="auto"/>
            <w:tcBorders>
              <w:top w:val="nil"/>
              <w:left w:val="nil"/>
              <w:bottom w:val="single" w:sz="18" w:space="0" w:color="000000"/>
              <w:right w:val="nil"/>
            </w:tcBorders>
          </w:tcPr>
          <w:p w14:paraId="5CBA4BBA" w14:textId="77777777" w:rsidR="00A226C6" w:rsidRDefault="00A226C6" w:rsidP="008778BD">
            <w:pPr>
              <w:autoSpaceDE w:val="0"/>
              <w:autoSpaceDN w:val="0"/>
              <w:adjustRightInd w:val="0"/>
              <w:spacing w:line="204" w:lineRule="auto"/>
              <w:jc w:val="center"/>
              <w:rPr>
                <w:i/>
                <w:iCs/>
                <w:color w:val="000000"/>
                <w:sz w:val="22"/>
                <w:szCs w:val="22"/>
                <w:lang w:val="en-US"/>
              </w:rPr>
            </w:pPr>
            <w:r>
              <w:rPr>
                <w:i/>
                <w:iCs/>
                <w:color w:val="000000"/>
                <w:sz w:val="22"/>
                <w:szCs w:val="22"/>
                <w:lang w:val="en-US"/>
              </w:rPr>
              <w:t>Rel</w:t>
            </w:r>
          </w:p>
        </w:tc>
        <w:tc>
          <w:tcPr>
            <w:tcW w:w="0" w:type="auto"/>
            <w:tcBorders>
              <w:top w:val="nil"/>
              <w:left w:val="nil"/>
              <w:bottom w:val="single" w:sz="18" w:space="0" w:color="000000"/>
              <w:right w:val="single" w:sz="18" w:space="0" w:color="000000"/>
            </w:tcBorders>
          </w:tcPr>
          <w:p w14:paraId="71F81421" w14:textId="77777777" w:rsidR="00A226C6" w:rsidRDefault="00A226C6" w:rsidP="008778BD">
            <w:pPr>
              <w:autoSpaceDE w:val="0"/>
              <w:autoSpaceDN w:val="0"/>
              <w:adjustRightInd w:val="0"/>
              <w:spacing w:line="204" w:lineRule="auto"/>
              <w:jc w:val="center"/>
              <w:rPr>
                <w:color w:val="000000"/>
                <w:sz w:val="22"/>
                <w:szCs w:val="22"/>
                <w:lang w:val="en-US"/>
              </w:rPr>
            </w:pPr>
            <w:r>
              <w:rPr>
                <w:color w:val="000000"/>
                <w:sz w:val="22"/>
                <w:szCs w:val="22"/>
                <w:lang w:val="en-US"/>
              </w:rPr>
              <w:t>Rel</w:t>
            </w:r>
          </w:p>
        </w:tc>
      </w:tr>
      <w:tr w:rsidR="008778BD" w14:paraId="678B877B"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290827DD" w14:textId="77777777" w:rsidR="00EF75DF" w:rsidRDefault="00EF75DF"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Health &amp; Wellbeing</w:t>
            </w:r>
          </w:p>
        </w:tc>
        <w:tc>
          <w:tcPr>
            <w:tcW w:w="0" w:type="auto"/>
            <w:tcBorders>
              <w:top w:val="nil"/>
              <w:left w:val="single" w:sz="18" w:space="0" w:color="auto"/>
              <w:bottom w:val="nil"/>
              <w:right w:val="nil"/>
            </w:tcBorders>
          </w:tcPr>
          <w:p w14:paraId="38EE08AD" w14:textId="77777777" w:rsidR="00EF75DF" w:rsidRDefault="00EF75DF" w:rsidP="008778BD">
            <w:pPr>
              <w:autoSpaceDE w:val="0"/>
              <w:autoSpaceDN w:val="0"/>
              <w:adjustRightInd w:val="0"/>
              <w:spacing w:line="204" w:lineRule="auto"/>
              <w:jc w:val="right"/>
              <w:rPr>
                <w:rFonts w:ascii="Calibri" w:hAnsi="Calibri" w:cs="Calibri"/>
                <w:color w:val="000000"/>
                <w:sz w:val="22"/>
                <w:szCs w:val="22"/>
                <w:lang w:val="en-US"/>
              </w:rPr>
            </w:pPr>
          </w:p>
        </w:tc>
        <w:tc>
          <w:tcPr>
            <w:tcW w:w="0" w:type="auto"/>
            <w:tcBorders>
              <w:top w:val="nil"/>
              <w:left w:val="single" w:sz="18" w:space="0" w:color="000000"/>
              <w:bottom w:val="nil"/>
              <w:right w:val="nil"/>
            </w:tcBorders>
          </w:tcPr>
          <w:p w14:paraId="1ECFA1F4"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1E84BD99" w14:textId="77777777" w:rsidR="00EF75DF" w:rsidRDefault="00EF75DF" w:rsidP="008778BD">
            <w:pPr>
              <w:autoSpaceDE w:val="0"/>
              <w:autoSpaceDN w:val="0"/>
              <w:adjustRightInd w:val="0"/>
              <w:spacing w:line="204" w:lineRule="auto"/>
              <w:jc w:val="right"/>
              <w:rPr>
                <w:b/>
                <w:bCs/>
                <w:i/>
                <w:iCs/>
                <w:color w:val="000000"/>
                <w:sz w:val="22"/>
                <w:szCs w:val="22"/>
                <w:lang w:val="en-US"/>
              </w:rPr>
            </w:pPr>
          </w:p>
        </w:tc>
        <w:tc>
          <w:tcPr>
            <w:tcW w:w="0" w:type="auto"/>
            <w:tcBorders>
              <w:top w:val="nil"/>
              <w:left w:val="nil"/>
              <w:bottom w:val="nil"/>
              <w:right w:val="nil"/>
            </w:tcBorders>
          </w:tcPr>
          <w:p w14:paraId="656A53A6" w14:textId="77777777" w:rsidR="00EF75DF" w:rsidRDefault="00EF75DF" w:rsidP="008778BD">
            <w:pPr>
              <w:autoSpaceDE w:val="0"/>
              <w:autoSpaceDN w:val="0"/>
              <w:adjustRightInd w:val="0"/>
              <w:spacing w:line="204" w:lineRule="auto"/>
              <w:jc w:val="right"/>
              <w:rPr>
                <w:b/>
                <w:bCs/>
                <w:i/>
                <w:iCs/>
                <w:color w:val="000000"/>
                <w:sz w:val="22"/>
                <w:szCs w:val="22"/>
                <w:lang w:val="en-US"/>
              </w:rPr>
            </w:pPr>
          </w:p>
        </w:tc>
        <w:tc>
          <w:tcPr>
            <w:tcW w:w="0" w:type="auto"/>
            <w:tcBorders>
              <w:top w:val="nil"/>
              <w:left w:val="nil"/>
              <w:bottom w:val="nil"/>
              <w:right w:val="nil"/>
            </w:tcBorders>
          </w:tcPr>
          <w:p w14:paraId="3B17E291"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single" w:sz="18" w:space="0" w:color="000000"/>
            </w:tcBorders>
          </w:tcPr>
          <w:p w14:paraId="1E5BB7A9"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3FA17FD9"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31B27D2D" w14:textId="77777777" w:rsidR="00EF75DF" w:rsidRDefault="00EF75DF" w:rsidP="008778BD">
            <w:pPr>
              <w:autoSpaceDE w:val="0"/>
              <w:autoSpaceDN w:val="0"/>
              <w:adjustRightInd w:val="0"/>
              <w:spacing w:line="204" w:lineRule="auto"/>
              <w:jc w:val="right"/>
              <w:rPr>
                <w:b/>
                <w:bCs/>
                <w:i/>
                <w:iCs/>
                <w:color w:val="000000"/>
                <w:sz w:val="22"/>
                <w:szCs w:val="22"/>
                <w:lang w:val="en-US"/>
              </w:rPr>
            </w:pPr>
          </w:p>
        </w:tc>
        <w:tc>
          <w:tcPr>
            <w:tcW w:w="0" w:type="auto"/>
            <w:tcBorders>
              <w:top w:val="nil"/>
              <w:left w:val="nil"/>
              <w:bottom w:val="nil"/>
              <w:right w:val="single" w:sz="18" w:space="0" w:color="000000"/>
            </w:tcBorders>
          </w:tcPr>
          <w:p w14:paraId="2778FCEB" w14:textId="77777777" w:rsidR="00EF75DF" w:rsidRDefault="00EF75DF" w:rsidP="008778BD">
            <w:pPr>
              <w:autoSpaceDE w:val="0"/>
              <w:autoSpaceDN w:val="0"/>
              <w:adjustRightInd w:val="0"/>
              <w:spacing w:line="204" w:lineRule="auto"/>
              <w:jc w:val="right"/>
              <w:rPr>
                <w:b/>
                <w:bCs/>
                <w:i/>
                <w:iCs/>
                <w:color w:val="000000"/>
                <w:sz w:val="22"/>
                <w:szCs w:val="22"/>
                <w:lang w:val="en-US"/>
              </w:rPr>
            </w:pPr>
          </w:p>
        </w:tc>
      </w:tr>
      <w:tr w:rsidR="008778BD" w14:paraId="10DB7262" w14:textId="77777777" w:rsidTr="00800744">
        <w:trPr>
          <w:trHeight w:val="20"/>
        </w:trPr>
        <w:tc>
          <w:tcPr>
            <w:tcW w:w="0" w:type="auto"/>
            <w:tcBorders>
              <w:top w:val="nil"/>
              <w:left w:val="single" w:sz="18" w:space="0" w:color="auto"/>
              <w:bottom w:val="nil"/>
              <w:right w:val="single" w:sz="18" w:space="0" w:color="auto"/>
            </w:tcBorders>
          </w:tcPr>
          <w:p w14:paraId="6ED957CA"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Health</w:t>
            </w:r>
          </w:p>
        </w:tc>
        <w:tc>
          <w:tcPr>
            <w:tcW w:w="0" w:type="auto"/>
            <w:tcBorders>
              <w:top w:val="nil"/>
              <w:left w:val="single" w:sz="18" w:space="0" w:color="auto"/>
              <w:bottom w:val="nil"/>
              <w:right w:val="single" w:sz="18" w:space="0" w:color="auto"/>
            </w:tcBorders>
          </w:tcPr>
          <w:p w14:paraId="2309E5FB"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OP</w:t>
            </w:r>
          </w:p>
        </w:tc>
        <w:tc>
          <w:tcPr>
            <w:tcW w:w="0" w:type="auto"/>
            <w:tcBorders>
              <w:top w:val="nil"/>
              <w:left w:val="single" w:sz="18" w:space="0" w:color="000000"/>
              <w:bottom w:val="nil"/>
              <w:right w:val="nil"/>
            </w:tcBorders>
          </w:tcPr>
          <w:p w14:paraId="4DC8A2ED" w14:textId="46F31FF2"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31</w:t>
            </w:r>
          </w:p>
        </w:tc>
        <w:tc>
          <w:tcPr>
            <w:tcW w:w="0" w:type="auto"/>
            <w:tcBorders>
              <w:top w:val="nil"/>
              <w:left w:val="nil"/>
              <w:bottom w:val="nil"/>
              <w:right w:val="nil"/>
            </w:tcBorders>
          </w:tcPr>
          <w:p w14:paraId="251F48A6" w14:textId="1BB0AB4B"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03</w:t>
            </w:r>
          </w:p>
        </w:tc>
        <w:tc>
          <w:tcPr>
            <w:tcW w:w="0" w:type="auto"/>
            <w:tcBorders>
              <w:top w:val="nil"/>
              <w:left w:val="nil"/>
              <w:bottom w:val="nil"/>
              <w:right w:val="nil"/>
            </w:tcBorders>
          </w:tcPr>
          <w:p w14:paraId="3C32C705" w14:textId="450D943C"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nil"/>
            </w:tcBorders>
          </w:tcPr>
          <w:p w14:paraId="0309E5EF" w14:textId="5C35F381" w:rsidR="00EF75DF" w:rsidRDefault="008778BD" w:rsidP="008778BD">
            <w:pPr>
              <w:autoSpaceDE w:val="0"/>
              <w:autoSpaceDN w:val="0"/>
              <w:adjustRightInd w:val="0"/>
              <w:spacing w:line="204" w:lineRule="auto"/>
              <w:jc w:val="right"/>
              <w:rPr>
                <w:b/>
                <w:bCs/>
                <w:color w:val="969696"/>
                <w:sz w:val="22"/>
                <w:szCs w:val="22"/>
                <w:lang w:val="en-US"/>
              </w:rPr>
            </w:pPr>
            <w:r>
              <w:rPr>
                <w:b/>
                <w:bCs/>
                <w:color w:val="969696"/>
                <w:sz w:val="22"/>
                <w:szCs w:val="22"/>
                <w:lang w:val="en-US"/>
              </w:rPr>
              <w:t>.</w:t>
            </w:r>
            <w:r w:rsidR="00EF75DF">
              <w:rPr>
                <w:b/>
                <w:bCs/>
                <w:color w:val="969696"/>
                <w:sz w:val="22"/>
                <w:szCs w:val="22"/>
                <w:lang w:val="en-US"/>
              </w:rPr>
              <w:t>00</w:t>
            </w:r>
          </w:p>
        </w:tc>
        <w:tc>
          <w:tcPr>
            <w:tcW w:w="0" w:type="auto"/>
            <w:tcBorders>
              <w:top w:val="nil"/>
              <w:left w:val="nil"/>
              <w:bottom w:val="nil"/>
              <w:right w:val="single" w:sz="18" w:space="0" w:color="000000"/>
            </w:tcBorders>
          </w:tcPr>
          <w:p w14:paraId="2DC6B082" w14:textId="44DC8726"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04</w:t>
            </w:r>
          </w:p>
        </w:tc>
        <w:tc>
          <w:tcPr>
            <w:tcW w:w="0" w:type="auto"/>
            <w:tcBorders>
              <w:top w:val="nil"/>
              <w:left w:val="nil"/>
              <w:bottom w:val="nil"/>
              <w:right w:val="nil"/>
            </w:tcBorders>
          </w:tcPr>
          <w:p w14:paraId="3A6E24ED" w14:textId="4ACB0FD2" w:rsidR="00EF75DF" w:rsidRDefault="008778BD" w:rsidP="008778BD">
            <w:pPr>
              <w:autoSpaceDE w:val="0"/>
              <w:autoSpaceDN w:val="0"/>
              <w:adjustRightInd w:val="0"/>
              <w:spacing w:line="204" w:lineRule="auto"/>
              <w:jc w:val="right"/>
              <w:rPr>
                <w:b/>
                <w:bCs/>
                <w:color w:val="969696"/>
                <w:sz w:val="22"/>
                <w:szCs w:val="22"/>
                <w:lang w:val="en-US"/>
              </w:rPr>
            </w:pPr>
            <w:r>
              <w:rPr>
                <w:b/>
                <w:bCs/>
                <w:color w:val="969696"/>
                <w:sz w:val="22"/>
                <w:szCs w:val="22"/>
                <w:lang w:val="en-US"/>
              </w:rPr>
              <w:t>.</w:t>
            </w:r>
            <w:r w:rsidR="00EF75DF">
              <w:rPr>
                <w:b/>
                <w:bCs/>
                <w:color w:val="969696"/>
                <w:sz w:val="22"/>
                <w:szCs w:val="22"/>
                <w:lang w:val="en-US"/>
              </w:rPr>
              <w:t>00</w:t>
            </w:r>
          </w:p>
        </w:tc>
        <w:tc>
          <w:tcPr>
            <w:tcW w:w="0" w:type="auto"/>
            <w:tcBorders>
              <w:top w:val="nil"/>
              <w:left w:val="nil"/>
              <w:bottom w:val="nil"/>
              <w:right w:val="nil"/>
            </w:tcBorders>
          </w:tcPr>
          <w:p w14:paraId="2E8B5D55" w14:textId="63AE0B17"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single" w:sz="18" w:space="0" w:color="000000"/>
            </w:tcBorders>
          </w:tcPr>
          <w:p w14:paraId="3388596D" w14:textId="52470C40"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03</w:t>
            </w:r>
          </w:p>
        </w:tc>
      </w:tr>
      <w:tr w:rsidR="008778BD" w14:paraId="4E7A88FE" w14:textId="77777777" w:rsidTr="00800744">
        <w:trPr>
          <w:trHeight w:val="20"/>
        </w:trPr>
        <w:tc>
          <w:tcPr>
            <w:tcW w:w="0" w:type="auto"/>
            <w:tcBorders>
              <w:top w:val="nil"/>
              <w:left w:val="single" w:sz="18" w:space="0" w:color="auto"/>
              <w:bottom w:val="nil"/>
              <w:right w:val="single" w:sz="18" w:space="0" w:color="auto"/>
            </w:tcBorders>
          </w:tcPr>
          <w:p w14:paraId="4DBFCD87"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Burnout</w:t>
            </w:r>
          </w:p>
        </w:tc>
        <w:tc>
          <w:tcPr>
            <w:tcW w:w="0" w:type="auto"/>
            <w:tcBorders>
              <w:top w:val="nil"/>
              <w:left w:val="single" w:sz="18" w:space="0" w:color="auto"/>
              <w:bottom w:val="nil"/>
              <w:right w:val="single" w:sz="18" w:space="0" w:color="auto"/>
            </w:tcBorders>
          </w:tcPr>
          <w:p w14:paraId="523C8929"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ON</w:t>
            </w:r>
          </w:p>
        </w:tc>
        <w:tc>
          <w:tcPr>
            <w:tcW w:w="0" w:type="auto"/>
            <w:tcBorders>
              <w:top w:val="nil"/>
              <w:left w:val="single" w:sz="18" w:space="0" w:color="000000"/>
              <w:bottom w:val="nil"/>
              <w:right w:val="nil"/>
            </w:tcBorders>
          </w:tcPr>
          <w:p w14:paraId="7766D0EB" w14:textId="47B607A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47</w:t>
            </w:r>
          </w:p>
        </w:tc>
        <w:tc>
          <w:tcPr>
            <w:tcW w:w="0" w:type="auto"/>
            <w:tcBorders>
              <w:top w:val="nil"/>
              <w:left w:val="nil"/>
              <w:bottom w:val="nil"/>
              <w:right w:val="nil"/>
            </w:tcBorders>
          </w:tcPr>
          <w:p w14:paraId="3E69BE35" w14:textId="634F846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17</w:t>
            </w:r>
          </w:p>
        </w:tc>
        <w:tc>
          <w:tcPr>
            <w:tcW w:w="0" w:type="auto"/>
            <w:tcBorders>
              <w:top w:val="nil"/>
              <w:left w:val="nil"/>
              <w:bottom w:val="nil"/>
              <w:right w:val="nil"/>
            </w:tcBorders>
          </w:tcPr>
          <w:p w14:paraId="79B2D463" w14:textId="6EC048F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nil"/>
            </w:tcBorders>
          </w:tcPr>
          <w:p w14:paraId="5C8AD1B3" w14:textId="0BF6B5AD"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single" w:sz="18" w:space="0" w:color="000000"/>
            </w:tcBorders>
          </w:tcPr>
          <w:p w14:paraId="549BA40E" w14:textId="48DD0BD0"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71F199BB" w14:textId="1FA7080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09</w:t>
            </w:r>
          </w:p>
        </w:tc>
        <w:tc>
          <w:tcPr>
            <w:tcW w:w="0" w:type="auto"/>
            <w:tcBorders>
              <w:top w:val="nil"/>
              <w:left w:val="nil"/>
              <w:bottom w:val="nil"/>
              <w:right w:val="nil"/>
            </w:tcBorders>
          </w:tcPr>
          <w:p w14:paraId="5CA3834F" w14:textId="23256E1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16</w:t>
            </w:r>
          </w:p>
        </w:tc>
        <w:tc>
          <w:tcPr>
            <w:tcW w:w="0" w:type="auto"/>
            <w:tcBorders>
              <w:top w:val="nil"/>
              <w:left w:val="nil"/>
              <w:bottom w:val="nil"/>
              <w:right w:val="single" w:sz="18" w:space="0" w:color="000000"/>
            </w:tcBorders>
          </w:tcPr>
          <w:p w14:paraId="07F14897" w14:textId="29F511EA"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r>
      <w:tr w:rsidR="008778BD" w14:paraId="57957359" w14:textId="77777777" w:rsidTr="00800744">
        <w:trPr>
          <w:trHeight w:val="20"/>
        </w:trPr>
        <w:tc>
          <w:tcPr>
            <w:tcW w:w="0" w:type="auto"/>
            <w:tcBorders>
              <w:top w:val="nil"/>
              <w:left w:val="single" w:sz="18" w:space="0" w:color="auto"/>
              <w:bottom w:val="nil"/>
              <w:right w:val="single" w:sz="18" w:space="0" w:color="auto"/>
            </w:tcBorders>
          </w:tcPr>
          <w:p w14:paraId="4DE664B2"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Cognitive Stress</w:t>
            </w:r>
          </w:p>
        </w:tc>
        <w:tc>
          <w:tcPr>
            <w:tcW w:w="0" w:type="auto"/>
            <w:tcBorders>
              <w:top w:val="nil"/>
              <w:left w:val="single" w:sz="18" w:space="0" w:color="auto"/>
              <w:bottom w:val="nil"/>
              <w:right w:val="single" w:sz="18" w:space="0" w:color="auto"/>
            </w:tcBorders>
          </w:tcPr>
          <w:p w14:paraId="1AB1D423"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33240387" w14:textId="21356BF6"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48</w:t>
            </w:r>
          </w:p>
        </w:tc>
        <w:tc>
          <w:tcPr>
            <w:tcW w:w="0" w:type="auto"/>
            <w:tcBorders>
              <w:top w:val="nil"/>
              <w:left w:val="nil"/>
              <w:bottom w:val="nil"/>
              <w:right w:val="nil"/>
            </w:tcBorders>
          </w:tcPr>
          <w:p w14:paraId="07A83075" w14:textId="329D9F30"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04</w:t>
            </w:r>
          </w:p>
        </w:tc>
        <w:tc>
          <w:tcPr>
            <w:tcW w:w="0" w:type="auto"/>
            <w:tcBorders>
              <w:top w:val="nil"/>
              <w:left w:val="nil"/>
              <w:bottom w:val="nil"/>
              <w:right w:val="nil"/>
            </w:tcBorders>
          </w:tcPr>
          <w:p w14:paraId="5A57A6E2" w14:textId="28DE4331"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19</w:t>
            </w:r>
          </w:p>
        </w:tc>
        <w:tc>
          <w:tcPr>
            <w:tcW w:w="0" w:type="auto"/>
            <w:tcBorders>
              <w:top w:val="nil"/>
              <w:left w:val="nil"/>
              <w:bottom w:val="nil"/>
              <w:right w:val="nil"/>
            </w:tcBorders>
          </w:tcPr>
          <w:p w14:paraId="6FAA16A6" w14:textId="16A1C7F7"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single" w:sz="18" w:space="0" w:color="000000"/>
            </w:tcBorders>
          </w:tcPr>
          <w:p w14:paraId="6B33C361" w14:textId="0F99CAC0"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nil"/>
            </w:tcBorders>
          </w:tcPr>
          <w:p w14:paraId="3BDB61CA" w14:textId="22C43D50"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10</w:t>
            </w:r>
          </w:p>
        </w:tc>
        <w:tc>
          <w:tcPr>
            <w:tcW w:w="0" w:type="auto"/>
            <w:tcBorders>
              <w:top w:val="nil"/>
              <w:left w:val="nil"/>
              <w:bottom w:val="nil"/>
              <w:right w:val="nil"/>
            </w:tcBorders>
          </w:tcPr>
          <w:p w14:paraId="6A435E78" w14:textId="4D6D53C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11</w:t>
            </w:r>
          </w:p>
        </w:tc>
        <w:tc>
          <w:tcPr>
            <w:tcW w:w="0" w:type="auto"/>
            <w:tcBorders>
              <w:top w:val="nil"/>
              <w:left w:val="nil"/>
              <w:bottom w:val="nil"/>
              <w:right w:val="single" w:sz="18" w:space="0" w:color="000000"/>
            </w:tcBorders>
          </w:tcPr>
          <w:p w14:paraId="358C0480" w14:textId="3275CCEB"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21</w:t>
            </w:r>
          </w:p>
        </w:tc>
      </w:tr>
      <w:tr w:rsidR="008778BD" w14:paraId="7F327297" w14:textId="77777777" w:rsidTr="00800744">
        <w:trPr>
          <w:trHeight w:val="20"/>
        </w:trPr>
        <w:tc>
          <w:tcPr>
            <w:tcW w:w="0" w:type="auto"/>
            <w:tcBorders>
              <w:top w:val="nil"/>
              <w:left w:val="single" w:sz="18" w:space="0" w:color="auto"/>
              <w:bottom w:val="nil"/>
              <w:right w:val="single" w:sz="18" w:space="0" w:color="auto"/>
            </w:tcBorders>
          </w:tcPr>
          <w:p w14:paraId="1B76F6CD"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Depressive symptoms</w:t>
            </w:r>
          </w:p>
        </w:tc>
        <w:tc>
          <w:tcPr>
            <w:tcW w:w="0" w:type="auto"/>
            <w:tcBorders>
              <w:top w:val="nil"/>
              <w:left w:val="single" w:sz="18" w:space="0" w:color="auto"/>
              <w:bottom w:val="nil"/>
              <w:right w:val="single" w:sz="18" w:space="0" w:color="auto"/>
            </w:tcBorders>
          </w:tcPr>
          <w:p w14:paraId="3DE6C54E"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592C08F7" w14:textId="6794C90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58</w:t>
            </w:r>
          </w:p>
        </w:tc>
        <w:tc>
          <w:tcPr>
            <w:tcW w:w="0" w:type="auto"/>
            <w:tcBorders>
              <w:top w:val="nil"/>
              <w:left w:val="nil"/>
              <w:bottom w:val="nil"/>
              <w:right w:val="nil"/>
            </w:tcBorders>
          </w:tcPr>
          <w:p w14:paraId="0960DE73" w14:textId="0ED6C2DB"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01</w:t>
            </w:r>
          </w:p>
        </w:tc>
        <w:tc>
          <w:tcPr>
            <w:tcW w:w="0" w:type="auto"/>
            <w:tcBorders>
              <w:top w:val="nil"/>
              <w:left w:val="nil"/>
              <w:bottom w:val="nil"/>
              <w:right w:val="nil"/>
            </w:tcBorders>
          </w:tcPr>
          <w:p w14:paraId="644298C6" w14:textId="2F47814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17</w:t>
            </w:r>
          </w:p>
        </w:tc>
        <w:tc>
          <w:tcPr>
            <w:tcW w:w="0" w:type="auto"/>
            <w:tcBorders>
              <w:top w:val="nil"/>
              <w:left w:val="nil"/>
              <w:bottom w:val="nil"/>
              <w:right w:val="nil"/>
            </w:tcBorders>
          </w:tcPr>
          <w:p w14:paraId="69EBCA34" w14:textId="0903F2A7"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single" w:sz="18" w:space="0" w:color="000000"/>
            </w:tcBorders>
          </w:tcPr>
          <w:p w14:paraId="15B92AC6" w14:textId="1B0F492C"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7BAAA765" w14:textId="4CFA129C"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14</w:t>
            </w:r>
          </w:p>
        </w:tc>
        <w:tc>
          <w:tcPr>
            <w:tcW w:w="0" w:type="auto"/>
            <w:tcBorders>
              <w:top w:val="nil"/>
              <w:left w:val="nil"/>
              <w:bottom w:val="nil"/>
              <w:right w:val="nil"/>
            </w:tcBorders>
          </w:tcPr>
          <w:p w14:paraId="5CE4DA1B" w14:textId="53D87AA9"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c>
          <w:tcPr>
            <w:tcW w:w="0" w:type="auto"/>
            <w:tcBorders>
              <w:top w:val="nil"/>
              <w:left w:val="nil"/>
              <w:bottom w:val="nil"/>
              <w:right w:val="single" w:sz="18" w:space="0" w:color="000000"/>
            </w:tcBorders>
          </w:tcPr>
          <w:p w14:paraId="529026EF" w14:textId="50416BBE"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19</w:t>
            </w:r>
          </w:p>
        </w:tc>
      </w:tr>
      <w:tr w:rsidR="008778BD" w14:paraId="511F44A9" w14:textId="77777777" w:rsidTr="00800744">
        <w:trPr>
          <w:trHeight w:val="20"/>
        </w:trPr>
        <w:tc>
          <w:tcPr>
            <w:tcW w:w="0" w:type="auto"/>
            <w:tcBorders>
              <w:top w:val="nil"/>
              <w:left w:val="single" w:sz="18" w:space="0" w:color="auto"/>
              <w:bottom w:val="nil"/>
              <w:right w:val="single" w:sz="18" w:space="0" w:color="auto"/>
            </w:tcBorders>
          </w:tcPr>
          <w:p w14:paraId="4D630DE8"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Trouble sleeping</w:t>
            </w:r>
          </w:p>
        </w:tc>
        <w:tc>
          <w:tcPr>
            <w:tcW w:w="0" w:type="auto"/>
            <w:tcBorders>
              <w:top w:val="nil"/>
              <w:left w:val="single" w:sz="18" w:space="0" w:color="auto"/>
              <w:bottom w:val="nil"/>
              <w:right w:val="single" w:sz="18" w:space="0" w:color="auto"/>
            </w:tcBorders>
          </w:tcPr>
          <w:p w14:paraId="6C194B47"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2169E65F" w14:textId="4208E251"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35</w:t>
            </w:r>
          </w:p>
        </w:tc>
        <w:tc>
          <w:tcPr>
            <w:tcW w:w="0" w:type="auto"/>
            <w:tcBorders>
              <w:top w:val="nil"/>
              <w:left w:val="nil"/>
              <w:bottom w:val="nil"/>
              <w:right w:val="nil"/>
            </w:tcBorders>
          </w:tcPr>
          <w:p w14:paraId="76B77C7C" w14:textId="2DBD66B0"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11</w:t>
            </w:r>
          </w:p>
        </w:tc>
        <w:tc>
          <w:tcPr>
            <w:tcW w:w="0" w:type="auto"/>
            <w:tcBorders>
              <w:top w:val="nil"/>
              <w:left w:val="nil"/>
              <w:bottom w:val="nil"/>
              <w:right w:val="nil"/>
            </w:tcBorders>
          </w:tcPr>
          <w:p w14:paraId="782FA72A" w14:textId="214B415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01</w:t>
            </w:r>
          </w:p>
        </w:tc>
        <w:tc>
          <w:tcPr>
            <w:tcW w:w="0" w:type="auto"/>
            <w:tcBorders>
              <w:top w:val="nil"/>
              <w:left w:val="nil"/>
              <w:bottom w:val="nil"/>
              <w:right w:val="nil"/>
            </w:tcBorders>
          </w:tcPr>
          <w:p w14:paraId="572CFBDB" w14:textId="6D6F9DB1"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single" w:sz="18" w:space="0" w:color="000000"/>
            </w:tcBorders>
          </w:tcPr>
          <w:p w14:paraId="73C6D54D" w14:textId="4B026F98"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nil"/>
            </w:tcBorders>
          </w:tcPr>
          <w:p w14:paraId="2DF1D586" w14:textId="4540D869"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nil"/>
            </w:tcBorders>
          </w:tcPr>
          <w:p w14:paraId="3199348C" w14:textId="1AE344E9"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09</w:t>
            </w:r>
          </w:p>
        </w:tc>
        <w:tc>
          <w:tcPr>
            <w:tcW w:w="0" w:type="auto"/>
            <w:tcBorders>
              <w:top w:val="nil"/>
              <w:left w:val="nil"/>
              <w:bottom w:val="nil"/>
              <w:right w:val="single" w:sz="18" w:space="0" w:color="000000"/>
            </w:tcBorders>
          </w:tcPr>
          <w:p w14:paraId="5D81A18B" w14:textId="2FEBF01F"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r>
      <w:tr w:rsidR="008778BD" w14:paraId="1F6C966D" w14:textId="77777777" w:rsidTr="00800744">
        <w:trPr>
          <w:trHeight w:val="20"/>
        </w:trPr>
        <w:tc>
          <w:tcPr>
            <w:tcW w:w="0" w:type="auto"/>
            <w:tcBorders>
              <w:top w:val="nil"/>
              <w:left w:val="single" w:sz="18" w:space="0" w:color="auto"/>
              <w:bottom w:val="nil"/>
              <w:right w:val="single" w:sz="18" w:space="0" w:color="auto"/>
            </w:tcBorders>
          </w:tcPr>
          <w:p w14:paraId="3799E834"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Somatic stress</w:t>
            </w:r>
          </w:p>
        </w:tc>
        <w:tc>
          <w:tcPr>
            <w:tcW w:w="0" w:type="auto"/>
            <w:tcBorders>
              <w:top w:val="nil"/>
              <w:left w:val="single" w:sz="18" w:space="0" w:color="auto"/>
              <w:bottom w:val="nil"/>
              <w:right w:val="single" w:sz="18" w:space="0" w:color="auto"/>
            </w:tcBorders>
          </w:tcPr>
          <w:p w14:paraId="266DE071"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604828D0" w14:textId="69D7C890"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34</w:t>
            </w:r>
          </w:p>
        </w:tc>
        <w:tc>
          <w:tcPr>
            <w:tcW w:w="0" w:type="auto"/>
            <w:tcBorders>
              <w:top w:val="nil"/>
              <w:left w:val="nil"/>
              <w:bottom w:val="nil"/>
              <w:right w:val="nil"/>
            </w:tcBorders>
          </w:tcPr>
          <w:p w14:paraId="4B52A4A1" w14:textId="3801B98B"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10</w:t>
            </w:r>
          </w:p>
        </w:tc>
        <w:tc>
          <w:tcPr>
            <w:tcW w:w="0" w:type="auto"/>
            <w:tcBorders>
              <w:top w:val="nil"/>
              <w:left w:val="nil"/>
              <w:bottom w:val="nil"/>
              <w:right w:val="nil"/>
            </w:tcBorders>
          </w:tcPr>
          <w:p w14:paraId="3C829200" w14:textId="39674AF4"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nil"/>
            </w:tcBorders>
          </w:tcPr>
          <w:p w14:paraId="7827D7D9" w14:textId="5A36AB9D"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single" w:sz="18" w:space="0" w:color="000000"/>
            </w:tcBorders>
          </w:tcPr>
          <w:p w14:paraId="2B909579" w14:textId="27A1DA14"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64C2FD53" w14:textId="0900FFA9"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04</w:t>
            </w:r>
          </w:p>
        </w:tc>
        <w:tc>
          <w:tcPr>
            <w:tcW w:w="0" w:type="auto"/>
            <w:tcBorders>
              <w:top w:val="nil"/>
              <w:left w:val="nil"/>
              <w:bottom w:val="nil"/>
              <w:right w:val="nil"/>
            </w:tcBorders>
          </w:tcPr>
          <w:p w14:paraId="277D461A" w14:textId="2D1E53FA"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10</w:t>
            </w:r>
          </w:p>
        </w:tc>
        <w:tc>
          <w:tcPr>
            <w:tcW w:w="0" w:type="auto"/>
            <w:tcBorders>
              <w:top w:val="nil"/>
              <w:left w:val="nil"/>
              <w:bottom w:val="nil"/>
              <w:right w:val="single" w:sz="18" w:space="0" w:color="000000"/>
            </w:tcBorders>
          </w:tcPr>
          <w:p w14:paraId="0BF70AF8" w14:textId="2F18FA7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r>
      <w:tr w:rsidR="008778BD" w14:paraId="56989384" w14:textId="77777777" w:rsidTr="00800744">
        <w:trPr>
          <w:trHeight w:val="20"/>
        </w:trPr>
        <w:tc>
          <w:tcPr>
            <w:tcW w:w="0" w:type="auto"/>
            <w:tcBorders>
              <w:top w:val="nil"/>
              <w:left w:val="single" w:sz="18" w:space="0" w:color="auto"/>
              <w:bottom w:val="nil"/>
              <w:right w:val="single" w:sz="18" w:space="0" w:color="auto"/>
            </w:tcBorders>
          </w:tcPr>
          <w:p w14:paraId="23D38E45"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Stress (general)</w:t>
            </w:r>
          </w:p>
        </w:tc>
        <w:tc>
          <w:tcPr>
            <w:tcW w:w="0" w:type="auto"/>
            <w:tcBorders>
              <w:top w:val="nil"/>
              <w:left w:val="single" w:sz="18" w:space="0" w:color="auto"/>
              <w:bottom w:val="nil"/>
              <w:right w:val="single" w:sz="18" w:space="0" w:color="auto"/>
            </w:tcBorders>
          </w:tcPr>
          <w:p w14:paraId="0605A92A"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2237574C" w14:textId="5CD4704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53</w:t>
            </w:r>
          </w:p>
        </w:tc>
        <w:tc>
          <w:tcPr>
            <w:tcW w:w="0" w:type="auto"/>
            <w:tcBorders>
              <w:top w:val="nil"/>
              <w:left w:val="nil"/>
              <w:bottom w:val="nil"/>
              <w:right w:val="nil"/>
            </w:tcBorders>
          </w:tcPr>
          <w:p w14:paraId="401CCA70" w14:textId="3991E7B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13</w:t>
            </w:r>
          </w:p>
        </w:tc>
        <w:tc>
          <w:tcPr>
            <w:tcW w:w="0" w:type="auto"/>
            <w:tcBorders>
              <w:top w:val="nil"/>
              <w:left w:val="nil"/>
              <w:bottom w:val="nil"/>
              <w:right w:val="nil"/>
            </w:tcBorders>
          </w:tcPr>
          <w:p w14:paraId="2B8EFDA2" w14:textId="19767F2D"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c>
          <w:tcPr>
            <w:tcW w:w="0" w:type="auto"/>
            <w:tcBorders>
              <w:top w:val="nil"/>
              <w:left w:val="nil"/>
              <w:bottom w:val="nil"/>
              <w:right w:val="nil"/>
            </w:tcBorders>
          </w:tcPr>
          <w:p w14:paraId="27A50C9D" w14:textId="129508E0"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single" w:sz="18" w:space="0" w:color="000000"/>
            </w:tcBorders>
          </w:tcPr>
          <w:p w14:paraId="01E1B7EF" w14:textId="6E69FF97"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4B59F795" w14:textId="71F5E121"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04</w:t>
            </w:r>
          </w:p>
        </w:tc>
        <w:tc>
          <w:tcPr>
            <w:tcW w:w="0" w:type="auto"/>
            <w:tcBorders>
              <w:top w:val="nil"/>
              <w:left w:val="nil"/>
              <w:bottom w:val="nil"/>
              <w:right w:val="nil"/>
            </w:tcBorders>
          </w:tcPr>
          <w:p w14:paraId="557BEBF7" w14:textId="7717E5EE"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13</w:t>
            </w:r>
          </w:p>
        </w:tc>
        <w:tc>
          <w:tcPr>
            <w:tcW w:w="0" w:type="auto"/>
            <w:tcBorders>
              <w:top w:val="nil"/>
              <w:left w:val="nil"/>
              <w:bottom w:val="nil"/>
              <w:right w:val="single" w:sz="18" w:space="0" w:color="000000"/>
            </w:tcBorders>
          </w:tcPr>
          <w:p w14:paraId="0E185599" w14:textId="3346241A"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09</w:t>
            </w:r>
          </w:p>
        </w:tc>
      </w:tr>
      <w:tr w:rsidR="008778BD" w14:paraId="3B230F71"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36600CFD" w14:textId="77777777" w:rsidR="00EF75DF" w:rsidRDefault="00EF75DF"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Personality</w:t>
            </w:r>
          </w:p>
        </w:tc>
        <w:tc>
          <w:tcPr>
            <w:tcW w:w="0" w:type="auto"/>
            <w:tcBorders>
              <w:top w:val="nil"/>
              <w:left w:val="single" w:sz="18" w:space="0" w:color="auto"/>
              <w:bottom w:val="nil"/>
              <w:right w:val="single" w:sz="18" w:space="0" w:color="auto"/>
            </w:tcBorders>
            <w:shd w:val="solid" w:color="C0C0C0" w:fill="auto"/>
          </w:tcPr>
          <w:p w14:paraId="1DDF1E2E" w14:textId="77777777" w:rsidR="00EF75DF" w:rsidRDefault="00EF75DF" w:rsidP="008778BD">
            <w:pPr>
              <w:autoSpaceDE w:val="0"/>
              <w:autoSpaceDN w:val="0"/>
              <w:adjustRightInd w:val="0"/>
              <w:spacing w:line="204" w:lineRule="auto"/>
              <w:jc w:val="right"/>
              <w:rPr>
                <w:rFonts w:ascii="Arial Narrow" w:hAnsi="Arial Narrow" w:cs="Arial Narrow"/>
                <w:b/>
                <w:bCs/>
                <w:color w:val="000000"/>
                <w:sz w:val="22"/>
                <w:szCs w:val="22"/>
                <w:lang w:val="en-US"/>
              </w:rPr>
            </w:pPr>
          </w:p>
        </w:tc>
        <w:tc>
          <w:tcPr>
            <w:tcW w:w="0" w:type="auto"/>
            <w:tcBorders>
              <w:top w:val="nil"/>
              <w:left w:val="single" w:sz="18" w:space="0" w:color="000000"/>
              <w:bottom w:val="nil"/>
              <w:right w:val="nil"/>
            </w:tcBorders>
          </w:tcPr>
          <w:p w14:paraId="13957D24"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68EE8AEB"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22544618"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1611CFB4"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4459DCB8"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46755EC0"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1FC0D8C6"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4448E26C" w14:textId="77777777" w:rsidR="00EF75DF" w:rsidRDefault="00EF75DF" w:rsidP="008778BD">
            <w:pPr>
              <w:autoSpaceDE w:val="0"/>
              <w:autoSpaceDN w:val="0"/>
              <w:adjustRightInd w:val="0"/>
              <w:spacing w:line="204" w:lineRule="auto"/>
              <w:jc w:val="right"/>
              <w:rPr>
                <w:color w:val="000000"/>
                <w:lang w:val="en-US"/>
              </w:rPr>
            </w:pPr>
          </w:p>
        </w:tc>
      </w:tr>
      <w:tr w:rsidR="008778BD" w14:paraId="660C3C57" w14:textId="77777777" w:rsidTr="00800744">
        <w:trPr>
          <w:trHeight w:val="20"/>
        </w:trPr>
        <w:tc>
          <w:tcPr>
            <w:tcW w:w="0" w:type="auto"/>
            <w:tcBorders>
              <w:top w:val="nil"/>
              <w:left w:val="single" w:sz="18" w:space="0" w:color="auto"/>
              <w:bottom w:val="nil"/>
              <w:right w:val="single" w:sz="18" w:space="0" w:color="auto"/>
            </w:tcBorders>
          </w:tcPr>
          <w:p w14:paraId="4B144375"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Self-efficacy</w:t>
            </w:r>
          </w:p>
        </w:tc>
        <w:tc>
          <w:tcPr>
            <w:tcW w:w="0" w:type="auto"/>
            <w:tcBorders>
              <w:top w:val="nil"/>
              <w:left w:val="single" w:sz="18" w:space="0" w:color="auto"/>
              <w:bottom w:val="nil"/>
              <w:right w:val="single" w:sz="18" w:space="0" w:color="auto"/>
            </w:tcBorders>
          </w:tcPr>
          <w:p w14:paraId="636CBE70"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5DD2ADD8" w14:textId="5321E9B5"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48</w:t>
            </w:r>
          </w:p>
        </w:tc>
        <w:tc>
          <w:tcPr>
            <w:tcW w:w="0" w:type="auto"/>
            <w:tcBorders>
              <w:top w:val="nil"/>
              <w:left w:val="nil"/>
              <w:bottom w:val="nil"/>
              <w:right w:val="nil"/>
            </w:tcBorders>
          </w:tcPr>
          <w:p w14:paraId="76642B88" w14:textId="0FAB2338"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7BE6E81B" w14:textId="56751FF6"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20</w:t>
            </w:r>
          </w:p>
        </w:tc>
        <w:tc>
          <w:tcPr>
            <w:tcW w:w="0" w:type="auto"/>
            <w:tcBorders>
              <w:top w:val="nil"/>
              <w:left w:val="nil"/>
              <w:bottom w:val="nil"/>
              <w:right w:val="nil"/>
            </w:tcBorders>
          </w:tcPr>
          <w:p w14:paraId="64633CA2" w14:textId="581555B3"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single" w:sz="18" w:space="0" w:color="000000"/>
            </w:tcBorders>
          </w:tcPr>
          <w:p w14:paraId="4E19F130" w14:textId="3343A56B"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03</w:t>
            </w:r>
          </w:p>
        </w:tc>
        <w:tc>
          <w:tcPr>
            <w:tcW w:w="0" w:type="auto"/>
            <w:tcBorders>
              <w:top w:val="nil"/>
              <w:left w:val="nil"/>
              <w:bottom w:val="nil"/>
              <w:right w:val="nil"/>
            </w:tcBorders>
          </w:tcPr>
          <w:p w14:paraId="54468C36" w14:textId="0B2DF2A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16</w:t>
            </w:r>
          </w:p>
        </w:tc>
        <w:tc>
          <w:tcPr>
            <w:tcW w:w="0" w:type="auto"/>
            <w:tcBorders>
              <w:top w:val="nil"/>
              <w:left w:val="nil"/>
              <w:bottom w:val="nil"/>
              <w:right w:val="nil"/>
            </w:tcBorders>
          </w:tcPr>
          <w:p w14:paraId="317DE24A" w14:textId="3A800137"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06</w:t>
            </w:r>
          </w:p>
        </w:tc>
        <w:tc>
          <w:tcPr>
            <w:tcW w:w="0" w:type="auto"/>
            <w:tcBorders>
              <w:top w:val="nil"/>
              <w:left w:val="nil"/>
              <w:bottom w:val="nil"/>
              <w:right w:val="single" w:sz="18" w:space="0" w:color="000000"/>
            </w:tcBorders>
          </w:tcPr>
          <w:p w14:paraId="455EEF39" w14:textId="4188ED72"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21</w:t>
            </w:r>
          </w:p>
        </w:tc>
      </w:tr>
      <w:tr w:rsidR="008778BD" w14:paraId="1AFEB8D7"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7E73BF40" w14:textId="77777777" w:rsidR="00EF75DF" w:rsidRDefault="00EF75DF"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Work–Individual interface</w:t>
            </w:r>
          </w:p>
        </w:tc>
        <w:tc>
          <w:tcPr>
            <w:tcW w:w="0" w:type="auto"/>
            <w:tcBorders>
              <w:top w:val="nil"/>
              <w:left w:val="single" w:sz="18" w:space="0" w:color="auto"/>
              <w:bottom w:val="nil"/>
              <w:right w:val="single" w:sz="18" w:space="0" w:color="auto"/>
            </w:tcBorders>
            <w:shd w:val="solid" w:color="C0C0C0" w:fill="auto"/>
          </w:tcPr>
          <w:p w14:paraId="397CFECD" w14:textId="77777777" w:rsidR="00EF75DF" w:rsidRDefault="00EF75DF" w:rsidP="008778BD">
            <w:pPr>
              <w:autoSpaceDE w:val="0"/>
              <w:autoSpaceDN w:val="0"/>
              <w:adjustRightInd w:val="0"/>
              <w:spacing w:line="204" w:lineRule="auto"/>
              <w:jc w:val="right"/>
              <w:rPr>
                <w:rFonts w:ascii="Arial Narrow" w:hAnsi="Arial Narrow" w:cs="Arial Narrow"/>
                <w:b/>
                <w:bCs/>
                <w:color w:val="000000"/>
                <w:sz w:val="22"/>
                <w:szCs w:val="22"/>
                <w:lang w:val="en-US"/>
              </w:rPr>
            </w:pPr>
          </w:p>
        </w:tc>
        <w:tc>
          <w:tcPr>
            <w:tcW w:w="0" w:type="auto"/>
            <w:tcBorders>
              <w:top w:val="nil"/>
              <w:left w:val="single" w:sz="18" w:space="0" w:color="000000"/>
              <w:bottom w:val="nil"/>
              <w:right w:val="nil"/>
            </w:tcBorders>
          </w:tcPr>
          <w:p w14:paraId="0B47BE64"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5A5FB37B"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24755585"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445E8F01"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7AA10256"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0DE38971"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6D1C729D"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7765E492" w14:textId="77777777" w:rsidR="00EF75DF" w:rsidRDefault="00EF75DF" w:rsidP="008778BD">
            <w:pPr>
              <w:autoSpaceDE w:val="0"/>
              <w:autoSpaceDN w:val="0"/>
              <w:adjustRightInd w:val="0"/>
              <w:spacing w:line="204" w:lineRule="auto"/>
              <w:jc w:val="right"/>
              <w:rPr>
                <w:color w:val="000000"/>
                <w:lang w:val="en-US"/>
              </w:rPr>
            </w:pPr>
          </w:p>
        </w:tc>
      </w:tr>
      <w:tr w:rsidR="008778BD" w14:paraId="7B4C71D2" w14:textId="77777777" w:rsidTr="00800744">
        <w:trPr>
          <w:trHeight w:val="20"/>
        </w:trPr>
        <w:tc>
          <w:tcPr>
            <w:tcW w:w="0" w:type="auto"/>
            <w:tcBorders>
              <w:top w:val="nil"/>
              <w:left w:val="single" w:sz="18" w:space="0" w:color="auto"/>
              <w:bottom w:val="nil"/>
              <w:right w:val="single" w:sz="18" w:space="0" w:color="auto"/>
            </w:tcBorders>
          </w:tcPr>
          <w:p w14:paraId="3905D710"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Family–work conflict</w:t>
            </w:r>
          </w:p>
        </w:tc>
        <w:tc>
          <w:tcPr>
            <w:tcW w:w="0" w:type="auto"/>
            <w:tcBorders>
              <w:top w:val="nil"/>
              <w:left w:val="single" w:sz="18" w:space="0" w:color="auto"/>
              <w:bottom w:val="nil"/>
              <w:right w:val="single" w:sz="18" w:space="0" w:color="auto"/>
            </w:tcBorders>
          </w:tcPr>
          <w:p w14:paraId="30185B2D"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316EA970" w14:textId="4261D48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08</w:t>
            </w:r>
          </w:p>
        </w:tc>
        <w:tc>
          <w:tcPr>
            <w:tcW w:w="0" w:type="auto"/>
            <w:tcBorders>
              <w:top w:val="nil"/>
              <w:left w:val="nil"/>
              <w:bottom w:val="nil"/>
              <w:right w:val="nil"/>
            </w:tcBorders>
          </w:tcPr>
          <w:p w14:paraId="7D66EA3A" w14:textId="4E065F0B"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7034AA47" w14:textId="709C445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nil"/>
            </w:tcBorders>
          </w:tcPr>
          <w:p w14:paraId="2F7565B2" w14:textId="39F84131"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single" w:sz="18" w:space="0" w:color="000000"/>
            </w:tcBorders>
          </w:tcPr>
          <w:p w14:paraId="45CB39E7" w14:textId="3BB1DADD"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20791D66" w14:textId="1E3F556A"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06</w:t>
            </w:r>
          </w:p>
        </w:tc>
        <w:tc>
          <w:tcPr>
            <w:tcW w:w="0" w:type="auto"/>
            <w:tcBorders>
              <w:top w:val="nil"/>
              <w:left w:val="nil"/>
              <w:bottom w:val="nil"/>
              <w:right w:val="nil"/>
            </w:tcBorders>
          </w:tcPr>
          <w:p w14:paraId="61699AA9" w14:textId="213B7B8E"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single" w:sz="18" w:space="0" w:color="000000"/>
            </w:tcBorders>
          </w:tcPr>
          <w:p w14:paraId="2B5F1F9C" w14:textId="4A14A380"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r>
      <w:tr w:rsidR="008778BD" w14:paraId="1D3B882D" w14:textId="77777777" w:rsidTr="00800744">
        <w:trPr>
          <w:trHeight w:val="20"/>
        </w:trPr>
        <w:tc>
          <w:tcPr>
            <w:tcW w:w="0" w:type="auto"/>
            <w:tcBorders>
              <w:top w:val="nil"/>
              <w:left w:val="single" w:sz="18" w:space="0" w:color="auto"/>
              <w:bottom w:val="nil"/>
              <w:right w:val="single" w:sz="18" w:space="0" w:color="auto"/>
            </w:tcBorders>
          </w:tcPr>
          <w:p w14:paraId="3EB77070"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Job insecurity</w:t>
            </w:r>
          </w:p>
        </w:tc>
        <w:tc>
          <w:tcPr>
            <w:tcW w:w="0" w:type="auto"/>
            <w:tcBorders>
              <w:top w:val="nil"/>
              <w:left w:val="single" w:sz="18" w:space="0" w:color="auto"/>
              <w:bottom w:val="nil"/>
              <w:right w:val="single" w:sz="18" w:space="0" w:color="auto"/>
            </w:tcBorders>
          </w:tcPr>
          <w:p w14:paraId="1E6148F0"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1537E745" w14:textId="38E5676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32</w:t>
            </w:r>
          </w:p>
        </w:tc>
        <w:tc>
          <w:tcPr>
            <w:tcW w:w="0" w:type="auto"/>
            <w:tcBorders>
              <w:top w:val="nil"/>
              <w:left w:val="nil"/>
              <w:bottom w:val="nil"/>
              <w:right w:val="nil"/>
            </w:tcBorders>
          </w:tcPr>
          <w:p w14:paraId="1CB011DE" w14:textId="71299058"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04</w:t>
            </w:r>
          </w:p>
        </w:tc>
        <w:tc>
          <w:tcPr>
            <w:tcW w:w="0" w:type="auto"/>
            <w:tcBorders>
              <w:top w:val="nil"/>
              <w:left w:val="nil"/>
              <w:bottom w:val="nil"/>
              <w:right w:val="nil"/>
            </w:tcBorders>
          </w:tcPr>
          <w:p w14:paraId="29AA3649" w14:textId="4CAF2C14"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nil"/>
            </w:tcBorders>
          </w:tcPr>
          <w:p w14:paraId="01F150AF" w14:textId="00FF7DA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-.04</w:t>
            </w:r>
          </w:p>
        </w:tc>
        <w:tc>
          <w:tcPr>
            <w:tcW w:w="0" w:type="auto"/>
            <w:tcBorders>
              <w:top w:val="nil"/>
              <w:left w:val="nil"/>
              <w:bottom w:val="nil"/>
              <w:right w:val="single" w:sz="18" w:space="0" w:color="000000"/>
            </w:tcBorders>
          </w:tcPr>
          <w:p w14:paraId="21B10BF6" w14:textId="64836ABE"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.05</w:t>
            </w:r>
          </w:p>
        </w:tc>
        <w:tc>
          <w:tcPr>
            <w:tcW w:w="0" w:type="auto"/>
            <w:tcBorders>
              <w:top w:val="nil"/>
              <w:left w:val="nil"/>
              <w:bottom w:val="nil"/>
              <w:right w:val="nil"/>
            </w:tcBorders>
          </w:tcPr>
          <w:p w14:paraId="2024B3AA" w14:textId="2602EA82"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08</w:t>
            </w:r>
          </w:p>
        </w:tc>
        <w:tc>
          <w:tcPr>
            <w:tcW w:w="0" w:type="auto"/>
            <w:tcBorders>
              <w:top w:val="nil"/>
              <w:left w:val="nil"/>
              <w:bottom w:val="nil"/>
              <w:right w:val="nil"/>
            </w:tcBorders>
          </w:tcPr>
          <w:p w14:paraId="3B0D3C54" w14:textId="575B3A24"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single" w:sz="18" w:space="0" w:color="000000"/>
            </w:tcBorders>
          </w:tcPr>
          <w:p w14:paraId="05D02581" w14:textId="5CD314E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r>
      <w:tr w:rsidR="008778BD" w14:paraId="101F2D7B" w14:textId="77777777" w:rsidTr="00800744">
        <w:trPr>
          <w:trHeight w:val="20"/>
        </w:trPr>
        <w:tc>
          <w:tcPr>
            <w:tcW w:w="0" w:type="auto"/>
            <w:tcBorders>
              <w:top w:val="nil"/>
              <w:left w:val="single" w:sz="18" w:space="0" w:color="auto"/>
              <w:bottom w:val="nil"/>
              <w:right w:val="single" w:sz="18" w:space="0" w:color="auto"/>
            </w:tcBorders>
          </w:tcPr>
          <w:p w14:paraId="0FE3F6AD"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Job satisfaction</w:t>
            </w:r>
          </w:p>
        </w:tc>
        <w:tc>
          <w:tcPr>
            <w:tcW w:w="0" w:type="auto"/>
            <w:tcBorders>
              <w:top w:val="nil"/>
              <w:left w:val="single" w:sz="18" w:space="0" w:color="auto"/>
              <w:bottom w:val="nil"/>
              <w:right w:val="single" w:sz="18" w:space="0" w:color="auto"/>
            </w:tcBorders>
          </w:tcPr>
          <w:p w14:paraId="377AF389"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OP</w:t>
            </w:r>
          </w:p>
        </w:tc>
        <w:tc>
          <w:tcPr>
            <w:tcW w:w="0" w:type="auto"/>
            <w:tcBorders>
              <w:top w:val="nil"/>
              <w:left w:val="single" w:sz="18" w:space="0" w:color="000000"/>
              <w:bottom w:val="nil"/>
              <w:right w:val="nil"/>
            </w:tcBorders>
          </w:tcPr>
          <w:p w14:paraId="02DD9A73" w14:textId="2DBB6EAE"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55</w:t>
            </w:r>
          </w:p>
        </w:tc>
        <w:tc>
          <w:tcPr>
            <w:tcW w:w="0" w:type="auto"/>
            <w:tcBorders>
              <w:top w:val="nil"/>
              <w:left w:val="nil"/>
              <w:bottom w:val="nil"/>
              <w:right w:val="nil"/>
            </w:tcBorders>
          </w:tcPr>
          <w:p w14:paraId="0A7AF2CA" w14:textId="17FFCF92"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14</w:t>
            </w:r>
          </w:p>
        </w:tc>
        <w:tc>
          <w:tcPr>
            <w:tcW w:w="0" w:type="auto"/>
            <w:tcBorders>
              <w:top w:val="nil"/>
              <w:left w:val="nil"/>
              <w:bottom w:val="nil"/>
              <w:right w:val="nil"/>
            </w:tcBorders>
          </w:tcPr>
          <w:p w14:paraId="29C0EE07" w14:textId="419EF339"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69784751" w14:textId="20A2F26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-.04</w:t>
            </w:r>
          </w:p>
        </w:tc>
        <w:tc>
          <w:tcPr>
            <w:tcW w:w="0" w:type="auto"/>
            <w:tcBorders>
              <w:top w:val="nil"/>
              <w:left w:val="nil"/>
              <w:bottom w:val="nil"/>
              <w:right w:val="single" w:sz="18" w:space="0" w:color="000000"/>
            </w:tcBorders>
          </w:tcPr>
          <w:p w14:paraId="4654D5A4" w14:textId="4AADEEA2"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3F94C341" w14:textId="1AEB7079"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09</w:t>
            </w:r>
          </w:p>
        </w:tc>
        <w:tc>
          <w:tcPr>
            <w:tcW w:w="0" w:type="auto"/>
            <w:tcBorders>
              <w:top w:val="nil"/>
              <w:left w:val="nil"/>
              <w:bottom w:val="nil"/>
              <w:right w:val="nil"/>
            </w:tcBorders>
          </w:tcPr>
          <w:p w14:paraId="491363D0" w14:textId="0C884FDD"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10</w:t>
            </w:r>
          </w:p>
        </w:tc>
        <w:tc>
          <w:tcPr>
            <w:tcW w:w="0" w:type="auto"/>
            <w:tcBorders>
              <w:top w:val="nil"/>
              <w:left w:val="nil"/>
              <w:bottom w:val="nil"/>
              <w:right w:val="single" w:sz="18" w:space="0" w:color="000000"/>
            </w:tcBorders>
          </w:tcPr>
          <w:p w14:paraId="07E8FC2E" w14:textId="323F3DBD"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r>
      <w:tr w:rsidR="008778BD" w14:paraId="472B03A9" w14:textId="77777777" w:rsidTr="00800744">
        <w:trPr>
          <w:trHeight w:val="20"/>
        </w:trPr>
        <w:tc>
          <w:tcPr>
            <w:tcW w:w="0" w:type="auto"/>
            <w:tcBorders>
              <w:top w:val="nil"/>
              <w:left w:val="single" w:sz="18" w:space="0" w:color="auto"/>
              <w:bottom w:val="nil"/>
              <w:right w:val="single" w:sz="18" w:space="0" w:color="auto"/>
            </w:tcBorders>
          </w:tcPr>
          <w:p w14:paraId="17208713"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Work–family conflict</w:t>
            </w:r>
          </w:p>
        </w:tc>
        <w:tc>
          <w:tcPr>
            <w:tcW w:w="0" w:type="auto"/>
            <w:tcBorders>
              <w:top w:val="nil"/>
              <w:left w:val="single" w:sz="18" w:space="0" w:color="auto"/>
              <w:bottom w:val="nil"/>
              <w:right w:val="single" w:sz="18" w:space="0" w:color="auto"/>
            </w:tcBorders>
          </w:tcPr>
          <w:p w14:paraId="55EAB101"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279549AF" w14:textId="38870CA0"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38</w:t>
            </w:r>
          </w:p>
        </w:tc>
        <w:tc>
          <w:tcPr>
            <w:tcW w:w="0" w:type="auto"/>
            <w:tcBorders>
              <w:top w:val="nil"/>
              <w:left w:val="nil"/>
              <w:bottom w:val="nil"/>
              <w:right w:val="nil"/>
            </w:tcBorders>
          </w:tcPr>
          <w:p w14:paraId="25387BA5" w14:textId="7941A2F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25</w:t>
            </w:r>
          </w:p>
        </w:tc>
        <w:tc>
          <w:tcPr>
            <w:tcW w:w="0" w:type="auto"/>
            <w:tcBorders>
              <w:top w:val="nil"/>
              <w:left w:val="nil"/>
              <w:bottom w:val="nil"/>
              <w:right w:val="nil"/>
            </w:tcBorders>
          </w:tcPr>
          <w:p w14:paraId="02EC1DD8" w14:textId="72AD4C0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nil"/>
            </w:tcBorders>
          </w:tcPr>
          <w:p w14:paraId="3741A416" w14:textId="1CFD24C9"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single" w:sz="18" w:space="0" w:color="000000"/>
            </w:tcBorders>
          </w:tcPr>
          <w:p w14:paraId="6C40B7CF" w14:textId="5AB03F75"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09D86C8D" w14:textId="4E4BB35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16</w:t>
            </w:r>
          </w:p>
        </w:tc>
        <w:tc>
          <w:tcPr>
            <w:tcW w:w="0" w:type="auto"/>
            <w:tcBorders>
              <w:top w:val="nil"/>
              <w:left w:val="nil"/>
              <w:bottom w:val="nil"/>
              <w:right w:val="nil"/>
            </w:tcBorders>
          </w:tcPr>
          <w:p w14:paraId="4EC90383" w14:textId="3A822764"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23</w:t>
            </w:r>
          </w:p>
        </w:tc>
        <w:tc>
          <w:tcPr>
            <w:tcW w:w="0" w:type="auto"/>
            <w:tcBorders>
              <w:top w:val="nil"/>
              <w:left w:val="nil"/>
              <w:bottom w:val="nil"/>
              <w:right w:val="single" w:sz="18" w:space="0" w:color="000000"/>
            </w:tcBorders>
          </w:tcPr>
          <w:p w14:paraId="10988B77" w14:textId="329706D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09</w:t>
            </w:r>
          </w:p>
        </w:tc>
      </w:tr>
      <w:tr w:rsidR="008778BD" w14:paraId="7ADE0339"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58384368" w14:textId="77777777" w:rsidR="00EF75DF" w:rsidRDefault="00EF75DF"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Interpersonal relations &amp; leadership</w:t>
            </w:r>
          </w:p>
        </w:tc>
        <w:tc>
          <w:tcPr>
            <w:tcW w:w="0" w:type="auto"/>
            <w:tcBorders>
              <w:top w:val="nil"/>
              <w:left w:val="single" w:sz="18" w:space="0" w:color="auto"/>
              <w:bottom w:val="nil"/>
              <w:right w:val="single" w:sz="18" w:space="0" w:color="auto"/>
            </w:tcBorders>
            <w:shd w:val="solid" w:color="C0C0C0" w:fill="auto"/>
          </w:tcPr>
          <w:p w14:paraId="017EE4E5" w14:textId="77777777" w:rsidR="00EF75DF" w:rsidRDefault="00EF75DF" w:rsidP="008778BD">
            <w:pPr>
              <w:autoSpaceDE w:val="0"/>
              <w:autoSpaceDN w:val="0"/>
              <w:adjustRightInd w:val="0"/>
              <w:spacing w:line="204" w:lineRule="auto"/>
              <w:jc w:val="right"/>
              <w:rPr>
                <w:rFonts w:ascii="Arial Narrow" w:hAnsi="Arial Narrow" w:cs="Arial Narrow"/>
                <w:b/>
                <w:bCs/>
                <w:color w:val="000000"/>
                <w:sz w:val="22"/>
                <w:szCs w:val="22"/>
                <w:lang w:val="en-US"/>
              </w:rPr>
            </w:pPr>
          </w:p>
        </w:tc>
        <w:tc>
          <w:tcPr>
            <w:tcW w:w="0" w:type="auto"/>
            <w:tcBorders>
              <w:top w:val="nil"/>
              <w:left w:val="single" w:sz="18" w:space="0" w:color="000000"/>
              <w:bottom w:val="nil"/>
              <w:right w:val="nil"/>
            </w:tcBorders>
          </w:tcPr>
          <w:p w14:paraId="7C1FDF2F"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6DC1FE8A"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464EF23D"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5DAFDC9C"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3EAF2D54"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616AD57E"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5A8D24C7"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73C8D69C" w14:textId="77777777" w:rsidR="00EF75DF" w:rsidRDefault="00EF75DF" w:rsidP="008778BD">
            <w:pPr>
              <w:autoSpaceDE w:val="0"/>
              <w:autoSpaceDN w:val="0"/>
              <w:adjustRightInd w:val="0"/>
              <w:spacing w:line="204" w:lineRule="auto"/>
              <w:jc w:val="right"/>
              <w:rPr>
                <w:color w:val="000000"/>
                <w:lang w:val="en-US"/>
              </w:rPr>
            </w:pPr>
          </w:p>
        </w:tc>
      </w:tr>
      <w:tr w:rsidR="008778BD" w14:paraId="20B98978" w14:textId="77777777" w:rsidTr="00800744">
        <w:trPr>
          <w:trHeight w:val="20"/>
        </w:trPr>
        <w:tc>
          <w:tcPr>
            <w:tcW w:w="0" w:type="auto"/>
            <w:tcBorders>
              <w:top w:val="nil"/>
              <w:left w:val="single" w:sz="18" w:space="0" w:color="auto"/>
              <w:bottom w:val="nil"/>
              <w:right w:val="single" w:sz="18" w:space="0" w:color="auto"/>
            </w:tcBorders>
          </w:tcPr>
          <w:p w14:paraId="322E98EB"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Role clarity</w:t>
            </w:r>
          </w:p>
        </w:tc>
        <w:tc>
          <w:tcPr>
            <w:tcW w:w="0" w:type="auto"/>
            <w:tcBorders>
              <w:top w:val="nil"/>
              <w:left w:val="single" w:sz="18" w:space="0" w:color="auto"/>
              <w:bottom w:val="nil"/>
              <w:right w:val="single" w:sz="18" w:space="0" w:color="auto"/>
            </w:tcBorders>
          </w:tcPr>
          <w:p w14:paraId="40AD48E9"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52D2EECE" w14:textId="51987D04"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42</w:t>
            </w:r>
          </w:p>
        </w:tc>
        <w:tc>
          <w:tcPr>
            <w:tcW w:w="0" w:type="auto"/>
            <w:tcBorders>
              <w:top w:val="nil"/>
              <w:left w:val="nil"/>
              <w:bottom w:val="nil"/>
              <w:right w:val="nil"/>
            </w:tcBorders>
          </w:tcPr>
          <w:p w14:paraId="01203EB7" w14:textId="55FEBBB1"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4D1298D8" w14:textId="6E533FD9"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03</w:t>
            </w:r>
          </w:p>
        </w:tc>
        <w:tc>
          <w:tcPr>
            <w:tcW w:w="0" w:type="auto"/>
            <w:tcBorders>
              <w:top w:val="nil"/>
              <w:left w:val="nil"/>
              <w:bottom w:val="nil"/>
              <w:right w:val="nil"/>
            </w:tcBorders>
          </w:tcPr>
          <w:p w14:paraId="5D7E704F" w14:textId="4D836913"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single" w:sz="18" w:space="0" w:color="000000"/>
            </w:tcBorders>
          </w:tcPr>
          <w:p w14:paraId="56A763D6" w14:textId="7C65C0E8"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nil"/>
            </w:tcBorders>
          </w:tcPr>
          <w:p w14:paraId="6EADDA1D" w14:textId="1D4979F7"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1E956E6B" w14:textId="64C5B739"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single" w:sz="18" w:space="0" w:color="000000"/>
            </w:tcBorders>
          </w:tcPr>
          <w:p w14:paraId="65B9B74A" w14:textId="3F252EE3"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04</w:t>
            </w:r>
          </w:p>
        </w:tc>
      </w:tr>
      <w:tr w:rsidR="008778BD" w14:paraId="51D697F8" w14:textId="77777777" w:rsidTr="00800744">
        <w:trPr>
          <w:trHeight w:val="20"/>
        </w:trPr>
        <w:tc>
          <w:tcPr>
            <w:tcW w:w="0" w:type="auto"/>
            <w:tcBorders>
              <w:top w:val="nil"/>
              <w:left w:val="single" w:sz="18" w:space="0" w:color="auto"/>
              <w:bottom w:val="nil"/>
              <w:right w:val="single" w:sz="18" w:space="0" w:color="auto"/>
            </w:tcBorders>
          </w:tcPr>
          <w:p w14:paraId="08DB968A"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Support colleagues</w:t>
            </w:r>
          </w:p>
        </w:tc>
        <w:tc>
          <w:tcPr>
            <w:tcW w:w="0" w:type="auto"/>
            <w:tcBorders>
              <w:top w:val="nil"/>
              <w:left w:val="single" w:sz="18" w:space="0" w:color="auto"/>
              <w:bottom w:val="nil"/>
              <w:right w:val="single" w:sz="18" w:space="0" w:color="auto"/>
            </w:tcBorders>
          </w:tcPr>
          <w:p w14:paraId="6B2AECB8"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68C83EB6" w14:textId="46128A59"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43</w:t>
            </w:r>
          </w:p>
        </w:tc>
        <w:tc>
          <w:tcPr>
            <w:tcW w:w="0" w:type="auto"/>
            <w:tcBorders>
              <w:top w:val="nil"/>
              <w:left w:val="nil"/>
              <w:bottom w:val="nil"/>
              <w:right w:val="nil"/>
            </w:tcBorders>
          </w:tcPr>
          <w:p w14:paraId="651AAD4C" w14:textId="02270826"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11</w:t>
            </w:r>
          </w:p>
        </w:tc>
        <w:tc>
          <w:tcPr>
            <w:tcW w:w="0" w:type="auto"/>
            <w:tcBorders>
              <w:top w:val="nil"/>
              <w:left w:val="nil"/>
              <w:bottom w:val="nil"/>
              <w:right w:val="nil"/>
            </w:tcBorders>
          </w:tcPr>
          <w:p w14:paraId="4B772D00" w14:textId="27C7188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28</w:t>
            </w:r>
          </w:p>
        </w:tc>
        <w:tc>
          <w:tcPr>
            <w:tcW w:w="0" w:type="auto"/>
            <w:tcBorders>
              <w:top w:val="nil"/>
              <w:left w:val="nil"/>
              <w:bottom w:val="nil"/>
              <w:right w:val="nil"/>
            </w:tcBorders>
          </w:tcPr>
          <w:p w14:paraId="36064486" w14:textId="62D212B5"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single" w:sz="18" w:space="0" w:color="000000"/>
            </w:tcBorders>
          </w:tcPr>
          <w:p w14:paraId="297F9542" w14:textId="0703CB6D"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1E8DD0E2" w14:textId="060AE6C1"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03</w:t>
            </w:r>
          </w:p>
        </w:tc>
        <w:tc>
          <w:tcPr>
            <w:tcW w:w="0" w:type="auto"/>
            <w:tcBorders>
              <w:top w:val="nil"/>
              <w:left w:val="nil"/>
              <w:bottom w:val="nil"/>
              <w:right w:val="nil"/>
            </w:tcBorders>
          </w:tcPr>
          <w:p w14:paraId="419321A7" w14:textId="09C31C5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25</w:t>
            </w:r>
          </w:p>
        </w:tc>
        <w:tc>
          <w:tcPr>
            <w:tcW w:w="0" w:type="auto"/>
            <w:tcBorders>
              <w:top w:val="nil"/>
              <w:left w:val="nil"/>
              <w:bottom w:val="nil"/>
              <w:right w:val="single" w:sz="18" w:space="0" w:color="000000"/>
            </w:tcBorders>
          </w:tcPr>
          <w:p w14:paraId="447EDC4F" w14:textId="64CF5D30"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27</w:t>
            </w:r>
          </w:p>
        </w:tc>
      </w:tr>
      <w:tr w:rsidR="008778BD" w14:paraId="4199D47D" w14:textId="77777777" w:rsidTr="00800744">
        <w:trPr>
          <w:trHeight w:val="20"/>
        </w:trPr>
        <w:tc>
          <w:tcPr>
            <w:tcW w:w="0" w:type="auto"/>
            <w:tcBorders>
              <w:top w:val="nil"/>
              <w:left w:val="single" w:sz="18" w:space="0" w:color="auto"/>
              <w:bottom w:val="nil"/>
              <w:right w:val="single" w:sz="18" w:space="0" w:color="auto"/>
            </w:tcBorders>
          </w:tcPr>
          <w:p w14:paraId="3090D3B2"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Support outside school</w:t>
            </w:r>
          </w:p>
        </w:tc>
        <w:tc>
          <w:tcPr>
            <w:tcW w:w="0" w:type="auto"/>
            <w:tcBorders>
              <w:top w:val="nil"/>
              <w:left w:val="single" w:sz="18" w:space="0" w:color="auto"/>
              <w:bottom w:val="nil"/>
              <w:right w:val="single" w:sz="18" w:space="0" w:color="auto"/>
            </w:tcBorders>
          </w:tcPr>
          <w:p w14:paraId="3F161BE5"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4E38FDED" w14:textId="0FBC13F7"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19</w:t>
            </w:r>
          </w:p>
        </w:tc>
        <w:tc>
          <w:tcPr>
            <w:tcW w:w="0" w:type="auto"/>
            <w:tcBorders>
              <w:top w:val="nil"/>
              <w:left w:val="nil"/>
              <w:bottom w:val="nil"/>
              <w:right w:val="nil"/>
            </w:tcBorders>
          </w:tcPr>
          <w:p w14:paraId="7B724FDA" w14:textId="3E0ECACB"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03</w:t>
            </w:r>
          </w:p>
        </w:tc>
        <w:tc>
          <w:tcPr>
            <w:tcW w:w="0" w:type="auto"/>
            <w:tcBorders>
              <w:top w:val="nil"/>
              <w:left w:val="nil"/>
              <w:bottom w:val="nil"/>
              <w:right w:val="nil"/>
            </w:tcBorders>
          </w:tcPr>
          <w:p w14:paraId="6B6E4778" w14:textId="3F8D6609"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c>
          <w:tcPr>
            <w:tcW w:w="0" w:type="auto"/>
            <w:tcBorders>
              <w:top w:val="nil"/>
              <w:left w:val="nil"/>
              <w:bottom w:val="nil"/>
              <w:right w:val="nil"/>
            </w:tcBorders>
          </w:tcPr>
          <w:p w14:paraId="00B8A861" w14:textId="7115AA36"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04</w:t>
            </w:r>
          </w:p>
        </w:tc>
        <w:tc>
          <w:tcPr>
            <w:tcW w:w="0" w:type="auto"/>
            <w:tcBorders>
              <w:top w:val="nil"/>
              <w:left w:val="nil"/>
              <w:bottom w:val="nil"/>
              <w:right w:val="single" w:sz="18" w:space="0" w:color="000000"/>
            </w:tcBorders>
          </w:tcPr>
          <w:p w14:paraId="4720465D" w14:textId="2D1B34A2"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04</w:t>
            </w:r>
          </w:p>
        </w:tc>
        <w:tc>
          <w:tcPr>
            <w:tcW w:w="0" w:type="auto"/>
            <w:tcBorders>
              <w:top w:val="nil"/>
              <w:left w:val="nil"/>
              <w:bottom w:val="nil"/>
              <w:right w:val="nil"/>
            </w:tcBorders>
          </w:tcPr>
          <w:p w14:paraId="3C382F4F" w14:textId="43A8888E"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05</w:t>
            </w:r>
          </w:p>
        </w:tc>
        <w:tc>
          <w:tcPr>
            <w:tcW w:w="0" w:type="auto"/>
            <w:tcBorders>
              <w:top w:val="nil"/>
              <w:left w:val="nil"/>
              <w:bottom w:val="nil"/>
              <w:right w:val="nil"/>
            </w:tcBorders>
          </w:tcPr>
          <w:p w14:paraId="527BC09E" w14:textId="09945E40"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single" w:sz="18" w:space="0" w:color="000000"/>
            </w:tcBorders>
          </w:tcPr>
          <w:p w14:paraId="70993BD9" w14:textId="71AB868B"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r>
      <w:tr w:rsidR="008778BD" w14:paraId="22DFEB19" w14:textId="77777777" w:rsidTr="00800744">
        <w:trPr>
          <w:trHeight w:val="20"/>
        </w:trPr>
        <w:tc>
          <w:tcPr>
            <w:tcW w:w="0" w:type="auto"/>
            <w:tcBorders>
              <w:top w:val="nil"/>
              <w:left w:val="single" w:sz="18" w:space="0" w:color="auto"/>
              <w:bottom w:val="nil"/>
              <w:right w:val="single" w:sz="18" w:space="0" w:color="auto"/>
            </w:tcBorders>
          </w:tcPr>
          <w:p w14:paraId="4579A58A"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Job predictability</w:t>
            </w:r>
          </w:p>
        </w:tc>
        <w:tc>
          <w:tcPr>
            <w:tcW w:w="0" w:type="auto"/>
            <w:tcBorders>
              <w:top w:val="nil"/>
              <w:left w:val="single" w:sz="18" w:space="0" w:color="auto"/>
              <w:bottom w:val="nil"/>
              <w:right w:val="single" w:sz="18" w:space="0" w:color="auto"/>
            </w:tcBorders>
          </w:tcPr>
          <w:p w14:paraId="66D068B6"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644DF631" w14:textId="5405E6EB"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36</w:t>
            </w:r>
          </w:p>
        </w:tc>
        <w:tc>
          <w:tcPr>
            <w:tcW w:w="0" w:type="auto"/>
            <w:tcBorders>
              <w:top w:val="nil"/>
              <w:left w:val="nil"/>
              <w:bottom w:val="nil"/>
              <w:right w:val="nil"/>
            </w:tcBorders>
          </w:tcPr>
          <w:p w14:paraId="1DEA9B1B" w14:textId="0DC8320A"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22</w:t>
            </w:r>
          </w:p>
        </w:tc>
        <w:tc>
          <w:tcPr>
            <w:tcW w:w="0" w:type="auto"/>
            <w:tcBorders>
              <w:top w:val="nil"/>
              <w:left w:val="nil"/>
              <w:bottom w:val="nil"/>
              <w:right w:val="nil"/>
            </w:tcBorders>
          </w:tcPr>
          <w:p w14:paraId="4C4D2476" w14:textId="78F02C51"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467CB1E9" w14:textId="43F7FE4E"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single" w:sz="18" w:space="0" w:color="000000"/>
            </w:tcBorders>
          </w:tcPr>
          <w:p w14:paraId="38C218D4" w14:textId="10092541"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093F470C" w14:textId="380F4E74"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18</w:t>
            </w:r>
          </w:p>
        </w:tc>
        <w:tc>
          <w:tcPr>
            <w:tcW w:w="0" w:type="auto"/>
            <w:tcBorders>
              <w:top w:val="nil"/>
              <w:left w:val="nil"/>
              <w:bottom w:val="nil"/>
              <w:right w:val="nil"/>
            </w:tcBorders>
          </w:tcPr>
          <w:p w14:paraId="5B955C84" w14:textId="726AD44C"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16</w:t>
            </w:r>
          </w:p>
        </w:tc>
        <w:tc>
          <w:tcPr>
            <w:tcW w:w="0" w:type="auto"/>
            <w:tcBorders>
              <w:top w:val="nil"/>
              <w:left w:val="nil"/>
              <w:bottom w:val="nil"/>
              <w:right w:val="single" w:sz="18" w:space="0" w:color="000000"/>
            </w:tcBorders>
          </w:tcPr>
          <w:p w14:paraId="0C0B26E6" w14:textId="6E0AF72D"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r>
      <w:tr w:rsidR="008778BD" w14:paraId="0C25B3E4" w14:textId="77777777" w:rsidTr="00800744">
        <w:trPr>
          <w:trHeight w:val="20"/>
        </w:trPr>
        <w:tc>
          <w:tcPr>
            <w:tcW w:w="0" w:type="auto"/>
            <w:tcBorders>
              <w:top w:val="nil"/>
              <w:left w:val="single" w:sz="18" w:space="0" w:color="auto"/>
              <w:bottom w:val="nil"/>
              <w:right w:val="single" w:sz="18" w:space="0" w:color="auto"/>
            </w:tcBorders>
          </w:tcPr>
          <w:p w14:paraId="034AD1A3"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Leadership quality</w:t>
            </w:r>
          </w:p>
        </w:tc>
        <w:tc>
          <w:tcPr>
            <w:tcW w:w="0" w:type="auto"/>
            <w:tcBorders>
              <w:top w:val="nil"/>
              <w:left w:val="single" w:sz="18" w:space="0" w:color="auto"/>
              <w:bottom w:val="nil"/>
              <w:right w:val="single" w:sz="18" w:space="0" w:color="auto"/>
            </w:tcBorders>
          </w:tcPr>
          <w:p w14:paraId="68590C7D"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3B41130B" w14:textId="275F0936"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25</w:t>
            </w:r>
          </w:p>
        </w:tc>
        <w:tc>
          <w:tcPr>
            <w:tcW w:w="0" w:type="auto"/>
            <w:tcBorders>
              <w:top w:val="nil"/>
              <w:left w:val="nil"/>
              <w:bottom w:val="nil"/>
              <w:right w:val="nil"/>
            </w:tcBorders>
          </w:tcPr>
          <w:p w14:paraId="4A847299" w14:textId="53D7C54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16</w:t>
            </w:r>
          </w:p>
        </w:tc>
        <w:tc>
          <w:tcPr>
            <w:tcW w:w="0" w:type="auto"/>
            <w:tcBorders>
              <w:top w:val="nil"/>
              <w:left w:val="nil"/>
              <w:bottom w:val="nil"/>
              <w:right w:val="nil"/>
            </w:tcBorders>
          </w:tcPr>
          <w:p w14:paraId="562D3D1C" w14:textId="3BD45D1F"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11</w:t>
            </w:r>
          </w:p>
        </w:tc>
        <w:tc>
          <w:tcPr>
            <w:tcW w:w="0" w:type="auto"/>
            <w:tcBorders>
              <w:top w:val="nil"/>
              <w:left w:val="nil"/>
              <w:bottom w:val="nil"/>
              <w:right w:val="nil"/>
            </w:tcBorders>
          </w:tcPr>
          <w:p w14:paraId="208E39BC" w14:textId="2CC614FA"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single" w:sz="18" w:space="0" w:color="000000"/>
            </w:tcBorders>
          </w:tcPr>
          <w:p w14:paraId="0B499D9E" w14:textId="3FA901D7"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22307258" w14:textId="2C5CA1E3"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18</w:t>
            </w:r>
          </w:p>
        </w:tc>
        <w:tc>
          <w:tcPr>
            <w:tcW w:w="0" w:type="auto"/>
            <w:tcBorders>
              <w:top w:val="nil"/>
              <w:left w:val="nil"/>
              <w:bottom w:val="nil"/>
              <w:right w:val="nil"/>
            </w:tcBorders>
          </w:tcPr>
          <w:p w14:paraId="379F596F" w14:textId="4645F589"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07</w:t>
            </w:r>
          </w:p>
        </w:tc>
        <w:tc>
          <w:tcPr>
            <w:tcW w:w="0" w:type="auto"/>
            <w:tcBorders>
              <w:top w:val="nil"/>
              <w:left w:val="nil"/>
              <w:bottom w:val="nil"/>
              <w:right w:val="single" w:sz="18" w:space="0" w:color="000000"/>
            </w:tcBorders>
          </w:tcPr>
          <w:p w14:paraId="7736CB64" w14:textId="0708DCE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09</w:t>
            </w:r>
          </w:p>
        </w:tc>
      </w:tr>
      <w:tr w:rsidR="008778BD" w14:paraId="6D9CF8A6" w14:textId="77777777" w:rsidTr="00800744">
        <w:trPr>
          <w:trHeight w:val="20"/>
        </w:trPr>
        <w:tc>
          <w:tcPr>
            <w:tcW w:w="0" w:type="auto"/>
            <w:tcBorders>
              <w:top w:val="nil"/>
              <w:left w:val="single" w:sz="18" w:space="0" w:color="auto"/>
              <w:bottom w:val="nil"/>
              <w:right w:val="single" w:sz="18" w:space="0" w:color="auto"/>
            </w:tcBorders>
          </w:tcPr>
          <w:p w14:paraId="1D72EF59"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Job rewards</w:t>
            </w:r>
          </w:p>
        </w:tc>
        <w:tc>
          <w:tcPr>
            <w:tcW w:w="0" w:type="auto"/>
            <w:tcBorders>
              <w:top w:val="nil"/>
              <w:left w:val="single" w:sz="18" w:space="0" w:color="auto"/>
              <w:bottom w:val="nil"/>
              <w:right w:val="single" w:sz="18" w:space="0" w:color="auto"/>
            </w:tcBorders>
          </w:tcPr>
          <w:p w14:paraId="5D54E1AD"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1C629A78" w14:textId="3431EEB2"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47</w:t>
            </w:r>
          </w:p>
        </w:tc>
        <w:tc>
          <w:tcPr>
            <w:tcW w:w="0" w:type="auto"/>
            <w:tcBorders>
              <w:top w:val="nil"/>
              <w:left w:val="nil"/>
              <w:bottom w:val="nil"/>
              <w:right w:val="nil"/>
            </w:tcBorders>
          </w:tcPr>
          <w:p w14:paraId="0DCCA14C" w14:textId="3CBD5B67"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10</w:t>
            </w:r>
          </w:p>
        </w:tc>
        <w:tc>
          <w:tcPr>
            <w:tcW w:w="0" w:type="auto"/>
            <w:tcBorders>
              <w:top w:val="nil"/>
              <w:left w:val="nil"/>
              <w:bottom w:val="nil"/>
              <w:right w:val="nil"/>
            </w:tcBorders>
          </w:tcPr>
          <w:p w14:paraId="7E54A0D2" w14:textId="08B2B1CA"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13</w:t>
            </w:r>
          </w:p>
        </w:tc>
        <w:tc>
          <w:tcPr>
            <w:tcW w:w="0" w:type="auto"/>
            <w:tcBorders>
              <w:top w:val="nil"/>
              <w:left w:val="nil"/>
              <w:bottom w:val="nil"/>
              <w:right w:val="nil"/>
            </w:tcBorders>
          </w:tcPr>
          <w:p w14:paraId="0FAA8BAF" w14:textId="2D067E67"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single" w:sz="18" w:space="0" w:color="000000"/>
            </w:tcBorders>
          </w:tcPr>
          <w:p w14:paraId="1CBD6190" w14:textId="4BD9C51A"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28549280" w14:textId="39CBEB06"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13</w:t>
            </w:r>
          </w:p>
        </w:tc>
        <w:tc>
          <w:tcPr>
            <w:tcW w:w="0" w:type="auto"/>
            <w:tcBorders>
              <w:top w:val="nil"/>
              <w:left w:val="nil"/>
              <w:bottom w:val="nil"/>
              <w:right w:val="nil"/>
            </w:tcBorders>
          </w:tcPr>
          <w:p w14:paraId="4F851363" w14:textId="39F36DD6"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single" w:sz="18" w:space="0" w:color="000000"/>
            </w:tcBorders>
          </w:tcPr>
          <w:p w14:paraId="3F45A378" w14:textId="302F56F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10</w:t>
            </w:r>
          </w:p>
        </w:tc>
      </w:tr>
      <w:tr w:rsidR="008778BD" w14:paraId="2F984B6F" w14:textId="77777777" w:rsidTr="00800744">
        <w:trPr>
          <w:trHeight w:val="20"/>
        </w:trPr>
        <w:tc>
          <w:tcPr>
            <w:tcW w:w="0" w:type="auto"/>
            <w:tcBorders>
              <w:top w:val="nil"/>
              <w:left w:val="single" w:sz="18" w:space="0" w:color="auto"/>
              <w:bottom w:val="nil"/>
              <w:right w:val="single" w:sz="18" w:space="0" w:color="auto"/>
            </w:tcBorders>
          </w:tcPr>
          <w:p w14:paraId="39FBF224"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Role conflicts</w:t>
            </w:r>
          </w:p>
        </w:tc>
        <w:tc>
          <w:tcPr>
            <w:tcW w:w="0" w:type="auto"/>
            <w:tcBorders>
              <w:top w:val="nil"/>
              <w:left w:val="single" w:sz="18" w:space="0" w:color="auto"/>
              <w:bottom w:val="nil"/>
              <w:right w:val="single" w:sz="18" w:space="0" w:color="auto"/>
            </w:tcBorders>
          </w:tcPr>
          <w:p w14:paraId="1185100B"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38C53BFB" w14:textId="470F1EF9"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47</w:t>
            </w:r>
          </w:p>
        </w:tc>
        <w:tc>
          <w:tcPr>
            <w:tcW w:w="0" w:type="auto"/>
            <w:tcBorders>
              <w:top w:val="nil"/>
              <w:left w:val="nil"/>
              <w:bottom w:val="nil"/>
              <w:right w:val="nil"/>
            </w:tcBorders>
          </w:tcPr>
          <w:p w14:paraId="019AD8B1" w14:textId="4258DEE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14</w:t>
            </w:r>
          </w:p>
        </w:tc>
        <w:tc>
          <w:tcPr>
            <w:tcW w:w="0" w:type="auto"/>
            <w:tcBorders>
              <w:top w:val="nil"/>
              <w:left w:val="nil"/>
              <w:bottom w:val="nil"/>
              <w:right w:val="nil"/>
            </w:tcBorders>
          </w:tcPr>
          <w:p w14:paraId="2C779CE0" w14:textId="473AE4F0"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08</w:t>
            </w:r>
          </w:p>
        </w:tc>
        <w:tc>
          <w:tcPr>
            <w:tcW w:w="0" w:type="auto"/>
            <w:tcBorders>
              <w:top w:val="nil"/>
              <w:left w:val="nil"/>
              <w:bottom w:val="nil"/>
              <w:right w:val="nil"/>
            </w:tcBorders>
          </w:tcPr>
          <w:p w14:paraId="03C9F50D" w14:textId="3D471BE4"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single" w:sz="18" w:space="0" w:color="000000"/>
            </w:tcBorders>
          </w:tcPr>
          <w:p w14:paraId="75CAB120" w14:textId="33CD38DE"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nil"/>
            </w:tcBorders>
          </w:tcPr>
          <w:p w14:paraId="7BFA000F" w14:textId="47B1036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13</w:t>
            </w:r>
          </w:p>
        </w:tc>
        <w:tc>
          <w:tcPr>
            <w:tcW w:w="0" w:type="auto"/>
            <w:tcBorders>
              <w:top w:val="nil"/>
              <w:left w:val="nil"/>
              <w:bottom w:val="nil"/>
              <w:right w:val="nil"/>
            </w:tcBorders>
          </w:tcPr>
          <w:p w14:paraId="40E1498B" w14:textId="52F44DE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single" w:sz="18" w:space="0" w:color="000000"/>
            </w:tcBorders>
          </w:tcPr>
          <w:p w14:paraId="1DCF2A59" w14:textId="14D95052"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05</w:t>
            </w:r>
          </w:p>
        </w:tc>
      </w:tr>
      <w:tr w:rsidR="008778BD" w14:paraId="13F805AC" w14:textId="77777777" w:rsidTr="00800744">
        <w:trPr>
          <w:trHeight w:val="20"/>
        </w:trPr>
        <w:tc>
          <w:tcPr>
            <w:tcW w:w="0" w:type="auto"/>
            <w:tcBorders>
              <w:top w:val="nil"/>
              <w:left w:val="single" w:sz="18" w:space="0" w:color="auto"/>
              <w:bottom w:val="nil"/>
              <w:right w:val="single" w:sz="18" w:space="0" w:color="auto"/>
            </w:tcBorders>
          </w:tcPr>
          <w:p w14:paraId="0092B686"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Support community</w:t>
            </w:r>
          </w:p>
        </w:tc>
        <w:tc>
          <w:tcPr>
            <w:tcW w:w="0" w:type="auto"/>
            <w:tcBorders>
              <w:top w:val="nil"/>
              <w:left w:val="single" w:sz="18" w:space="0" w:color="auto"/>
              <w:bottom w:val="nil"/>
              <w:right w:val="single" w:sz="18" w:space="0" w:color="auto"/>
            </w:tcBorders>
          </w:tcPr>
          <w:p w14:paraId="1770D3F3"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5E7FDDA1" w14:textId="276E869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53</w:t>
            </w:r>
          </w:p>
        </w:tc>
        <w:tc>
          <w:tcPr>
            <w:tcW w:w="0" w:type="auto"/>
            <w:tcBorders>
              <w:top w:val="nil"/>
              <w:left w:val="nil"/>
              <w:bottom w:val="nil"/>
              <w:right w:val="nil"/>
            </w:tcBorders>
          </w:tcPr>
          <w:p w14:paraId="6A665259" w14:textId="6D002C7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16</w:t>
            </w:r>
          </w:p>
        </w:tc>
        <w:tc>
          <w:tcPr>
            <w:tcW w:w="0" w:type="auto"/>
            <w:tcBorders>
              <w:top w:val="nil"/>
              <w:left w:val="nil"/>
              <w:bottom w:val="nil"/>
              <w:right w:val="nil"/>
            </w:tcBorders>
          </w:tcPr>
          <w:p w14:paraId="72721538" w14:textId="2BD0FE1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27</w:t>
            </w:r>
          </w:p>
        </w:tc>
        <w:tc>
          <w:tcPr>
            <w:tcW w:w="0" w:type="auto"/>
            <w:tcBorders>
              <w:top w:val="nil"/>
              <w:left w:val="nil"/>
              <w:bottom w:val="nil"/>
              <w:right w:val="nil"/>
            </w:tcBorders>
          </w:tcPr>
          <w:p w14:paraId="1DA4ECF9" w14:textId="0CDA5CE3"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single" w:sz="18" w:space="0" w:color="000000"/>
            </w:tcBorders>
          </w:tcPr>
          <w:p w14:paraId="5B23C806" w14:textId="5C443FA0"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06BD7788" w14:textId="46EB31A6"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2D9F5EB8" w14:textId="71F18B5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29</w:t>
            </w:r>
          </w:p>
        </w:tc>
        <w:tc>
          <w:tcPr>
            <w:tcW w:w="0" w:type="auto"/>
            <w:tcBorders>
              <w:top w:val="nil"/>
              <w:left w:val="nil"/>
              <w:bottom w:val="nil"/>
              <w:right w:val="single" w:sz="18" w:space="0" w:color="000000"/>
            </w:tcBorders>
          </w:tcPr>
          <w:p w14:paraId="5601892A" w14:textId="541BF241"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27</w:t>
            </w:r>
          </w:p>
        </w:tc>
      </w:tr>
      <w:tr w:rsidR="008778BD" w14:paraId="0A91B017" w14:textId="77777777" w:rsidTr="00800744">
        <w:trPr>
          <w:trHeight w:val="20"/>
        </w:trPr>
        <w:tc>
          <w:tcPr>
            <w:tcW w:w="0" w:type="auto"/>
            <w:tcBorders>
              <w:top w:val="nil"/>
              <w:left w:val="single" w:sz="18" w:space="0" w:color="auto"/>
              <w:bottom w:val="nil"/>
              <w:right w:val="single" w:sz="18" w:space="0" w:color="auto"/>
            </w:tcBorders>
          </w:tcPr>
          <w:p w14:paraId="2CFE632A"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Support supervisor</w:t>
            </w:r>
          </w:p>
        </w:tc>
        <w:tc>
          <w:tcPr>
            <w:tcW w:w="0" w:type="auto"/>
            <w:tcBorders>
              <w:top w:val="nil"/>
              <w:left w:val="single" w:sz="18" w:space="0" w:color="auto"/>
              <w:bottom w:val="nil"/>
              <w:right w:val="single" w:sz="18" w:space="0" w:color="auto"/>
            </w:tcBorders>
          </w:tcPr>
          <w:p w14:paraId="362F0745"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4536A0B5" w14:textId="05EDB59A"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24</w:t>
            </w:r>
          </w:p>
        </w:tc>
        <w:tc>
          <w:tcPr>
            <w:tcW w:w="0" w:type="auto"/>
            <w:tcBorders>
              <w:top w:val="nil"/>
              <w:left w:val="nil"/>
              <w:bottom w:val="nil"/>
              <w:right w:val="nil"/>
            </w:tcBorders>
          </w:tcPr>
          <w:p w14:paraId="5BC013E6" w14:textId="77B3CB5C"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12</w:t>
            </w:r>
          </w:p>
        </w:tc>
        <w:tc>
          <w:tcPr>
            <w:tcW w:w="0" w:type="auto"/>
            <w:tcBorders>
              <w:top w:val="nil"/>
              <w:left w:val="nil"/>
              <w:bottom w:val="nil"/>
              <w:right w:val="nil"/>
            </w:tcBorders>
          </w:tcPr>
          <w:p w14:paraId="72C837B7" w14:textId="1BEA520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13</w:t>
            </w:r>
          </w:p>
        </w:tc>
        <w:tc>
          <w:tcPr>
            <w:tcW w:w="0" w:type="auto"/>
            <w:tcBorders>
              <w:top w:val="nil"/>
              <w:left w:val="nil"/>
              <w:bottom w:val="nil"/>
              <w:right w:val="nil"/>
            </w:tcBorders>
          </w:tcPr>
          <w:p w14:paraId="060E6D88" w14:textId="78936D8B"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single" w:sz="18" w:space="0" w:color="000000"/>
            </w:tcBorders>
          </w:tcPr>
          <w:p w14:paraId="728CAC3B" w14:textId="53B88B7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04</w:t>
            </w:r>
          </w:p>
        </w:tc>
        <w:tc>
          <w:tcPr>
            <w:tcW w:w="0" w:type="auto"/>
            <w:tcBorders>
              <w:top w:val="nil"/>
              <w:left w:val="nil"/>
              <w:bottom w:val="nil"/>
              <w:right w:val="nil"/>
            </w:tcBorders>
          </w:tcPr>
          <w:p w14:paraId="19B84B9F" w14:textId="31CA64B0"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15</w:t>
            </w:r>
          </w:p>
        </w:tc>
        <w:tc>
          <w:tcPr>
            <w:tcW w:w="0" w:type="auto"/>
            <w:tcBorders>
              <w:top w:val="nil"/>
              <w:left w:val="nil"/>
              <w:bottom w:val="nil"/>
              <w:right w:val="nil"/>
            </w:tcBorders>
          </w:tcPr>
          <w:p w14:paraId="4E39D3B9" w14:textId="68D3D187"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03</w:t>
            </w:r>
          </w:p>
        </w:tc>
        <w:tc>
          <w:tcPr>
            <w:tcW w:w="0" w:type="auto"/>
            <w:tcBorders>
              <w:top w:val="nil"/>
              <w:left w:val="nil"/>
              <w:bottom w:val="nil"/>
              <w:right w:val="single" w:sz="18" w:space="0" w:color="000000"/>
            </w:tcBorders>
          </w:tcPr>
          <w:p w14:paraId="1B7C4C8E" w14:textId="7E2BA83E"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11</w:t>
            </w:r>
          </w:p>
        </w:tc>
      </w:tr>
      <w:tr w:rsidR="008778BD" w14:paraId="4D7E70B5"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121D274B" w14:textId="77777777" w:rsidR="00EF75DF" w:rsidRDefault="00EF75DF"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Demands at work</w:t>
            </w:r>
          </w:p>
        </w:tc>
        <w:tc>
          <w:tcPr>
            <w:tcW w:w="0" w:type="auto"/>
            <w:tcBorders>
              <w:top w:val="nil"/>
              <w:left w:val="single" w:sz="18" w:space="0" w:color="auto"/>
              <w:bottom w:val="nil"/>
              <w:right w:val="single" w:sz="18" w:space="0" w:color="auto"/>
            </w:tcBorders>
            <w:shd w:val="solid" w:color="C0C0C0" w:fill="auto"/>
          </w:tcPr>
          <w:p w14:paraId="03791FEC" w14:textId="77777777" w:rsidR="00EF75DF" w:rsidRDefault="00EF75DF" w:rsidP="008778BD">
            <w:pPr>
              <w:autoSpaceDE w:val="0"/>
              <w:autoSpaceDN w:val="0"/>
              <w:adjustRightInd w:val="0"/>
              <w:spacing w:line="204" w:lineRule="auto"/>
              <w:jc w:val="right"/>
              <w:rPr>
                <w:rFonts w:ascii="Arial Narrow" w:hAnsi="Arial Narrow" w:cs="Arial Narrow"/>
                <w:b/>
                <w:bCs/>
                <w:color w:val="000000"/>
                <w:sz w:val="22"/>
                <w:szCs w:val="22"/>
                <w:lang w:val="en-US"/>
              </w:rPr>
            </w:pPr>
          </w:p>
        </w:tc>
        <w:tc>
          <w:tcPr>
            <w:tcW w:w="0" w:type="auto"/>
            <w:tcBorders>
              <w:top w:val="nil"/>
              <w:left w:val="single" w:sz="18" w:space="0" w:color="000000"/>
              <w:bottom w:val="nil"/>
              <w:right w:val="nil"/>
            </w:tcBorders>
          </w:tcPr>
          <w:p w14:paraId="58CA52A3"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64D11001"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435FD992"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4F2A7C65"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2BF31E09"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28D415F7"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6B5B5E46"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2B3C9074" w14:textId="77777777" w:rsidR="00EF75DF" w:rsidRDefault="00EF75DF" w:rsidP="008778BD">
            <w:pPr>
              <w:autoSpaceDE w:val="0"/>
              <w:autoSpaceDN w:val="0"/>
              <w:adjustRightInd w:val="0"/>
              <w:spacing w:line="204" w:lineRule="auto"/>
              <w:jc w:val="right"/>
              <w:rPr>
                <w:color w:val="000000"/>
                <w:lang w:val="en-US"/>
              </w:rPr>
            </w:pPr>
          </w:p>
        </w:tc>
      </w:tr>
      <w:tr w:rsidR="008778BD" w14:paraId="008537AA" w14:textId="77777777" w:rsidTr="00800744">
        <w:trPr>
          <w:trHeight w:val="20"/>
        </w:trPr>
        <w:tc>
          <w:tcPr>
            <w:tcW w:w="0" w:type="auto"/>
            <w:tcBorders>
              <w:top w:val="nil"/>
              <w:left w:val="single" w:sz="18" w:space="0" w:color="auto"/>
              <w:bottom w:val="nil"/>
              <w:right w:val="single" w:sz="18" w:space="0" w:color="auto"/>
            </w:tcBorders>
          </w:tcPr>
          <w:p w14:paraId="06B69CEF"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Cognitive demands</w:t>
            </w:r>
          </w:p>
        </w:tc>
        <w:tc>
          <w:tcPr>
            <w:tcW w:w="0" w:type="auto"/>
            <w:tcBorders>
              <w:top w:val="nil"/>
              <w:left w:val="single" w:sz="18" w:space="0" w:color="auto"/>
              <w:bottom w:val="nil"/>
              <w:right w:val="single" w:sz="18" w:space="0" w:color="auto"/>
            </w:tcBorders>
          </w:tcPr>
          <w:p w14:paraId="26AF33C0"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2A6105B2" w14:textId="65DCCC1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15</w:t>
            </w:r>
          </w:p>
        </w:tc>
        <w:tc>
          <w:tcPr>
            <w:tcW w:w="0" w:type="auto"/>
            <w:tcBorders>
              <w:top w:val="nil"/>
              <w:left w:val="nil"/>
              <w:bottom w:val="nil"/>
              <w:right w:val="nil"/>
            </w:tcBorders>
          </w:tcPr>
          <w:p w14:paraId="6724594D" w14:textId="2B6BB0D4"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15</w:t>
            </w:r>
          </w:p>
        </w:tc>
        <w:tc>
          <w:tcPr>
            <w:tcW w:w="0" w:type="auto"/>
            <w:tcBorders>
              <w:top w:val="nil"/>
              <w:left w:val="nil"/>
              <w:bottom w:val="nil"/>
              <w:right w:val="nil"/>
            </w:tcBorders>
          </w:tcPr>
          <w:p w14:paraId="7882BE6E" w14:textId="01180776"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03</w:t>
            </w:r>
          </w:p>
        </w:tc>
        <w:tc>
          <w:tcPr>
            <w:tcW w:w="0" w:type="auto"/>
            <w:tcBorders>
              <w:top w:val="nil"/>
              <w:left w:val="nil"/>
              <w:bottom w:val="nil"/>
              <w:right w:val="nil"/>
            </w:tcBorders>
          </w:tcPr>
          <w:p w14:paraId="4AD06B89" w14:textId="4898A79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c>
          <w:tcPr>
            <w:tcW w:w="0" w:type="auto"/>
            <w:tcBorders>
              <w:top w:val="nil"/>
              <w:left w:val="nil"/>
              <w:bottom w:val="nil"/>
              <w:right w:val="single" w:sz="18" w:space="0" w:color="000000"/>
            </w:tcBorders>
          </w:tcPr>
          <w:p w14:paraId="38BA3E10" w14:textId="707A863A"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04</w:t>
            </w:r>
          </w:p>
        </w:tc>
        <w:tc>
          <w:tcPr>
            <w:tcW w:w="0" w:type="auto"/>
            <w:tcBorders>
              <w:top w:val="nil"/>
              <w:left w:val="nil"/>
              <w:bottom w:val="nil"/>
              <w:right w:val="nil"/>
            </w:tcBorders>
          </w:tcPr>
          <w:p w14:paraId="5BEBB6BD" w14:textId="660178F9"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13</w:t>
            </w:r>
          </w:p>
        </w:tc>
        <w:tc>
          <w:tcPr>
            <w:tcW w:w="0" w:type="auto"/>
            <w:tcBorders>
              <w:top w:val="nil"/>
              <w:left w:val="nil"/>
              <w:bottom w:val="nil"/>
              <w:right w:val="nil"/>
            </w:tcBorders>
          </w:tcPr>
          <w:p w14:paraId="7CCE6313" w14:textId="2594350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11</w:t>
            </w:r>
          </w:p>
        </w:tc>
        <w:tc>
          <w:tcPr>
            <w:tcW w:w="0" w:type="auto"/>
            <w:tcBorders>
              <w:top w:val="nil"/>
              <w:left w:val="nil"/>
              <w:bottom w:val="nil"/>
              <w:right w:val="single" w:sz="18" w:space="0" w:color="000000"/>
            </w:tcBorders>
          </w:tcPr>
          <w:p w14:paraId="14BBB7C2" w14:textId="77D6003E"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r>
      <w:tr w:rsidR="008778BD" w14:paraId="0FBCDFF7" w14:textId="77777777" w:rsidTr="00800744">
        <w:trPr>
          <w:trHeight w:val="20"/>
        </w:trPr>
        <w:tc>
          <w:tcPr>
            <w:tcW w:w="0" w:type="auto"/>
            <w:tcBorders>
              <w:top w:val="nil"/>
              <w:left w:val="single" w:sz="18" w:space="0" w:color="auto"/>
              <w:bottom w:val="nil"/>
              <w:right w:val="single" w:sz="18" w:space="0" w:color="auto"/>
            </w:tcBorders>
          </w:tcPr>
          <w:p w14:paraId="11B5325A"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Emotional demands</w:t>
            </w:r>
          </w:p>
        </w:tc>
        <w:tc>
          <w:tcPr>
            <w:tcW w:w="0" w:type="auto"/>
            <w:tcBorders>
              <w:top w:val="nil"/>
              <w:left w:val="single" w:sz="18" w:space="0" w:color="auto"/>
              <w:bottom w:val="nil"/>
              <w:right w:val="single" w:sz="18" w:space="0" w:color="auto"/>
            </w:tcBorders>
          </w:tcPr>
          <w:p w14:paraId="6F596602"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53AB52B9" w14:textId="5640B38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32</w:t>
            </w:r>
          </w:p>
        </w:tc>
        <w:tc>
          <w:tcPr>
            <w:tcW w:w="0" w:type="auto"/>
            <w:tcBorders>
              <w:top w:val="nil"/>
              <w:left w:val="nil"/>
              <w:bottom w:val="nil"/>
              <w:right w:val="nil"/>
            </w:tcBorders>
          </w:tcPr>
          <w:p w14:paraId="6E916C54" w14:textId="604284CF"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15</w:t>
            </w:r>
          </w:p>
        </w:tc>
        <w:tc>
          <w:tcPr>
            <w:tcW w:w="0" w:type="auto"/>
            <w:tcBorders>
              <w:top w:val="nil"/>
              <w:left w:val="nil"/>
              <w:bottom w:val="nil"/>
              <w:right w:val="nil"/>
            </w:tcBorders>
          </w:tcPr>
          <w:p w14:paraId="5BF5CCA6" w14:textId="2D0D270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nil"/>
            </w:tcBorders>
          </w:tcPr>
          <w:p w14:paraId="7FB8D923" w14:textId="338667E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single" w:sz="18" w:space="0" w:color="000000"/>
            </w:tcBorders>
          </w:tcPr>
          <w:p w14:paraId="716F15F0" w14:textId="28D35090"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4DA98CB3" w14:textId="4FE5D23D"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08</w:t>
            </w:r>
          </w:p>
        </w:tc>
        <w:tc>
          <w:tcPr>
            <w:tcW w:w="0" w:type="auto"/>
            <w:tcBorders>
              <w:top w:val="nil"/>
              <w:left w:val="nil"/>
              <w:bottom w:val="nil"/>
              <w:right w:val="nil"/>
            </w:tcBorders>
          </w:tcPr>
          <w:p w14:paraId="7C879A3F" w14:textId="4E75D46D"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14</w:t>
            </w:r>
          </w:p>
        </w:tc>
        <w:tc>
          <w:tcPr>
            <w:tcW w:w="0" w:type="auto"/>
            <w:tcBorders>
              <w:top w:val="nil"/>
              <w:left w:val="nil"/>
              <w:bottom w:val="nil"/>
              <w:right w:val="single" w:sz="18" w:space="0" w:color="000000"/>
            </w:tcBorders>
          </w:tcPr>
          <w:p w14:paraId="79356050" w14:textId="0E03DE00"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r>
      <w:tr w:rsidR="008778BD" w14:paraId="0DD0E521" w14:textId="77777777" w:rsidTr="00800744">
        <w:trPr>
          <w:trHeight w:val="20"/>
        </w:trPr>
        <w:tc>
          <w:tcPr>
            <w:tcW w:w="0" w:type="auto"/>
            <w:tcBorders>
              <w:top w:val="nil"/>
              <w:left w:val="single" w:sz="18" w:space="0" w:color="auto"/>
              <w:bottom w:val="nil"/>
              <w:right w:val="single" w:sz="18" w:space="0" w:color="auto"/>
            </w:tcBorders>
          </w:tcPr>
          <w:p w14:paraId="5BE8C6CB"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Hiding emotions</w:t>
            </w:r>
          </w:p>
        </w:tc>
        <w:tc>
          <w:tcPr>
            <w:tcW w:w="0" w:type="auto"/>
            <w:tcBorders>
              <w:top w:val="nil"/>
              <w:left w:val="single" w:sz="18" w:space="0" w:color="auto"/>
              <w:bottom w:val="nil"/>
              <w:right w:val="single" w:sz="18" w:space="0" w:color="auto"/>
            </w:tcBorders>
          </w:tcPr>
          <w:p w14:paraId="0C1F3F34"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25C85F1F" w14:textId="505CE20F"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28</w:t>
            </w:r>
          </w:p>
        </w:tc>
        <w:tc>
          <w:tcPr>
            <w:tcW w:w="0" w:type="auto"/>
            <w:tcBorders>
              <w:top w:val="nil"/>
              <w:left w:val="nil"/>
              <w:bottom w:val="nil"/>
              <w:right w:val="nil"/>
            </w:tcBorders>
          </w:tcPr>
          <w:p w14:paraId="12F5E8B4" w14:textId="787B9F4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14</w:t>
            </w:r>
          </w:p>
        </w:tc>
        <w:tc>
          <w:tcPr>
            <w:tcW w:w="0" w:type="auto"/>
            <w:tcBorders>
              <w:top w:val="nil"/>
              <w:left w:val="nil"/>
              <w:bottom w:val="nil"/>
              <w:right w:val="nil"/>
            </w:tcBorders>
          </w:tcPr>
          <w:p w14:paraId="7EECFCF5" w14:textId="538A85AB"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06</w:t>
            </w:r>
          </w:p>
        </w:tc>
        <w:tc>
          <w:tcPr>
            <w:tcW w:w="0" w:type="auto"/>
            <w:tcBorders>
              <w:top w:val="nil"/>
              <w:left w:val="nil"/>
              <w:bottom w:val="nil"/>
              <w:right w:val="nil"/>
            </w:tcBorders>
          </w:tcPr>
          <w:p w14:paraId="64B12C5A" w14:textId="4682209D"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single" w:sz="18" w:space="0" w:color="000000"/>
            </w:tcBorders>
          </w:tcPr>
          <w:p w14:paraId="7BFF6184" w14:textId="2D6D2C28"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0F4D0994" w14:textId="5511B3DD"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13</w:t>
            </w:r>
          </w:p>
        </w:tc>
        <w:tc>
          <w:tcPr>
            <w:tcW w:w="0" w:type="auto"/>
            <w:tcBorders>
              <w:top w:val="nil"/>
              <w:left w:val="nil"/>
              <w:bottom w:val="nil"/>
              <w:right w:val="nil"/>
            </w:tcBorders>
          </w:tcPr>
          <w:p w14:paraId="197539BA" w14:textId="38D786D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09</w:t>
            </w:r>
          </w:p>
        </w:tc>
        <w:tc>
          <w:tcPr>
            <w:tcW w:w="0" w:type="auto"/>
            <w:tcBorders>
              <w:top w:val="nil"/>
              <w:left w:val="nil"/>
              <w:bottom w:val="nil"/>
              <w:right w:val="single" w:sz="18" w:space="0" w:color="000000"/>
            </w:tcBorders>
          </w:tcPr>
          <w:p w14:paraId="41344892" w14:textId="467DEF2C"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04</w:t>
            </w:r>
          </w:p>
        </w:tc>
      </w:tr>
      <w:tr w:rsidR="008778BD" w14:paraId="4FDCA23C" w14:textId="77777777" w:rsidTr="00800744">
        <w:trPr>
          <w:trHeight w:val="20"/>
        </w:trPr>
        <w:tc>
          <w:tcPr>
            <w:tcW w:w="0" w:type="auto"/>
            <w:tcBorders>
              <w:top w:val="nil"/>
              <w:left w:val="single" w:sz="18" w:space="0" w:color="auto"/>
              <w:bottom w:val="nil"/>
              <w:right w:val="single" w:sz="18" w:space="0" w:color="auto"/>
            </w:tcBorders>
          </w:tcPr>
          <w:p w14:paraId="21F2DF88"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Quantitative demands</w:t>
            </w:r>
          </w:p>
        </w:tc>
        <w:tc>
          <w:tcPr>
            <w:tcW w:w="0" w:type="auto"/>
            <w:tcBorders>
              <w:top w:val="nil"/>
              <w:left w:val="single" w:sz="18" w:space="0" w:color="auto"/>
              <w:bottom w:val="nil"/>
              <w:right w:val="single" w:sz="18" w:space="0" w:color="auto"/>
            </w:tcBorders>
          </w:tcPr>
          <w:p w14:paraId="7D763540"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3AE5D814" w14:textId="74BE223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39</w:t>
            </w:r>
          </w:p>
        </w:tc>
        <w:tc>
          <w:tcPr>
            <w:tcW w:w="0" w:type="auto"/>
            <w:tcBorders>
              <w:top w:val="nil"/>
              <w:left w:val="nil"/>
              <w:bottom w:val="nil"/>
              <w:right w:val="nil"/>
            </w:tcBorders>
          </w:tcPr>
          <w:p w14:paraId="1E9F4C9C" w14:textId="61810D0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23</w:t>
            </w:r>
          </w:p>
        </w:tc>
        <w:tc>
          <w:tcPr>
            <w:tcW w:w="0" w:type="auto"/>
            <w:tcBorders>
              <w:top w:val="nil"/>
              <w:left w:val="nil"/>
              <w:bottom w:val="nil"/>
              <w:right w:val="nil"/>
            </w:tcBorders>
          </w:tcPr>
          <w:p w14:paraId="604AD23D" w14:textId="0E2014BE"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11</w:t>
            </w:r>
          </w:p>
        </w:tc>
        <w:tc>
          <w:tcPr>
            <w:tcW w:w="0" w:type="auto"/>
            <w:tcBorders>
              <w:top w:val="nil"/>
              <w:left w:val="nil"/>
              <w:bottom w:val="nil"/>
              <w:right w:val="nil"/>
            </w:tcBorders>
          </w:tcPr>
          <w:p w14:paraId="317058A2" w14:textId="4720953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single" w:sz="18" w:space="0" w:color="000000"/>
            </w:tcBorders>
          </w:tcPr>
          <w:p w14:paraId="3E051CF6" w14:textId="25DE1611"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6534E899" w14:textId="4F423A5B"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11</w:t>
            </w:r>
          </w:p>
        </w:tc>
        <w:tc>
          <w:tcPr>
            <w:tcW w:w="0" w:type="auto"/>
            <w:tcBorders>
              <w:top w:val="nil"/>
              <w:left w:val="nil"/>
              <w:bottom w:val="nil"/>
              <w:right w:val="nil"/>
            </w:tcBorders>
          </w:tcPr>
          <w:p w14:paraId="39CC309D" w14:textId="491BD2D0"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24</w:t>
            </w:r>
          </w:p>
        </w:tc>
        <w:tc>
          <w:tcPr>
            <w:tcW w:w="0" w:type="auto"/>
            <w:tcBorders>
              <w:top w:val="nil"/>
              <w:left w:val="nil"/>
              <w:bottom w:val="nil"/>
              <w:right w:val="single" w:sz="18" w:space="0" w:color="000000"/>
            </w:tcBorders>
          </w:tcPr>
          <w:p w14:paraId="6971DA9D" w14:textId="1FDCC98F"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14</w:t>
            </w:r>
          </w:p>
        </w:tc>
      </w:tr>
      <w:tr w:rsidR="008778BD" w14:paraId="6A869A5F" w14:textId="77777777" w:rsidTr="00800744">
        <w:trPr>
          <w:trHeight w:val="20"/>
        </w:trPr>
        <w:tc>
          <w:tcPr>
            <w:tcW w:w="0" w:type="auto"/>
            <w:tcBorders>
              <w:top w:val="nil"/>
              <w:left w:val="single" w:sz="18" w:space="0" w:color="auto"/>
              <w:bottom w:val="nil"/>
              <w:right w:val="single" w:sz="18" w:space="0" w:color="auto"/>
            </w:tcBorders>
          </w:tcPr>
          <w:p w14:paraId="5E48B289"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Work pace</w:t>
            </w:r>
          </w:p>
        </w:tc>
        <w:tc>
          <w:tcPr>
            <w:tcW w:w="0" w:type="auto"/>
            <w:tcBorders>
              <w:top w:val="nil"/>
              <w:left w:val="single" w:sz="18" w:space="0" w:color="auto"/>
              <w:bottom w:val="nil"/>
              <w:right w:val="single" w:sz="18" w:space="0" w:color="auto"/>
            </w:tcBorders>
          </w:tcPr>
          <w:p w14:paraId="25F60A56"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6AF7538A" w14:textId="07DF3EF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18</w:t>
            </w:r>
          </w:p>
        </w:tc>
        <w:tc>
          <w:tcPr>
            <w:tcW w:w="0" w:type="auto"/>
            <w:tcBorders>
              <w:top w:val="nil"/>
              <w:left w:val="nil"/>
              <w:bottom w:val="nil"/>
              <w:right w:val="nil"/>
            </w:tcBorders>
          </w:tcPr>
          <w:p w14:paraId="2D4CCE38" w14:textId="122478A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21</w:t>
            </w:r>
          </w:p>
        </w:tc>
        <w:tc>
          <w:tcPr>
            <w:tcW w:w="0" w:type="auto"/>
            <w:tcBorders>
              <w:top w:val="nil"/>
              <w:left w:val="nil"/>
              <w:bottom w:val="nil"/>
              <w:right w:val="nil"/>
            </w:tcBorders>
          </w:tcPr>
          <w:p w14:paraId="76900232" w14:textId="2CD4F907"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0DB13FCA" w14:textId="7777777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-.08*</w:t>
            </w:r>
          </w:p>
        </w:tc>
        <w:tc>
          <w:tcPr>
            <w:tcW w:w="0" w:type="auto"/>
            <w:tcBorders>
              <w:top w:val="nil"/>
              <w:left w:val="nil"/>
              <w:bottom w:val="nil"/>
              <w:right w:val="single" w:sz="18" w:space="0" w:color="000000"/>
            </w:tcBorders>
          </w:tcPr>
          <w:p w14:paraId="63E8D32A" w14:textId="328430DD"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75F9E798" w14:textId="5F24ACEB"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18</w:t>
            </w:r>
          </w:p>
        </w:tc>
        <w:tc>
          <w:tcPr>
            <w:tcW w:w="0" w:type="auto"/>
            <w:tcBorders>
              <w:top w:val="nil"/>
              <w:left w:val="nil"/>
              <w:bottom w:val="nil"/>
              <w:right w:val="nil"/>
            </w:tcBorders>
          </w:tcPr>
          <w:p w14:paraId="0F369D4B" w14:textId="39B12890"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17</w:t>
            </w:r>
          </w:p>
        </w:tc>
        <w:tc>
          <w:tcPr>
            <w:tcW w:w="0" w:type="auto"/>
            <w:tcBorders>
              <w:top w:val="nil"/>
              <w:left w:val="nil"/>
              <w:bottom w:val="nil"/>
              <w:right w:val="single" w:sz="18" w:space="0" w:color="000000"/>
            </w:tcBorders>
          </w:tcPr>
          <w:p w14:paraId="3D3D0F74" w14:textId="015B09EA"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01</w:t>
            </w:r>
          </w:p>
        </w:tc>
      </w:tr>
      <w:tr w:rsidR="008778BD" w14:paraId="6381F461"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48DD286B" w14:textId="77777777" w:rsidR="00EF75DF" w:rsidRDefault="00EF75DF"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Work organization &amp; commitment</w:t>
            </w:r>
          </w:p>
        </w:tc>
        <w:tc>
          <w:tcPr>
            <w:tcW w:w="0" w:type="auto"/>
            <w:tcBorders>
              <w:top w:val="nil"/>
              <w:left w:val="single" w:sz="18" w:space="0" w:color="auto"/>
              <w:bottom w:val="nil"/>
              <w:right w:val="single" w:sz="18" w:space="0" w:color="auto"/>
            </w:tcBorders>
            <w:shd w:val="solid" w:color="C0C0C0" w:fill="auto"/>
          </w:tcPr>
          <w:p w14:paraId="67647F03" w14:textId="77777777" w:rsidR="00EF75DF" w:rsidRDefault="00EF75DF" w:rsidP="008778BD">
            <w:pPr>
              <w:autoSpaceDE w:val="0"/>
              <w:autoSpaceDN w:val="0"/>
              <w:adjustRightInd w:val="0"/>
              <w:spacing w:line="204" w:lineRule="auto"/>
              <w:jc w:val="right"/>
              <w:rPr>
                <w:rFonts w:ascii="Arial Narrow" w:hAnsi="Arial Narrow" w:cs="Arial Narrow"/>
                <w:b/>
                <w:bCs/>
                <w:color w:val="000000"/>
                <w:sz w:val="22"/>
                <w:szCs w:val="22"/>
                <w:lang w:val="en-US"/>
              </w:rPr>
            </w:pPr>
          </w:p>
        </w:tc>
        <w:tc>
          <w:tcPr>
            <w:tcW w:w="0" w:type="auto"/>
            <w:tcBorders>
              <w:top w:val="nil"/>
              <w:left w:val="single" w:sz="18" w:space="0" w:color="000000"/>
              <w:bottom w:val="nil"/>
              <w:right w:val="nil"/>
            </w:tcBorders>
          </w:tcPr>
          <w:p w14:paraId="156996BF"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0EC8CC25"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484C681B"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3642A448"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35A53B25"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1EDABDE1"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48B3267F"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1BD8B419" w14:textId="77777777" w:rsidR="00EF75DF" w:rsidRDefault="00EF75DF" w:rsidP="008778BD">
            <w:pPr>
              <w:autoSpaceDE w:val="0"/>
              <w:autoSpaceDN w:val="0"/>
              <w:adjustRightInd w:val="0"/>
              <w:spacing w:line="204" w:lineRule="auto"/>
              <w:jc w:val="right"/>
              <w:rPr>
                <w:color w:val="000000"/>
                <w:lang w:val="en-US"/>
              </w:rPr>
            </w:pPr>
          </w:p>
        </w:tc>
      </w:tr>
      <w:tr w:rsidR="008778BD" w14:paraId="5EEED92E" w14:textId="77777777" w:rsidTr="00800744">
        <w:trPr>
          <w:trHeight w:val="20"/>
        </w:trPr>
        <w:tc>
          <w:tcPr>
            <w:tcW w:w="0" w:type="auto"/>
            <w:tcBorders>
              <w:top w:val="nil"/>
              <w:left w:val="single" w:sz="18" w:space="0" w:color="auto"/>
              <w:bottom w:val="nil"/>
              <w:right w:val="single" w:sz="18" w:space="0" w:color="auto"/>
            </w:tcBorders>
          </w:tcPr>
          <w:p w14:paraId="0B890A27"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Commitment</w:t>
            </w:r>
          </w:p>
        </w:tc>
        <w:tc>
          <w:tcPr>
            <w:tcW w:w="0" w:type="auto"/>
            <w:tcBorders>
              <w:top w:val="nil"/>
              <w:left w:val="single" w:sz="18" w:space="0" w:color="auto"/>
              <w:bottom w:val="nil"/>
              <w:right w:val="single" w:sz="18" w:space="0" w:color="auto"/>
            </w:tcBorders>
          </w:tcPr>
          <w:p w14:paraId="235736A3"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63D7D518" w14:textId="0E017F1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54</w:t>
            </w:r>
          </w:p>
        </w:tc>
        <w:tc>
          <w:tcPr>
            <w:tcW w:w="0" w:type="auto"/>
            <w:tcBorders>
              <w:top w:val="nil"/>
              <w:left w:val="nil"/>
              <w:bottom w:val="nil"/>
              <w:right w:val="nil"/>
            </w:tcBorders>
          </w:tcPr>
          <w:p w14:paraId="6A16D74D" w14:textId="60C488C1"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10</w:t>
            </w:r>
          </w:p>
        </w:tc>
        <w:tc>
          <w:tcPr>
            <w:tcW w:w="0" w:type="auto"/>
            <w:tcBorders>
              <w:top w:val="nil"/>
              <w:left w:val="nil"/>
              <w:bottom w:val="nil"/>
              <w:right w:val="nil"/>
            </w:tcBorders>
          </w:tcPr>
          <w:p w14:paraId="094EA029" w14:textId="39B1400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12</w:t>
            </w:r>
          </w:p>
        </w:tc>
        <w:tc>
          <w:tcPr>
            <w:tcW w:w="0" w:type="auto"/>
            <w:tcBorders>
              <w:top w:val="nil"/>
              <w:left w:val="nil"/>
              <w:bottom w:val="nil"/>
              <w:right w:val="nil"/>
            </w:tcBorders>
          </w:tcPr>
          <w:p w14:paraId="2862E9B0" w14:textId="63D4BC0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single" w:sz="18" w:space="0" w:color="000000"/>
            </w:tcBorders>
          </w:tcPr>
          <w:p w14:paraId="75ABBF87" w14:textId="2986255C"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04</w:t>
            </w:r>
          </w:p>
        </w:tc>
        <w:tc>
          <w:tcPr>
            <w:tcW w:w="0" w:type="auto"/>
            <w:tcBorders>
              <w:top w:val="nil"/>
              <w:left w:val="nil"/>
              <w:bottom w:val="nil"/>
              <w:right w:val="nil"/>
            </w:tcBorders>
          </w:tcPr>
          <w:p w14:paraId="58DF9FE4" w14:textId="2324C7D9"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11</w:t>
            </w:r>
          </w:p>
        </w:tc>
        <w:tc>
          <w:tcPr>
            <w:tcW w:w="0" w:type="auto"/>
            <w:tcBorders>
              <w:top w:val="nil"/>
              <w:left w:val="nil"/>
              <w:bottom w:val="nil"/>
              <w:right w:val="nil"/>
            </w:tcBorders>
          </w:tcPr>
          <w:p w14:paraId="1605E5CB" w14:textId="690E7A74"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01</w:t>
            </w:r>
          </w:p>
        </w:tc>
        <w:tc>
          <w:tcPr>
            <w:tcW w:w="0" w:type="auto"/>
            <w:tcBorders>
              <w:top w:val="nil"/>
              <w:left w:val="nil"/>
              <w:bottom w:val="nil"/>
              <w:right w:val="single" w:sz="18" w:space="0" w:color="000000"/>
            </w:tcBorders>
          </w:tcPr>
          <w:p w14:paraId="7B4D48CD" w14:textId="29956BDA"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10</w:t>
            </w:r>
          </w:p>
        </w:tc>
      </w:tr>
      <w:tr w:rsidR="008778BD" w14:paraId="0B93E8A3" w14:textId="77777777" w:rsidTr="00800744">
        <w:trPr>
          <w:trHeight w:val="20"/>
        </w:trPr>
        <w:tc>
          <w:tcPr>
            <w:tcW w:w="0" w:type="auto"/>
            <w:tcBorders>
              <w:top w:val="nil"/>
              <w:left w:val="single" w:sz="18" w:space="0" w:color="auto"/>
              <w:bottom w:val="nil"/>
              <w:right w:val="single" w:sz="18" w:space="0" w:color="auto"/>
            </w:tcBorders>
          </w:tcPr>
          <w:p w14:paraId="0C0EAB88"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Development possibilities</w:t>
            </w:r>
          </w:p>
        </w:tc>
        <w:tc>
          <w:tcPr>
            <w:tcW w:w="0" w:type="auto"/>
            <w:tcBorders>
              <w:top w:val="nil"/>
              <w:left w:val="single" w:sz="18" w:space="0" w:color="auto"/>
              <w:bottom w:val="nil"/>
              <w:right w:val="single" w:sz="18" w:space="0" w:color="auto"/>
            </w:tcBorders>
          </w:tcPr>
          <w:p w14:paraId="29D73083"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3F6CDC98" w14:textId="02C03755"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33</w:t>
            </w:r>
          </w:p>
        </w:tc>
        <w:tc>
          <w:tcPr>
            <w:tcW w:w="0" w:type="auto"/>
            <w:tcBorders>
              <w:top w:val="nil"/>
              <w:left w:val="nil"/>
              <w:bottom w:val="nil"/>
              <w:right w:val="nil"/>
            </w:tcBorders>
          </w:tcPr>
          <w:p w14:paraId="4E57863D" w14:textId="537B9F5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14</w:t>
            </w:r>
          </w:p>
        </w:tc>
        <w:tc>
          <w:tcPr>
            <w:tcW w:w="0" w:type="auto"/>
            <w:tcBorders>
              <w:top w:val="nil"/>
              <w:left w:val="nil"/>
              <w:bottom w:val="nil"/>
              <w:right w:val="nil"/>
            </w:tcBorders>
          </w:tcPr>
          <w:p w14:paraId="0EC5B5E5" w14:textId="6C20B26C"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51DFBC9A" w14:textId="204BD4EC"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single" w:sz="18" w:space="0" w:color="000000"/>
            </w:tcBorders>
          </w:tcPr>
          <w:p w14:paraId="0F533272" w14:textId="249C8212"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05C2F25F" w14:textId="04FB44B8"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11</w:t>
            </w:r>
          </w:p>
        </w:tc>
        <w:tc>
          <w:tcPr>
            <w:tcW w:w="0" w:type="auto"/>
            <w:tcBorders>
              <w:top w:val="nil"/>
              <w:left w:val="nil"/>
              <w:bottom w:val="nil"/>
              <w:right w:val="nil"/>
            </w:tcBorders>
          </w:tcPr>
          <w:p w14:paraId="22D8C768" w14:textId="1A1687E7"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11</w:t>
            </w:r>
          </w:p>
        </w:tc>
        <w:tc>
          <w:tcPr>
            <w:tcW w:w="0" w:type="auto"/>
            <w:tcBorders>
              <w:top w:val="nil"/>
              <w:left w:val="nil"/>
              <w:bottom w:val="nil"/>
              <w:right w:val="single" w:sz="18" w:space="0" w:color="000000"/>
            </w:tcBorders>
          </w:tcPr>
          <w:p w14:paraId="7166B0A7" w14:textId="59CCA7EB"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01</w:t>
            </w:r>
          </w:p>
        </w:tc>
      </w:tr>
      <w:tr w:rsidR="008778BD" w14:paraId="23919D4F" w14:textId="77777777" w:rsidTr="00800744">
        <w:trPr>
          <w:trHeight w:val="20"/>
        </w:trPr>
        <w:tc>
          <w:tcPr>
            <w:tcW w:w="0" w:type="auto"/>
            <w:tcBorders>
              <w:top w:val="nil"/>
              <w:left w:val="single" w:sz="18" w:space="0" w:color="auto"/>
              <w:bottom w:val="nil"/>
              <w:right w:val="single" w:sz="18" w:space="0" w:color="auto"/>
            </w:tcBorders>
          </w:tcPr>
          <w:p w14:paraId="44507355"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Influence</w:t>
            </w:r>
          </w:p>
        </w:tc>
        <w:tc>
          <w:tcPr>
            <w:tcW w:w="0" w:type="auto"/>
            <w:tcBorders>
              <w:top w:val="nil"/>
              <w:left w:val="single" w:sz="18" w:space="0" w:color="auto"/>
              <w:bottom w:val="nil"/>
              <w:right w:val="single" w:sz="18" w:space="0" w:color="auto"/>
            </w:tcBorders>
          </w:tcPr>
          <w:p w14:paraId="5D654D9B"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125F2953" w14:textId="53FF07C4"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46</w:t>
            </w:r>
          </w:p>
        </w:tc>
        <w:tc>
          <w:tcPr>
            <w:tcW w:w="0" w:type="auto"/>
            <w:tcBorders>
              <w:top w:val="nil"/>
              <w:left w:val="nil"/>
              <w:bottom w:val="nil"/>
              <w:right w:val="nil"/>
            </w:tcBorders>
          </w:tcPr>
          <w:p w14:paraId="67C10BD9" w14:textId="33456008"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27</w:t>
            </w:r>
          </w:p>
        </w:tc>
        <w:tc>
          <w:tcPr>
            <w:tcW w:w="0" w:type="auto"/>
            <w:tcBorders>
              <w:top w:val="nil"/>
              <w:left w:val="nil"/>
              <w:bottom w:val="nil"/>
              <w:right w:val="nil"/>
            </w:tcBorders>
          </w:tcPr>
          <w:p w14:paraId="73F07499" w14:textId="1A7BDA11"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6AB5F995" w14:textId="165C0CC5"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single" w:sz="18" w:space="0" w:color="000000"/>
            </w:tcBorders>
          </w:tcPr>
          <w:p w14:paraId="6234A776" w14:textId="384F7263"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nil"/>
            </w:tcBorders>
          </w:tcPr>
          <w:p w14:paraId="19094E02" w14:textId="7CD878D5"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21</w:t>
            </w:r>
          </w:p>
        </w:tc>
        <w:tc>
          <w:tcPr>
            <w:tcW w:w="0" w:type="auto"/>
            <w:tcBorders>
              <w:top w:val="nil"/>
              <w:left w:val="nil"/>
              <w:bottom w:val="nil"/>
              <w:right w:val="nil"/>
            </w:tcBorders>
          </w:tcPr>
          <w:p w14:paraId="15026B09" w14:textId="00CB6093"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21</w:t>
            </w:r>
          </w:p>
        </w:tc>
        <w:tc>
          <w:tcPr>
            <w:tcW w:w="0" w:type="auto"/>
            <w:tcBorders>
              <w:top w:val="nil"/>
              <w:left w:val="nil"/>
              <w:bottom w:val="nil"/>
              <w:right w:val="single" w:sz="18" w:space="0" w:color="000000"/>
            </w:tcBorders>
          </w:tcPr>
          <w:p w14:paraId="18D0F69D" w14:textId="02EB2771"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r>
      <w:tr w:rsidR="008778BD" w14:paraId="3DFF3347" w14:textId="77777777" w:rsidTr="00800744">
        <w:trPr>
          <w:trHeight w:val="20"/>
        </w:trPr>
        <w:tc>
          <w:tcPr>
            <w:tcW w:w="0" w:type="auto"/>
            <w:tcBorders>
              <w:top w:val="nil"/>
              <w:left w:val="single" w:sz="18" w:space="0" w:color="auto"/>
              <w:bottom w:val="nil"/>
              <w:right w:val="single" w:sz="18" w:space="0" w:color="auto"/>
            </w:tcBorders>
          </w:tcPr>
          <w:p w14:paraId="244CA2FD"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Meaning of work</w:t>
            </w:r>
          </w:p>
        </w:tc>
        <w:tc>
          <w:tcPr>
            <w:tcW w:w="0" w:type="auto"/>
            <w:tcBorders>
              <w:top w:val="nil"/>
              <w:left w:val="single" w:sz="18" w:space="0" w:color="auto"/>
              <w:bottom w:val="nil"/>
              <w:right w:val="single" w:sz="18" w:space="0" w:color="auto"/>
            </w:tcBorders>
          </w:tcPr>
          <w:p w14:paraId="2B157BBC"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nil"/>
              <w:bottom w:val="nil"/>
              <w:right w:val="nil"/>
            </w:tcBorders>
          </w:tcPr>
          <w:p w14:paraId="72389B22" w14:textId="5BF72349"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51</w:t>
            </w:r>
          </w:p>
        </w:tc>
        <w:tc>
          <w:tcPr>
            <w:tcW w:w="0" w:type="auto"/>
            <w:tcBorders>
              <w:top w:val="nil"/>
              <w:left w:val="nil"/>
              <w:bottom w:val="nil"/>
              <w:right w:val="nil"/>
            </w:tcBorders>
          </w:tcPr>
          <w:p w14:paraId="00A45E44" w14:textId="4618D477"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08</w:t>
            </w:r>
          </w:p>
        </w:tc>
        <w:tc>
          <w:tcPr>
            <w:tcW w:w="0" w:type="auto"/>
            <w:tcBorders>
              <w:top w:val="nil"/>
              <w:left w:val="nil"/>
              <w:bottom w:val="nil"/>
              <w:right w:val="nil"/>
            </w:tcBorders>
          </w:tcPr>
          <w:p w14:paraId="3CC1145F" w14:textId="0E23005A"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563746CB" w14:textId="46FE1BFC"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single" w:sz="18" w:space="0" w:color="000000"/>
            </w:tcBorders>
          </w:tcPr>
          <w:p w14:paraId="21A3CD96" w14:textId="7BCBE8CE"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2412C64A" w14:textId="541D297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05</w:t>
            </w:r>
          </w:p>
        </w:tc>
        <w:tc>
          <w:tcPr>
            <w:tcW w:w="0" w:type="auto"/>
            <w:tcBorders>
              <w:top w:val="nil"/>
              <w:left w:val="nil"/>
              <w:bottom w:val="nil"/>
              <w:right w:val="nil"/>
            </w:tcBorders>
          </w:tcPr>
          <w:p w14:paraId="7F4DD3B4" w14:textId="5D22F64A"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04</w:t>
            </w:r>
          </w:p>
        </w:tc>
        <w:tc>
          <w:tcPr>
            <w:tcW w:w="0" w:type="auto"/>
            <w:tcBorders>
              <w:top w:val="nil"/>
              <w:left w:val="nil"/>
              <w:bottom w:val="nil"/>
              <w:right w:val="single" w:sz="18" w:space="0" w:color="000000"/>
            </w:tcBorders>
          </w:tcPr>
          <w:p w14:paraId="67BFA3E3" w14:textId="7BF050D7"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r>
      <w:tr w:rsidR="008778BD" w14:paraId="69586E2C" w14:textId="77777777" w:rsidTr="00800744">
        <w:trPr>
          <w:trHeight w:val="20"/>
        </w:trPr>
        <w:tc>
          <w:tcPr>
            <w:tcW w:w="0" w:type="auto"/>
            <w:tcBorders>
              <w:top w:val="nil"/>
              <w:left w:val="single" w:sz="18" w:space="0" w:color="auto"/>
              <w:bottom w:val="nil"/>
              <w:right w:val="single" w:sz="18" w:space="0" w:color="auto"/>
            </w:tcBorders>
          </w:tcPr>
          <w:p w14:paraId="025EEF48"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Variation in work</w:t>
            </w:r>
          </w:p>
        </w:tc>
        <w:tc>
          <w:tcPr>
            <w:tcW w:w="0" w:type="auto"/>
            <w:tcBorders>
              <w:top w:val="nil"/>
              <w:left w:val="single" w:sz="18" w:space="0" w:color="auto"/>
              <w:bottom w:val="nil"/>
              <w:right w:val="single" w:sz="18" w:space="0" w:color="auto"/>
            </w:tcBorders>
          </w:tcPr>
          <w:p w14:paraId="0F0E5162"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nil"/>
              <w:bottom w:val="nil"/>
              <w:right w:val="nil"/>
            </w:tcBorders>
          </w:tcPr>
          <w:p w14:paraId="3354E73C" w14:textId="19AC266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23</w:t>
            </w:r>
          </w:p>
        </w:tc>
        <w:tc>
          <w:tcPr>
            <w:tcW w:w="0" w:type="auto"/>
            <w:tcBorders>
              <w:top w:val="nil"/>
              <w:left w:val="nil"/>
              <w:bottom w:val="nil"/>
              <w:right w:val="nil"/>
            </w:tcBorders>
          </w:tcPr>
          <w:p w14:paraId="5B37AFFA" w14:textId="6C248490"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14</w:t>
            </w:r>
          </w:p>
        </w:tc>
        <w:tc>
          <w:tcPr>
            <w:tcW w:w="0" w:type="auto"/>
            <w:tcBorders>
              <w:top w:val="nil"/>
              <w:left w:val="nil"/>
              <w:bottom w:val="nil"/>
              <w:right w:val="nil"/>
            </w:tcBorders>
          </w:tcPr>
          <w:p w14:paraId="0266F918" w14:textId="6E78335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08</w:t>
            </w:r>
          </w:p>
        </w:tc>
        <w:tc>
          <w:tcPr>
            <w:tcW w:w="0" w:type="auto"/>
            <w:tcBorders>
              <w:top w:val="nil"/>
              <w:left w:val="nil"/>
              <w:bottom w:val="nil"/>
              <w:right w:val="nil"/>
            </w:tcBorders>
          </w:tcPr>
          <w:p w14:paraId="436EB714" w14:textId="7167225B"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single" w:sz="18" w:space="0" w:color="000000"/>
            </w:tcBorders>
          </w:tcPr>
          <w:p w14:paraId="09725E4D" w14:textId="6FC2966F"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039866E6" w14:textId="2951FC96"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15</w:t>
            </w:r>
          </w:p>
        </w:tc>
        <w:tc>
          <w:tcPr>
            <w:tcW w:w="0" w:type="auto"/>
            <w:tcBorders>
              <w:top w:val="nil"/>
              <w:left w:val="nil"/>
              <w:bottom w:val="nil"/>
              <w:right w:val="nil"/>
            </w:tcBorders>
          </w:tcPr>
          <w:p w14:paraId="08B03E81" w14:textId="31C38F33"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08</w:t>
            </w:r>
          </w:p>
        </w:tc>
        <w:tc>
          <w:tcPr>
            <w:tcW w:w="0" w:type="auto"/>
            <w:tcBorders>
              <w:top w:val="nil"/>
              <w:left w:val="nil"/>
              <w:bottom w:val="nil"/>
              <w:right w:val="single" w:sz="18" w:space="0" w:color="000000"/>
            </w:tcBorders>
          </w:tcPr>
          <w:p w14:paraId="6C5A9023" w14:textId="1DA47440"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r>
      <w:tr w:rsidR="008778BD" w14:paraId="68E64EEB"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008777B6" w14:textId="77777777" w:rsidR="00EF75DF" w:rsidRDefault="00EF75DF"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Workplace values</w:t>
            </w:r>
          </w:p>
        </w:tc>
        <w:tc>
          <w:tcPr>
            <w:tcW w:w="0" w:type="auto"/>
            <w:tcBorders>
              <w:top w:val="nil"/>
              <w:left w:val="single" w:sz="18" w:space="0" w:color="auto"/>
              <w:bottom w:val="nil"/>
              <w:right w:val="single" w:sz="18" w:space="0" w:color="auto"/>
            </w:tcBorders>
            <w:shd w:val="solid" w:color="C0C0C0" w:fill="auto"/>
          </w:tcPr>
          <w:p w14:paraId="68083FE8" w14:textId="77777777" w:rsidR="00EF75DF" w:rsidRDefault="00EF75DF" w:rsidP="008778BD">
            <w:pPr>
              <w:autoSpaceDE w:val="0"/>
              <w:autoSpaceDN w:val="0"/>
              <w:adjustRightInd w:val="0"/>
              <w:spacing w:line="204" w:lineRule="auto"/>
              <w:jc w:val="right"/>
              <w:rPr>
                <w:rFonts w:ascii="Arial Narrow" w:hAnsi="Arial Narrow" w:cs="Arial Narrow"/>
                <w:b/>
                <w:bCs/>
                <w:color w:val="000000"/>
                <w:sz w:val="22"/>
                <w:szCs w:val="22"/>
                <w:lang w:val="en-US"/>
              </w:rPr>
            </w:pPr>
          </w:p>
        </w:tc>
        <w:tc>
          <w:tcPr>
            <w:tcW w:w="0" w:type="auto"/>
            <w:tcBorders>
              <w:top w:val="nil"/>
              <w:left w:val="nil"/>
              <w:bottom w:val="nil"/>
              <w:right w:val="nil"/>
            </w:tcBorders>
          </w:tcPr>
          <w:p w14:paraId="1F88895E"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540A912C"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34701D67"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4C24B8C8"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37D1AB9F"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01B1B9DF"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1A3461F4"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669E7B1F" w14:textId="77777777" w:rsidR="00EF75DF" w:rsidRDefault="00EF75DF" w:rsidP="008778BD">
            <w:pPr>
              <w:autoSpaceDE w:val="0"/>
              <w:autoSpaceDN w:val="0"/>
              <w:adjustRightInd w:val="0"/>
              <w:spacing w:line="204" w:lineRule="auto"/>
              <w:jc w:val="right"/>
              <w:rPr>
                <w:color w:val="000000"/>
                <w:lang w:val="en-US"/>
              </w:rPr>
            </w:pPr>
          </w:p>
        </w:tc>
      </w:tr>
      <w:tr w:rsidR="008778BD" w14:paraId="28746C13" w14:textId="77777777" w:rsidTr="00800744">
        <w:trPr>
          <w:trHeight w:val="20"/>
        </w:trPr>
        <w:tc>
          <w:tcPr>
            <w:tcW w:w="0" w:type="auto"/>
            <w:tcBorders>
              <w:top w:val="nil"/>
              <w:left w:val="single" w:sz="18" w:space="0" w:color="auto"/>
              <w:bottom w:val="nil"/>
              <w:right w:val="single" w:sz="18" w:space="0" w:color="auto"/>
            </w:tcBorders>
          </w:tcPr>
          <w:p w14:paraId="666E7478"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Justice</w:t>
            </w:r>
          </w:p>
        </w:tc>
        <w:tc>
          <w:tcPr>
            <w:tcW w:w="0" w:type="auto"/>
            <w:tcBorders>
              <w:top w:val="nil"/>
              <w:left w:val="single" w:sz="18" w:space="0" w:color="auto"/>
              <w:bottom w:val="nil"/>
              <w:right w:val="single" w:sz="18" w:space="0" w:color="auto"/>
            </w:tcBorders>
          </w:tcPr>
          <w:p w14:paraId="36771D66"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12AFAAEC" w14:textId="7D87C129"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34</w:t>
            </w:r>
          </w:p>
        </w:tc>
        <w:tc>
          <w:tcPr>
            <w:tcW w:w="0" w:type="auto"/>
            <w:tcBorders>
              <w:top w:val="nil"/>
              <w:left w:val="nil"/>
              <w:bottom w:val="nil"/>
              <w:right w:val="nil"/>
            </w:tcBorders>
          </w:tcPr>
          <w:p w14:paraId="783CE38B" w14:textId="103D6EC4"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08</w:t>
            </w:r>
          </w:p>
        </w:tc>
        <w:tc>
          <w:tcPr>
            <w:tcW w:w="0" w:type="auto"/>
            <w:tcBorders>
              <w:top w:val="nil"/>
              <w:left w:val="nil"/>
              <w:bottom w:val="nil"/>
              <w:right w:val="nil"/>
            </w:tcBorders>
          </w:tcPr>
          <w:p w14:paraId="52F23418" w14:textId="666157CD"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08</w:t>
            </w:r>
          </w:p>
        </w:tc>
        <w:tc>
          <w:tcPr>
            <w:tcW w:w="0" w:type="auto"/>
            <w:tcBorders>
              <w:top w:val="nil"/>
              <w:left w:val="nil"/>
              <w:bottom w:val="nil"/>
              <w:right w:val="nil"/>
            </w:tcBorders>
          </w:tcPr>
          <w:p w14:paraId="30C56C70" w14:textId="7777777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-.07*</w:t>
            </w:r>
          </w:p>
        </w:tc>
        <w:tc>
          <w:tcPr>
            <w:tcW w:w="0" w:type="auto"/>
            <w:tcBorders>
              <w:top w:val="nil"/>
              <w:left w:val="nil"/>
              <w:bottom w:val="nil"/>
              <w:right w:val="single" w:sz="18" w:space="0" w:color="000000"/>
            </w:tcBorders>
          </w:tcPr>
          <w:p w14:paraId="20DDD7DC" w14:textId="1D01680D"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79AEDE39" w14:textId="07C75FD8"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09</w:t>
            </w:r>
          </w:p>
        </w:tc>
        <w:tc>
          <w:tcPr>
            <w:tcW w:w="0" w:type="auto"/>
            <w:tcBorders>
              <w:top w:val="nil"/>
              <w:left w:val="nil"/>
              <w:bottom w:val="nil"/>
              <w:right w:val="nil"/>
            </w:tcBorders>
          </w:tcPr>
          <w:p w14:paraId="44901F9A" w14:textId="5994B025"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single" w:sz="18" w:space="0" w:color="000000"/>
            </w:tcBorders>
          </w:tcPr>
          <w:p w14:paraId="68192A30" w14:textId="184A132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r>
      <w:tr w:rsidR="008778BD" w14:paraId="46CC4F42" w14:textId="77777777" w:rsidTr="00800744">
        <w:trPr>
          <w:trHeight w:val="20"/>
        </w:trPr>
        <w:tc>
          <w:tcPr>
            <w:tcW w:w="0" w:type="auto"/>
            <w:tcBorders>
              <w:top w:val="nil"/>
              <w:left w:val="single" w:sz="18" w:space="0" w:color="auto"/>
              <w:bottom w:val="nil"/>
              <w:right w:val="single" w:sz="18" w:space="0" w:color="auto"/>
            </w:tcBorders>
          </w:tcPr>
          <w:p w14:paraId="1562D951"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Social responsibility</w:t>
            </w:r>
          </w:p>
        </w:tc>
        <w:tc>
          <w:tcPr>
            <w:tcW w:w="0" w:type="auto"/>
            <w:tcBorders>
              <w:top w:val="nil"/>
              <w:left w:val="single" w:sz="18" w:space="0" w:color="auto"/>
              <w:bottom w:val="nil"/>
              <w:right w:val="single" w:sz="18" w:space="0" w:color="auto"/>
            </w:tcBorders>
          </w:tcPr>
          <w:p w14:paraId="0C37A5B0"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4DDBF953" w14:textId="0390A538"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14</w:t>
            </w:r>
          </w:p>
        </w:tc>
        <w:tc>
          <w:tcPr>
            <w:tcW w:w="0" w:type="auto"/>
            <w:tcBorders>
              <w:top w:val="nil"/>
              <w:left w:val="nil"/>
              <w:bottom w:val="nil"/>
              <w:right w:val="nil"/>
            </w:tcBorders>
          </w:tcPr>
          <w:p w14:paraId="0AF8BB53" w14:textId="43324284"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03370E49" w14:textId="679A5DBF"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722BC3A9" w14:textId="552BE36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04</w:t>
            </w:r>
          </w:p>
        </w:tc>
        <w:tc>
          <w:tcPr>
            <w:tcW w:w="0" w:type="auto"/>
            <w:tcBorders>
              <w:top w:val="nil"/>
              <w:left w:val="nil"/>
              <w:bottom w:val="nil"/>
              <w:right w:val="single" w:sz="18" w:space="0" w:color="000000"/>
            </w:tcBorders>
          </w:tcPr>
          <w:p w14:paraId="13FE0CA2" w14:textId="3E5E3E7A"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14374BFD" w14:textId="6022165C"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286AF809" w14:textId="7B4CE717"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single" w:sz="18" w:space="0" w:color="000000"/>
            </w:tcBorders>
          </w:tcPr>
          <w:p w14:paraId="2ABA43EB" w14:textId="4D36A840"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r>
      <w:tr w:rsidR="008778BD" w14:paraId="4D948A02" w14:textId="77777777" w:rsidTr="00800744">
        <w:trPr>
          <w:trHeight w:val="20"/>
        </w:trPr>
        <w:tc>
          <w:tcPr>
            <w:tcW w:w="0" w:type="auto"/>
            <w:tcBorders>
              <w:top w:val="nil"/>
              <w:left w:val="single" w:sz="18" w:space="0" w:color="auto"/>
              <w:bottom w:val="nil"/>
              <w:right w:val="single" w:sz="18" w:space="0" w:color="auto"/>
            </w:tcBorders>
          </w:tcPr>
          <w:p w14:paraId="27097C5B"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Trust employees</w:t>
            </w:r>
          </w:p>
        </w:tc>
        <w:tc>
          <w:tcPr>
            <w:tcW w:w="0" w:type="auto"/>
            <w:tcBorders>
              <w:top w:val="nil"/>
              <w:left w:val="single" w:sz="18" w:space="0" w:color="auto"/>
              <w:bottom w:val="nil"/>
              <w:right w:val="single" w:sz="18" w:space="0" w:color="auto"/>
            </w:tcBorders>
          </w:tcPr>
          <w:p w14:paraId="31F47FAF"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0BD32123" w14:textId="1B1FBFD0"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39</w:t>
            </w:r>
          </w:p>
        </w:tc>
        <w:tc>
          <w:tcPr>
            <w:tcW w:w="0" w:type="auto"/>
            <w:tcBorders>
              <w:top w:val="nil"/>
              <w:left w:val="nil"/>
              <w:bottom w:val="nil"/>
              <w:right w:val="nil"/>
            </w:tcBorders>
          </w:tcPr>
          <w:p w14:paraId="3DAAF6E9" w14:textId="3A44A89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11</w:t>
            </w:r>
          </w:p>
        </w:tc>
        <w:tc>
          <w:tcPr>
            <w:tcW w:w="0" w:type="auto"/>
            <w:tcBorders>
              <w:top w:val="nil"/>
              <w:left w:val="nil"/>
              <w:bottom w:val="nil"/>
              <w:right w:val="nil"/>
            </w:tcBorders>
          </w:tcPr>
          <w:p w14:paraId="62CF0F26" w14:textId="018CEA0F"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22</w:t>
            </w:r>
          </w:p>
        </w:tc>
        <w:tc>
          <w:tcPr>
            <w:tcW w:w="0" w:type="auto"/>
            <w:tcBorders>
              <w:top w:val="nil"/>
              <w:left w:val="nil"/>
              <w:bottom w:val="nil"/>
              <w:right w:val="nil"/>
            </w:tcBorders>
          </w:tcPr>
          <w:p w14:paraId="3C852216" w14:textId="7C40CD2B"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single" w:sz="18" w:space="0" w:color="000000"/>
            </w:tcBorders>
          </w:tcPr>
          <w:p w14:paraId="5A797471" w14:textId="29CB6A14"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0074F3B6" w14:textId="59524268"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21B64CBC" w14:textId="4BC6567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21</w:t>
            </w:r>
          </w:p>
        </w:tc>
        <w:tc>
          <w:tcPr>
            <w:tcW w:w="0" w:type="auto"/>
            <w:tcBorders>
              <w:top w:val="nil"/>
              <w:left w:val="nil"/>
              <w:bottom w:val="nil"/>
              <w:right w:val="single" w:sz="18" w:space="0" w:color="000000"/>
            </w:tcBorders>
          </w:tcPr>
          <w:p w14:paraId="69AA83F0" w14:textId="7B88753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22</w:t>
            </w:r>
          </w:p>
        </w:tc>
      </w:tr>
      <w:tr w:rsidR="008778BD" w14:paraId="6EBF79B1" w14:textId="77777777" w:rsidTr="00800744">
        <w:trPr>
          <w:trHeight w:val="20"/>
        </w:trPr>
        <w:tc>
          <w:tcPr>
            <w:tcW w:w="0" w:type="auto"/>
            <w:tcBorders>
              <w:top w:val="nil"/>
              <w:left w:val="single" w:sz="18" w:space="0" w:color="auto"/>
              <w:bottom w:val="nil"/>
              <w:right w:val="single" w:sz="18" w:space="0" w:color="auto"/>
            </w:tcBorders>
          </w:tcPr>
          <w:p w14:paraId="567F3B9A"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Trust management</w:t>
            </w:r>
          </w:p>
        </w:tc>
        <w:tc>
          <w:tcPr>
            <w:tcW w:w="0" w:type="auto"/>
            <w:tcBorders>
              <w:top w:val="nil"/>
              <w:left w:val="single" w:sz="18" w:space="0" w:color="auto"/>
              <w:bottom w:val="nil"/>
              <w:right w:val="single" w:sz="18" w:space="0" w:color="auto"/>
            </w:tcBorders>
          </w:tcPr>
          <w:p w14:paraId="6A1E6AB8"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2BF104A3" w14:textId="1EF791AC"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37</w:t>
            </w:r>
          </w:p>
        </w:tc>
        <w:tc>
          <w:tcPr>
            <w:tcW w:w="0" w:type="auto"/>
            <w:tcBorders>
              <w:top w:val="nil"/>
              <w:left w:val="nil"/>
              <w:bottom w:val="nil"/>
              <w:right w:val="nil"/>
            </w:tcBorders>
          </w:tcPr>
          <w:p w14:paraId="584BBB5A" w14:textId="7386DD6D"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10</w:t>
            </w:r>
          </w:p>
        </w:tc>
        <w:tc>
          <w:tcPr>
            <w:tcW w:w="0" w:type="auto"/>
            <w:tcBorders>
              <w:top w:val="nil"/>
              <w:left w:val="nil"/>
              <w:bottom w:val="nil"/>
              <w:right w:val="nil"/>
            </w:tcBorders>
          </w:tcPr>
          <w:p w14:paraId="6C5F593D" w14:textId="74873DF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12</w:t>
            </w:r>
          </w:p>
        </w:tc>
        <w:tc>
          <w:tcPr>
            <w:tcW w:w="0" w:type="auto"/>
            <w:tcBorders>
              <w:top w:val="nil"/>
              <w:left w:val="nil"/>
              <w:bottom w:val="nil"/>
              <w:right w:val="nil"/>
            </w:tcBorders>
          </w:tcPr>
          <w:p w14:paraId="20EF686E" w14:textId="2116B9F6"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04</w:t>
            </w:r>
          </w:p>
        </w:tc>
        <w:tc>
          <w:tcPr>
            <w:tcW w:w="0" w:type="auto"/>
            <w:tcBorders>
              <w:top w:val="nil"/>
              <w:left w:val="nil"/>
              <w:bottom w:val="nil"/>
              <w:right w:val="single" w:sz="18" w:space="0" w:color="000000"/>
            </w:tcBorders>
          </w:tcPr>
          <w:p w14:paraId="1B8613C3" w14:textId="2264C556"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01B0E47A" w14:textId="266C1449"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13</w:t>
            </w:r>
          </w:p>
        </w:tc>
        <w:tc>
          <w:tcPr>
            <w:tcW w:w="0" w:type="auto"/>
            <w:tcBorders>
              <w:top w:val="nil"/>
              <w:left w:val="nil"/>
              <w:bottom w:val="nil"/>
              <w:right w:val="nil"/>
            </w:tcBorders>
          </w:tcPr>
          <w:p w14:paraId="7A39DE7B" w14:textId="5B243F0F"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single" w:sz="18" w:space="0" w:color="000000"/>
            </w:tcBorders>
          </w:tcPr>
          <w:p w14:paraId="1918FD70" w14:textId="03A68D81"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10</w:t>
            </w:r>
          </w:p>
        </w:tc>
      </w:tr>
      <w:tr w:rsidR="008778BD" w14:paraId="4DD292F1"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42AC6A7F" w14:textId="77777777" w:rsidR="00EF75DF" w:rsidRDefault="00EF75DF"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Cultural capital</w:t>
            </w:r>
          </w:p>
        </w:tc>
        <w:tc>
          <w:tcPr>
            <w:tcW w:w="0" w:type="auto"/>
            <w:tcBorders>
              <w:top w:val="nil"/>
              <w:left w:val="single" w:sz="18" w:space="0" w:color="auto"/>
              <w:bottom w:val="nil"/>
              <w:right w:val="single" w:sz="18" w:space="0" w:color="auto"/>
            </w:tcBorders>
            <w:shd w:val="solid" w:color="C0C0C0" w:fill="auto"/>
          </w:tcPr>
          <w:p w14:paraId="6B7E52E4" w14:textId="77777777" w:rsidR="00EF75DF" w:rsidRDefault="00EF75DF" w:rsidP="008778BD">
            <w:pPr>
              <w:autoSpaceDE w:val="0"/>
              <w:autoSpaceDN w:val="0"/>
              <w:adjustRightInd w:val="0"/>
              <w:spacing w:line="204" w:lineRule="auto"/>
              <w:jc w:val="right"/>
              <w:rPr>
                <w:rFonts w:ascii="Arial Narrow" w:hAnsi="Arial Narrow" w:cs="Arial Narrow"/>
                <w:b/>
                <w:bCs/>
                <w:color w:val="000000"/>
                <w:sz w:val="22"/>
                <w:szCs w:val="22"/>
                <w:lang w:val="en-US"/>
              </w:rPr>
            </w:pPr>
          </w:p>
        </w:tc>
        <w:tc>
          <w:tcPr>
            <w:tcW w:w="0" w:type="auto"/>
            <w:tcBorders>
              <w:top w:val="nil"/>
              <w:left w:val="single" w:sz="18" w:space="0" w:color="000000"/>
              <w:bottom w:val="nil"/>
              <w:right w:val="nil"/>
            </w:tcBorders>
          </w:tcPr>
          <w:p w14:paraId="683EDCFA"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4EB04F3E"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5CDCD0FE"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1E4A8774"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2C3B2530"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740E772E"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69FF0A42"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78396B34" w14:textId="77777777" w:rsidR="00EF75DF" w:rsidRDefault="00EF75DF" w:rsidP="008778BD">
            <w:pPr>
              <w:autoSpaceDE w:val="0"/>
              <w:autoSpaceDN w:val="0"/>
              <w:adjustRightInd w:val="0"/>
              <w:spacing w:line="204" w:lineRule="auto"/>
              <w:jc w:val="right"/>
              <w:rPr>
                <w:color w:val="000000"/>
                <w:lang w:val="en-US"/>
              </w:rPr>
            </w:pPr>
          </w:p>
        </w:tc>
      </w:tr>
      <w:tr w:rsidR="008778BD" w14:paraId="30E644B7" w14:textId="77777777" w:rsidTr="00800744">
        <w:trPr>
          <w:trHeight w:val="20"/>
        </w:trPr>
        <w:tc>
          <w:tcPr>
            <w:tcW w:w="0" w:type="auto"/>
            <w:tcBorders>
              <w:top w:val="nil"/>
              <w:left w:val="single" w:sz="18" w:space="0" w:color="auto"/>
              <w:bottom w:val="nil"/>
              <w:right w:val="single" w:sz="18" w:space="0" w:color="auto"/>
            </w:tcBorders>
          </w:tcPr>
          <w:p w14:paraId="225BF481"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Leadership</w:t>
            </w:r>
          </w:p>
        </w:tc>
        <w:tc>
          <w:tcPr>
            <w:tcW w:w="0" w:type="auto"/>
            <w:tcBorders>
              <w:top w:val="nil"/>
              <w:left w:val="single" w:sz="18" w:space="0" w:color="auto"/>
              <w:bottom w:val="nil"/>
              <w:right w:val="single" w:sz="18" w:space="0" w:color="auto"/>
            </w:tcBorders>
          </w:tcPr>
          <w:p w14:paraId="3CBFC13F"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23655333" w14:textId="3B2F9648"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48</w:t>
            </w:r>
          </w:p>
        </w:tc>
        <w:tc>
          <w:tcPr>
            <w:tcW w:w="0" w:type="auto"/>
            <w:tcBorders>
              <w:top w:val="nil"/>
              <w:left w:val="nil"/>
              <w:bottom w:val="nil"/>
              <w:right w:val="nil"/>
            </w:tcBorders>
          </w:tcPr>
          <w:p w14:paraId="01357FAE" w14:textId="7891CB41"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15</w:t>
            </w:r>
          </w:p>
        </w:tc>
        <w:tc>
          <w:tcPr>
            <w:tcW w:w="0" w:type="auto"/>
            <w:tcBorders>
              <w:top w:val="nil"/>
              <w:left w:val="nil"/>
              <w:bottom w:val="nil"/>
              <w:right w:val="nil"/>
            </w:tcBorders>
          </w:tcPr>
          <w:p w14:paraId="7C6FF9DE" w14:textId="146CB45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10</w:t>
            </w:r>
          </w:p>
        </w:tc>
        <w:tc>
          <w:tcPr>
            <w:tcW w:w="0" w:type="auto"/>
            <w:tcBorders>
              <w:top w:val="nil"/>
              <w:left w:val="nil"/>
              <w:bottom w:val="nil"/>
              <w:right w:val="nil"/>
            </w:tcBorders>
          </w:tcPr>
          <w:p w14:paraId="6ED1BAAC" w14:textId="506C1646"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single" w:sz="18" w:space="0" w:color="000000"/>
            </w:tcBorders>
          </w:tcPr>
          <w:p w14:paraId="7EF35BFB" w14:textId="44496D3B"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591CA3FE" w14:textId="4FBA5879"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15</w:t>
            </w:r>
          </w:p>
        </w:tc>
        <w:tc>
          <w:tcPr>
            <w:tcW w:w="0" w:type="auto"/>
            <w:tcBorders>
              <w:top w:val="nil"/>
              <w:left w:val="nil"/>
              <w:bottom w:val="nil"/>
              <w:right w:val="nil"/>
            </w:tcBorders>
          </w:tcPr>
          <w:p w14:paraId="3ACC3232" w14:textId="63998368"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07</w:t>
            </w:r>
          </w:p>
        </w:tc>
        <w:tc>
          <w:tcPr>
            <w:tcW w:w="0" w:type="auto"/>
            <w:tcBorders>
              <w:top w:val="nil"/>
              <w:left w:val="nil"/>
              <w:bottom w:val="nil"/>
              <w:right w:val="single" w:sz="18" w:space="0" w:color="000000"/>
            </w:tcBorders>
          </w:tcPr>
          <w:p w14:paraId="46AE89B8" w14:textId="782B3A24"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r>
      <w:tr w:rsidR="008778BD" w14:paraId="2CD93D3B" w14:textId="77777777" w:rsidTr="00800744">
        <w:trPr>
          <w:trHeight w:val="20"/>
        </w:trPr>
        <w:tc>
          <w:tcPr>
            <w:tcW w:w="0" w:type="auto"/>
            <w:tcBorders>
              <w:top w:val="nil"/>
              <w:left w:val="single" w:sz="18" w:space="0" w:color="auto"/>
              <w:bottom w:val="nil"/>
              <w:right w:val="single" w:sz="18" w:space="0" w:color="auto"/>
            </w:tcBorders>
          </w:tcPr>
          <w:p w14:paraId="0CE6F767"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Horizontal</w:t>
            </w:r>
          </w:p>
        </w:tc>
        <w:tc>
          <w:tcPr>
            <w:tcW w:w="0" w:type="auto"/>
            <w:tcBorders>
              <w:top w:val="nil"/>
              <w:left w:val="single" w:sz="18" w:space="0" w:color="auto"/>
              <w:bottom w:val="nil"/>
              <w:right w:val="single" w:sz="18" w:space="0" w:color="auto"/>
            </w:tcBorders>
          </w:tcPr>
          <w:p w14:paraId="13ADD282"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0E717F86" w14:textId="32145E88"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56</w:t>
            </w:r>
          </w:p>
        </w:tc>
        <w:tc>
          <w:tcPr>
            <w:tcW w:w="0" w:type="auto"/>
            <w:tcBorders>
              <w:top w:val="nil"/>
              <w:left w:val="nil"/>
              <w:bottom w:val="nil"/>
              <w:right w:val="nil"/>
            </w:tcBorders>
          </w:tcPr>
          <w:p w14:paraId="3335F74B" w14:textId="621DA1C1"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17</w:t>
            </w:r>
          </w:p>
        </w:tc>
        <w:tc>
          <w:tcPr>
            <w:tcW w:w="0" w:type="auto"/>
            <w:tcBorders>
              <w:top w:val="nil"/>
              <w:left w:val="nil"/>
              <w:bottom w:val="nil"/>
              <w:right w:val="nil"/>
            </w:tcBorders>
          </w:tcPr>
          <w:p w14:paraId="385CDA41" w14:textId="396B066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33</w:t>
            </w:r>
          </w:p>
        </w:tc>
        <w:tc>
          <w:tcPr>
            <w:tcW w:w="0" w:type="auto"/>
            <w:tcBorders>
              <w:top w:val="nil"/>
              <w:left w:val="nil"/>
              <w:bottom w:val="nil"/>
              <w:right w:val="nil"/>
            </w:tcBorders>
          </w:tcPr>
          <w:p w14:paraId="5D2DB991" w14:textId="1E06CEEC"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single" w:sz="18" w:space="0" w:color="000000"/>
            </w:tcBorders>
          </w:tcPr>
          <w:p w14:paraId="3E34D43B" w14:textId="6B871CE1"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0BBEAC23" w14:textId="7876A481"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2CDE5FE1" w14:textId="4717CBFE"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33</w:t>
            </w:r>
          </w:p>
        </w:tc>
        <w:tc>
          <w:tcPr>
            <w:tcW w:w="0" w:type="auto"/>
            <w:tcBorders>
              <w:top w:val="nil"/>
              <w:left w:val="nil"/>
              <w:bottom w:val="nil"/>
              <w:right w:val="single" w:sz="18" w:space="0" w:color="000000"/>
            </w:tcBorders>
          </w:tcPr>
          <w:p w14:paraId="6A11182C" w14:textId="652F744E"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33</w:t>
            </w:r>
          </w:p>
        </w:tc>
      </w:tr>
      <w:tr w:rsidR="008778BD" w14:paraId="213B5D06" w14:textId="77777777" w:rsidTr="00800744">
        <w:trPr>
          <w:trHeight w:val="20"/>
        </w:trPr>
        <w:tc>
          <w:tcPr>
            <w:tcW w:w="0" w:type="auto"/>
            <w:tcBorders>
              <w:top w:val="nil"/>
              <w:left w:val="single" w:sz="18" w:space="0" w:color="auto"/>
              <w:bottom w:val="nil"/>
              <w:right w:val="single" w:sz="18" w:space="0" w:color="auto"/>
            </w:tcBorders>
          </w:tcPr>
          <w:p w14:paraId="250ED3D5"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Human capital</w:t>
            </w:r>
          </w:p>
        </w:tc>
        <w:tc>
          <w:tcPr>
            <w:tcW w:w="0" w:type="auto"/>
            <w:tcBorders>
              <w:top w:val="nil"/>
              <w:left w:val="single" w:sz="18" w:space="0" w:color="auto"/>
              <w:bottom w:val="nil"/>
              <w:right w:val="single" w:sz="18" w:space="0" w:color="auto"/>
            </w:tcBorders>
          </w:tcPr>
          <w:p w14:paraId="44E14C39"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1236093E" w14:textId="221A1B16"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49</w:t>
            </w:r>
          </w:p>
        </w:tc>
        <w:tc>
          <w:tcPr>
            <w:tcW w:w="0" w:type="auto"/>
            <w:tcBorders>
              <w:top w:val="nil"/>
              <w:left w:val="nil"/>
              <w:bottom w:val="nil"/>
              <w:right w:val="nil"/>
            </w:tcBorders>
          </w:tcPr>
          <w:p w14:paraId="3E0D3D88" w14:textId="0313CDCD"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25</w:t>
            </w:r>
          </w:p>
        </w:tc>
        <w:tc>
          <w:tcPr>
            <w:tcW w:w="0" w:type="auto"/>
            <w:tcBorders>
              <w:top w:val="nil"/>
              <w:left w:val="nil"/>
              <w:bottom w:val="nil"/>
              <w:right w:val="nil"/>
            </w:tcBorders>
          </w:tcPr>
          <w:p w14:paraId="1CFE521D" w14:textId="68A4059A"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63A0F5DB" w14:textId="4D9614DD"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single" w:sz="18" w:space="0" w:color="000000"/>
            </w:tcBorders>
          </w:tcPr>
          <w:p w14:paraId="3104ABCD" w14:textId="72FA549A"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1B3F97C4" w14:textId="139088B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19</w:t>
            </w:r>
          </w:p>
        </w:tc>
        <w:tc>
          <w:tcPr>
            <w:tcW w:w="0" w:type="auto"/>
            <w:tcBorders>
              <w:top w:val="nil"/>
              <w:left w:val="nil"/>
              <w:bottom w:val="nil"/>
              <w:right w:val="nil"/>
            </w:tcBorders>
          </w:tcPr>
          <w:p w14:paraId="71ADE7D5" w14:textId="24FA598E"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20</w:t>
            </w:r>
          </w:p>
        </w:tc>
        <w:tc>
          <w:tcPr>
            <w:tcW w:w="0" w:type="auto"/>
            <w:tcBorders>
              <w:top w:val="nil"/>
              <w:left w:val="nil"/>
              <w:bottom w:val="nil"/>
              <w:right w:val="single" w:sz="18" w:space="0" w:color="000000"/>
            </w:tcBorders>
          </w:tcPr>
          <w:p w14:paraId="37A3C7F9" w14:textId="44F6E719"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r>
      <w:tr w:rsidR="008778BD" w14:paraId="31F2436E" w14:textId="77777777" w:rsidTr="00800744">
        <w:trPr>
          <w:trHeight w:val="20"/>
        </w:trPr>
        <w:tc>
          <w:tcPr>
            <w:tcW w:w="0" w:type="auto"/>
            <w:tcBorders>
              <w:top w:val="nil"/>
              <w:left w:val="single" w:sz="18" w:space="0" w:color="auto"/>
              <w:bottom w:val="nil"/>
              <w:right w:val="single" w:sz="18" w:space="0" w:color="auto"/>
            </w:tcBorders>
          </w:tcPr>
          <w:p w14:paraId="7D6C602E"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Social capital</w:t>
            </w:r>
          </w:p>
        </w:tc>
        <w:tc>
          <w:tcPr>
            <w:tcW w:w="0" w:type="auto"/>
            <w:tcBorders>
              <w:top w:val="nil"/>
              <w:left w:val="single" w:sz="18" w:space="0" w:color="auto"/>
              <w:bottom w:val="nil"/>
              <w:right w:val="single" w:sz="18" w:space="0" w:color="auto"/>
            </w:tcBorders>
          </w:tcPr>
          <w:p w14:paraId="41B2BCF9"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01086478" w14:textId="2C423C86"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49</w:t>
            </w:r>
          </w:p>
        </w:tc>
        <w:tc>
          <w:tcPr>
            <w:tcW w:w="0" w:type="auto"/>
            <w:tcBorders>
              <w:top w:val="nil"/>
              <w:left w:val="nil"/>
              <w:bottom w:val="nil"/>
              <w:right w:val="nil"/>
            </w:tcBorders>
          </w:tcPr>
          <w:p w14:paraId="3A02F210" w14:textId="40069C89"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nil"/>
            </w:tcBorders>
          </w:tcPr>
          <w:p w14:paraId="1E0D1892" w14:textId="76ECB57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18</w:t>
            </w:r>
          </w:p>
        </w:tc>
        <w:tc>
          <w:tcPr>
            <w:tcW w:w="0" w:type="auto"/>
            <w:tcBorders>
              <w:top w:val="nil"/>
              <w:left w:val="nil"/>
              <w:bottom w:val="nil"/>
              <w:right w:val="nil"/>
            </w:tcBorders>
          </w:tcPr>
          <w:p w14:paraId="77746649" w14:textId="51345210"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single" w:sz="18" w:space="0" w:color="000000"/>
            </w:tcBorders>
          </w:tcPr>
          <w:p w14:paraId="47850923" w14:textId="4670FD44"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55BC5F0D" w14:textId="5C7B9626"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08</w:t>
            </w:r>
          </w:p>
        </w:tc>
        <w:tc>
          <w:tcPr>
            <w:tcW w:w="0" w:type="auto"/>
            <w:tcBorders>
              <w:top w:val="nil"/>
              <w:left w:val="nil"/>
              <w:bottom w:val="nil"/>
              <w:right w:val="nil"/>
            </w:tcBorders>
          </w:tcPr>
          <w:p w14:paraId="36975FAC" w14:textId="7587596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09</w:t>
            </w:r>
          </w:p>
        </w:tc>
        <w:tc>
          <w:tcPr>
            <w:tcW w:w="0" w:type="auto"/>
            <w:tcBorders>
              <w:top w:val="nil"/>
              <w:left w:val="nil"/>
              <w:bottom w:val="nil"/>
              <w:right w:val="single" w:sz="18" w:space="0" w:color="000000"/>
            </w:tcBorders>
          </w:tcPr>
          <w:p w14:paraId="683E1D2D" w14:textId="499C061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16</w:t>
            </w:r>
          </w:p>
        </w:tc>
      </w:tr>
      <w:tr w:rsidR="008778BD" w14:paraId="7A5B333E" w14:textId="77777777" w:rsidTr="00800744">
        <w:trPr>
          <w:trHeight w:val="20"/>
        </w:trPr>
        <w:tc>
          <w:tcPr>
            <w:tcW w:w="0" w:type="auto"/>
            <w:tcBorders>
              <w:top w:val="nil"/>
              <w:left w:val="single" w:sz="18" w:space="0" w:color="auto"/>
              <w:bottom w:val="nil"/>
              <w:right w:val="single" w:sz="18" w:space="0" w:color="auto"/>
            </w:tcBorders>
          </w:tcPr>
          <w:p w14:paraId="3611A502"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Vertical</w:t>
            </w:r>
          </w:p>
        </w:tc>
        <w:tc>
          <w:tcPr>
            <w:tcW w:w="0" w:type="auto"/>
            <w:tcBorders>
              <w:top w:val="nil"/>
              <w:left w:val="single" w:sz="18" w:space="0" w:color="auto"/>
              <w:bottom w:val="nil"/>
              <w:right w:val="single" w:sz="18" w:space="0" w:color="auto"/>
            </w:tcBorders>
          </w:tcPr>
          <w:p w14:paraId="5DF41398"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77A08E33" w14:textId="6E48B302"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38</w:t>
            </w:r>
          </w:p>
        </w:tc>
        <w:tc>
          <w:tcPr>
            <w:tcW w:w="0" w:type="auto"/>
            <w:tcBorders>
              <w:top w:val="nil"/>
              <w:left w:val="nil"/>
              <w:bottom w:val="nil"/>
              <w:right w:val="nil"/>
            </w:tcBorders>
          </w:tcPr>
          <w:p w14:paraId="657C2E84" w14:textId="37CDD714"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09</w:t>
            </w:r>
          </w:p>
        </w:tc>
        <w:tc>
          <w:tcPr>
            <w:tcW w:w="0" w:type="auto"/>
            <w:tcBorders>
              <w:top w:val="nil"/>
              <w:left w:val="nil"/>
              <w:bottom w:val="nil"/>
              <w:right w:val="nil"/>
            </w:tcBorders>
          </w:tcPr>
          <w:p w14:paraId="68115EAF" w14:textId="7B110519"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11</w:t>
            </w:r>
          </w:p>
        </w:tc>
        <w:tc>
          <w:tcPr>
            <w:tcW w:w="0" w:type="auto"/>
            <w:tcBorders>
              <w:top w:val="nil"/>
              <w:left w:val="nil"/>
              <w:bottom w:val="nil"/>
              <w:right w:val="nil"/>
            </w:tcBorders>
          </w:tcPr>
          <w:p w14:paraId="7D6A4C84" w14:textId="58951244"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c>
          <w:tcPr>
            <w:tcW w:w="0" w:type="auto"/>
            <w:tcBorders>
              <w:top w:val="nil"/>
              <w:left w:val="nil"/>
              <w:bottom w:val="nil"/>
              <w:right w:val="single" w:sz="18" w:space="0" w:color="000000"/>
            </w:tcBorders>
          </w:tcPr>
          <w:p w14:paraId="72066833" w14:textId="684B7EEA"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7AD85D4B" w14:textId="3D4EFBF5"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11</w:t>
            </w:r>
          </w:p>
        </w:tc>
        <w:tc>
          <w:tcPr>
            <w:tcW w:w="0" w:type="auto"/>
            <w:tcBorders>
              <w:top w:val="nil"/>
              <w:left w:val="nil"/>
              <w:bottom w:val="nil"/>
              <w:right w:val="nil"/>
            </w:tcBorders>
          </w:tcPr>
          <w:p w14:paraId="597FEE52" w14:textId="0CD84A8D"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single" w:sz="18" w:space="0" w:color="000000"/>
            </w:tcBorders>
          </w:tcPr>
          <w:p w14:paraId="1BE6A52B" w14:textId="78D9061D"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09</w:t>
            </w:r>
          </w:p>
        </w:tc>
      </w:tr>
      <w:tr w:rsidR="008778BD" w14:paraId="5A76A418" w14:textId="77777777" w:rsidTr="00800744">
        <w:trPr>
          <w:trHeight w:val="20"/>
        </w:trPr>
        <w:tc>
          <w:tcPr>
            <w:tcW w:w="0" w:type="auto"/>
            <w:tcBorders>
              <w:top w:val="nil"/>
              <w:left w:val="single" w:sz="18" w:space="0" w:color="auto"/>
              <w:bottom w:val="nil"/>
              <w:right w:val="single" w:sz="18" w:space="0" w:color="auto"/>
            </w:tcBorders>
          </w:tcPr>
          <w:p w14:paraId="17C9BC73"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Wellbeing</w:t>
            </w:r>
          </w:p>
        </w:tc>
        <w:tc>
          <w:tcPr>
            <w:tcW w:w="0" w:type="auto"/>
            <w:tcBorders>
              <w:top w:val="nil"/>
              <w:left w:val="single" w:sz="18" w:space="0" w:color="auto"/>
              <w:bottom w:val="nil"/>
              <w:right w:val="single" w:sz="18" w:space="0" w:color="auto"/>
            </w:tcBorders>
          </w:tcPr>
          <w:p w14:paraId="314F430C"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48CBF0D6" w14:textId="1AC6E20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62</w:t>
            </w:r>
          </w:p>
        </w:tc>
        <w:tc>
          <w:tcPr>
            <w:tcW w:w="0" w:type="auto"/>
            <w:tcBorders>
              <w:top w:val="nil"/>
              <w:left w:val="nil"/>
              <w:bottom w:val="nil"/>
              <w:right w:val="nil"/>
            </w:tcBorders>
          </w:tcPr>
          <w:p w14:paraId="52E3148A" w14:textId="249F22D4"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13</w:t>
            </w:r>
          </w:p>
        </w:tc>
        <w:tc>
          <w:tcPr>
            <w:tcW w:w="0" w:type="auto"/>
            <w:tcBorders>
              <w:top w:val="nil"/>
              <w:left w:val="nil"/>
              <w:bottom w:val="nil"/>
              <w:right w:val="nil"/>
            </w:tcBorders>
          </w:tcPr>
          <w:p w14:paraId="6C97C0F4" w14:textId="2F1A5DD6"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nil"/>
            </w:tcBorders>
          </w:tcPr>
          <w:p w14:paraId="14D25425" w14:textId="76BBD77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single" w:sz="18" w:space="0" w:color="000000"/>
            </w:tcBorders>
          </w:tcPr>
          <w:p w14:paraId="63F2BA86" w14:textId="419F92EF"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71EA9186" w14:textId="785A4CF8"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11</w:t>
            </w:r>
          </w:p>
        </w:tc>
        <w:tc>
          <w:tcPr>
            <w:tcW w:w="0" w:type="auto"/>
            <w:tcBorders>
              <w:top w:val="nil"/>
              <w:left w:val="nil"/>
              <w:bottom w:val="nil"/>
              <w:right w:val="nil"/>
            </w:tcBorders>
          </w:tcPr>
          <w:p w14:paraId="4EDDC2A1" w14:textId="4B4186C6"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06</w:t>
            </w:r>
          </w:p>
        </w:tc>
        <w:tc>
          <w:tcPr>
            <w:tcW w:w="0" w:type="auto"/>
            <w:tcBorders>
              <w:top w:val="nil"/>
              <w:left w:val="nil"/>
              <w:bottom w:val="nil"/>
              <w:right w:val="single" w:sz="18" w:space="0" w:color="000000"/>
            </w:tcBorders>
          </w:tcPr>
          <w:p w14:paraId="2C808B8E" w14:textId="3917059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04</w:t>
            </w:r>
          </w:p>
        </w:tc>
      </w:tr>
      <w:tr w:rsidR="008778BD" w14:paraId="7F1A5D8E"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148220EF" w14:textId="77777777" w:rsidR="00EF75DF" w:rsidRDefault="00EF75DF"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Sources of stress</w:t>
            </w:r>
          </w:p>
        </w:tc>
        <w:tc>
          <w:tcPr>
            <w:tcW w:w="0" w:type="auto"/>
            <w:tcBorders>
              <w:top w:val="nil"/>
              <w:left w:val="single" w:sz="18" w:space="0" w:color="auto"/>
              <w:bottom w:val="nil"/>
              <w:right w:val="single" w:sz="18" w:space="0" w:color="auto"/>
            </w:tcBorders>
            <w:shd w:val="solid" w:color="C0C0C0" w:fill="auto"/>
          </w:tcPr>
          <w:p w14:paraId="5F364019" w14:textId="77777777" w:rsidR="00EF75DF" w:rsidRDefault="00EF75DF" w:rsidP="008778BD">
            <w:pPr>
              <w:autoSpaceDE w:val="0"/>
              <w:autoSpaceDN w:val="0"/>
              <w:adjustRightInd w:val="0"/>
              <w:spacing w:line="204" w:lineRule="auto"/>
              <w:jc w:val="right"/>
              <w:rPr>
                <w:rFonts w:ascii="Arial Narrow" w:hAnsi="Arial Narrow" w:cs="Arial Narrow"/>
                <w:b/>
                <w:bCs/>
                <w:color w:val="000000"/>
                <w:sz w:val="22"/>
                <w:szCs w:val="22"/>
                <w:lang w:val="en-US"/>
              </w:rPr>
            </w:pPr>
          </w:p>
        </w:tc>
        <w:tc>
          <w:tcPr>
            <w:tcW w:w="0" w:type="auto"/>
            <w:tcBorders>
              <w:top w:val="nil"/>
              <w:left w:val="single" w:sz="18" w:space="0" w:color="000000"/>
              <w:bottom w:val="nil"/>
              <w:right w:val="nil"/>
            </w:tcBorders>
          </w:tcPr>
          <w:p w14:paraId="3F45DFAA"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76A25BC4"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4DA75454"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275B0A89"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6AAFF273"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7AF506F5"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2518D566"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44BF6F37" w14:textId="77777777" w:rsidR="00EF75DF" w:rsidRDefault="00EF75DF" w:rsidP="008778BD">
            <w:pPr>
              <w:autoSpaceDE w:val="0"/>
              <w:autoSpaceDN w:val="0"/>
              <w:adjustRightInd w:val="0"/>
              <w:spacing w:line="204" w:lineRule="auto"/>
              <w:jc w:val="right"/>
              <w:rPr>
                <w:color w:val="000000"/>
                <w:lang w:val="en-US"/>
              </w:rPr>
            </w:pPr>
          </w:p>
        </w:tc>
      </w:tr>
      <w:tr w:rsidR="008778BD" w14:paraId="0E3B0D06" w14:textId="77777777" w:rsidTr="00800744">
        <w:trPr>
          <w:trHeight w:val="20"/>
        </w:trPr>
        <w:tc>
          <w:tcPr>
            <w:tcW w:w="0" w:type="auto"/>
            <w:tcBorders>
              <w:top w:val="nil"/>
              <w:left w:val="single" w:sz="18" w:space="0" w:color="auto"/>
              <w:bottom w:val="nil"/>
              <w:right w:val="single" w:sz="18" w:space="0" w:color="auto"/>
            </w:tcBorders>
          </w:tcPr>
          <w:p w14:paraId="318402DA"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Stress: Total</w:t>
            </w:r>
          </w:p>
        </w:tc>
        <w:tc>
          <w:tcPr>
            <w:tcW w:w="0" w:type="auto"/>
            <w:tcBorders>
              <w:top w:val="nil"/>
              <w:left w:val="single" w:sz="18" w:space="0" w:color="auto"/>
              <w:bottom w:val="nil"/>
              <w:right w:val="single" w:sz="18" w:space="0" w:color="auto"/>
            </w:tcBorders>
          </w:tcPr>
          <w:p w14:paraId="306E3F2F"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107ACDB0" w14:textId="654D4AE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44</w:t>
            </w:r>
          </w:p>
        </w:tc>
        <w:tc>
          <w:tcPr>
            <w:tcW w:w="0" w:type="auto"/>
            <w:tcBorders>
              <w:top w:val="nil"/>
              <w:left w:val="nil"/>
              <w:bottom w:val="nil"/>
              <w:right w:val="nil"/>
            </w:tcBorders>
          </w:tcPr>
          <w:p w14:paraId="523183B9" w14:textId="445DA8B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18</w:t>
            </w:r>
          </w:p>
        </w:tc>
        <w:tc>
          <w:tcPr>
            <w:tcW w:w="0" w:type="auto"/>
            <w:tcBorders>
              <w:top w:val="nil"/>
              <w:left w:val="nil"/>
              <w:bottom w:val="nil"/>
              <w:right w:val="nil"/>
            </w:tcBorders>
          </w:tcPr>
          <w:p w14:paraId="50971F2E" w14:textId="1FFCB6F4"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509412C8" w14:textId="45A70CC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single" w:sz="18" w:space="0" w:color="000000"/>
            </w:tcBorders>
          </w:tcPr>
          <w:p w14:paraId="5BA17226" w14:textId="3A8E42BD"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nil"/>
            </w:tcBorders>
          </w:tcPr>
          <w:p w14:paraId="5BA5006F" w14:textId="5525615E"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14</w:t>
            </w:r>
          </w:p>
        </w:tc>
        <w:tc>
          <w:tcPr>
            <w:tcW w:w="0" w:type="auto"/>
            <w:tcBorders>
              <w:top w:val="nil"/>
              <w:left w:val="nil"/>
              <w:bottom w:val="nil"/>
              <w:right w:val="nil"/>
            </w:tcBorders>
          </w:tcPr>
          <w:p w14:paraId="640E79FD" w14:textId="4776E00B"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14</w:t>
            </w:r>
          </w:p>
        </w:tc>
        <w:tc>
          <w:tcPr>
            <w:tcW w:w="0" w:type="auto"/>
            <w:tcBorders>
              <w:top w:val="nil"/>
              <w:left w:val="nil"/>
              <w:bottom w:val="nil"/>
              <w:right w:val="single" w:sz="18" w:space="0" w:color="000000"/>
            </w:tcBorders>
          </w:tcPr>
          <w:p w14:paraId="1A6ACCAF" w14:textId="1884C97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01</w:t>
            </w:r>
          </w:p>
        </w:tc>
      </w:tr>
      <w:tr w:rsidR="008778BD" w14:paraId="6CFE1713" w14:textId="77777777" w:rsidTr="00800744">
        <w:trPr>
          <w:trHeight w:val="20"/>
        </w:trPr>
        <w:tc>
          <w:tcPr>
            <w:tcW w:w="0" w:type="auto"/>
            <w:tcBorders>
              <w:top w:val="nil"/>
              <w:left w:val="single" w:sz="18" w:space="0" w:color="auto"/>
              <w:bottom w:val="nil"/>
              <w:right w:val="single" w:sz="18" w:space="0" w:color="auto"/>
            </w:tcBorders>
          </w:tcPr>
          <w:p w14:paraId="0A6F628B"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Stress: Conflict</w:t>
            </w:r>
          </w:p>
        </w:tc>
        <w:tc>
          <w:tcPr>
            <w:tcW w:w="0" w:type="auto"/>
            <w:tcBorders>
              <w:top w:val="nil"/>
              <w:left w:val="single" w:sz="18" w:space="0" w:color="auto"/>
              <w:bottom w:val="nil"/>
              <w:right w:val="single" w:sz="18" w:space="0" w:color="auto"/>
            </w:tcBorders>
          </w:tcPr>
          <w:p w14:paraId="6E242D49"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7CEA2B99" w14:textId="25A9F834"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39</w:t>
            </w:r>
          </w:p>
        </w:tc>
        <w:tc>
          <w:tcPr>
            <w:tcW w:w="0" w:type="auto"/>
            <w:tcBorders>
              <w:top w:val="nil"/>
              <w:left w:val="nil"/>
              <w:bottom w:val="nil"/>
              <w:right w:val="nil"/>
            </w:tcBorders>
          </w:tcPr>
          <w:p w14:paraId="3E9783F1" w14:textId="1333E12B"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04</w:t>
            </w:r>
          </w:p>
        </w:tc>
        <w:tc>
          <w:tcPr>
            <w:tcW w:w="0" w:type="auto"/>
            <w:tcBorders>
              <w:top w:val="nil"/>
              <w:left w:val="nil"/>
              <w:bottom w:val="nil"/>
              <w:right w:val="nil"/>
            </w:tcBorders>
          </w:tcPr>
          <w:p w14:paraId="55AD9C07" w14:textId="090DE2BD"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08</w:t>
            </w:r>
          </w:p>
        </w:tc>
        <w:tc>
          <w:tcPr>
            <w:tcW w:w="0" w:type="auto"/>
            <w:tcBorders>
              <w:top w:val="nil"/>
              <w:left w:val="nil"/>
              <w:bottom w:val="nil"/>
              <w:right w:val="nil"/>
            </w:tcBorders>
          </w:tcPr>
          <w:p w14:paraId="00478C78" w14:textId="0B809AAA"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single" w:sz="18" w:space="0" w:color="000000"/>
            </w:tcBorders>
          </w:tcPr>
          <w:p w14:paraId="53E4757D" w14:textId="01FC9618"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7E7C2874" w14:textId="4F51F219"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nil"/>
            </w:tcBorders>
          </w:tcPr>
          <w:p w14:paraId="7C28F5E1" w14:textId="3AA61678"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single" w:sz="18" w:space="0" w:color="000000"/>
            </w:tcBorders>
          </w:tcPr>
          <w:p w14:paraId="4A6DAFCD" w14:textId="1CA585BC"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07</w:t>
            </w:r>
          </w:p>
        </w:tc>
      </w:tr>
      <w:tr w:rsidR="008778BD" w14:paraId="39E8FFA5" w14:textId="77777777" w:rsidTr="00800744">
        <w:trPr>
          <w:trHeight w:val="20"/>
        </w:trPr>
        <w:tc>
          <w:tcPr>
            <w:tcW w:w="0" w:type="auto"/>
            <w:tcBorders>
              <w:top w:val="nil"/>
              <w:left w:val="single" w:sz="18" w:space="0" w:color="auto"/>
              <w:bottom w:val="nil"/>
              <w:right w:val="single" w:sz="18" w:space="0" w:color="auto"/>
            </w:tcBorders>
          </w:tcPr>
          <w:p w14:paraId="6AC8184E"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Stress: Finance</w:t>
            </w:r>
          </w:p>
        </w:tc>
        <w:tc>
          <w:tcPr>
            <w:tcW w:w="0" w:type="auto"/>
            <w:tcBorders>
              <w:top w:val="nil"/>
              <w:left w:val="single" w:sz="18" w:space="0" w:color="auto"/>
              <w:bottom w:val="nil"/>
              <w:right w:val="single" w:sz="18" w:space="0" w:color="auto"/>
            </w:tcBorders>
          </w:tcPr>
          <w:p w14:paraId="19595177"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1296EFB7" w14:textId="75B713EF"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26</w:t>
            </w:r>
          </w:p>
        </w:tc>
        <w:tc>
          <w:tcPr>
            <w:tcW w:w="0" w:type="auto"/>
            <w:tcBorders>
              <w:top w:val="nil"/>
              <w:left w:val="nil"/>
              <w:bottom w:val="nil"/>
              <w:right w:val="nil"/>
            </w:tcBorders>
          </w:tcPr>
          <w:p w14:paraId="4376FCC6" w14:textId="7F07858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nil"/>
            </w:tcBorders>
          </w:tcPr>
          <w:p w14:paraId="46CC01BC" w14:textId="6AC3B60B"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nil"/>
            </w:tcBorders>
          </w:tcPr>
          <w:p w14:paraId="1B6B5FEB" w14:textId="32360233"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single" w:sz="18" w:space="0" w:color="000000"/>
            </w:tcBorders>
          </w:tcPr>
          <w:p w14:paraId="014B6CF4" w14:textId="434820AB"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459F710E" w14:textId="22F531EF"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10C10A92" w14:textId="3B75C9CB"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c>
          <w:tcPr>
            <w:tcW w:w="0" w:type="auto"/>
            <w:tcBorders>
              <w:top w:val="nil"/>
              <w:left w:val="nil"/>
              <w:bottom w:val="nil"/>
              <w:right w:val="single" w:sz="18" w:space="0" w:color="000000"/>
            </w:tcBorders>
          </w:tcPr>
          <w:p w14:paraId="58BF31DE" w14:textId="00B73CA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r>
      <w:tr w:rsidR="008778BD" w14:paraId="010948AD" w14:textId="77777777" w:rsidTr="00800744">
        <w:trPr>
          <w:trHeight w:val="20"/>
        </w:trPr>
        <w:tc>
          <w:tcPr>
            <w:tcW w:w="0" w:type="auto"/>
            <w:tcBorders>
              <w:top w:val="nil"/>
              <w:left w:val="single" w:sz="18" w:space="0" w:color="auto"/>
              <w:bottom w:val="nil"/>
              <w:right w:val="single" w:sz="18" w:space="0" w:color="auto"/>
            </w:tcBorders>
          </w:tcPr>
          <w:p w14:paraId="3AA4294B"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Stress: Management</w:t>
            </w:r>
          </w:p>
        </w:tc>
        <w:tc>
          <w:tcPr>
            <w:tcW w:w="0" w:type="auto"/>
            <w:tcBorders>
              <w:top w:val="nil"/>
              <w:left w:val="single" w:sz="18" w:space="0" w:color="auto"/>
              <w:bottom w:val="nil"/>
              <w:right w:val="single" w:sz="18" w:space="0" w:color="auto"/>
            </w:tcBorders>
          </w:tcPr>
          <w:p w14:paraId="46D0FF9B"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5AEAC396" w14:textId="2CA9C9D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34</w:t>
            </w:r>
          </w:p>
        </w:tc>
        <w:tc>
          <w:tcPr>
            <w:tcW w:w="0" w:type="auto"/>
            <w:tcBorders>
              <w:top w:val="nil"/>
              <w:left w:val="nil"/>
              <w:bottom w:val="nil"/>
              <w:right w:val="nil"/>
            </w:tcBorders>
          </w:tcPr>
          <w:p w14:paraId="7B5E2901" w14:textId="7146207F"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nil"/>
            </w:tcBorders>
          </w:tcPr>
          <w:p w14:paraId="6658118F" w14:textId="4B08058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09</w:t>
            </w:r>
          </w:p>
        </w:tc>
        <w:tc>
          <w:tcPr>
            <w:tcW w:w="0" w:type="auto"/>
            <w:tcBorders>
              <w:top w:val="nil"/>
              <w:left w:val="nil"/>
              <w:bottom w:val="nil"/>
              <w:right w:val="nil"/>
            </w:tcBorders>
          </w:tcPr>
          <w:p w14:paraId="5BA68113" w14:textId="1F2E17A6"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single" w:sz="18" w:space="0" w:color="000000"/>
            </w:tcBorders>
          </w:tcPr>
          <w:p w14:paraId="1DB2A5D9" w14:textId="39F03C3F"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6991378B" w14:textId="5F428E14"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nil"/>
            </w:tcBorders>
          </w:tcPr>
          <w:p w14:paraId="030CB4CE" w14:textId="2A3FCF0F"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single" w:sz="18" w:space="0" w:color="000000"/>
            </w:tcBorders>
          </w:tcPr>
          <w:p w14:paraId="1980E621" w14:textId="6519F15B"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07</w:t>
            </w:r>
          </w:p>
        </w:tc>
      </w:tr>
      <w:tr w:rsidR="008778BD" w14:paraId="2559E1C0" w14:textId="77777777" w:rsidTr="00800744">
        <w:trPr>
          <w:trHeight w:val="20"/>
        </w:trPr>
        <w:tc>
          <w:tcPr>
            <w:tcW w:w="0" w:type="auto"/>
            <w:tcBorders>
              <w:top w:val="nil"/>
              <w:left w:val="single" w:sz="18" w:space="0" w:color="auto"/>
              <w:bottom w:val="nil"/>
              <w:right w:val="single" w:sz="18" w:space="0" w:color="auto"/>
            </w:tcBorders>
          </w:tcPr>
          <w:p w14:paraId="5C35C04E"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Stress: Students</w:t>
            </w:r>
          </w:p>
        </w:tc>
        <w:tc>
          <w:tcPr>
            <w:tcW w:w="0" w:type="auto"/>
            <w:tcBorders>
              <w:top w:val="nil"/>
              <w:left w:val="single" w:sz="18" w:space="0" w:color="auto"/>
              <w:bottom w:val="nil"/>
              <w:right w:val="single" w:sz="18" w:space="0" w:color="auto"/>
            </w:tcBorders>
          </w:tcPr>
          <w:p w14:paraId="151F57AB"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6E72E634" w14:textId="3D1964D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24</w:t>
            </w:r>
          </w:p>
        </w:tc>
        <w:tc>
          <w:tcPr>
            <w:tcW w:w="0" w:type="auto"/>
            <w:tcBorders>
              <w:top w:val="nil"/>
              <w:left w:val="nil"/>
              <w:bottom w:val="nil"/>
              <w:right w:val="nil"/>
            </w:tcBorders>
          </w:tcPr>
          <w:p w14:paraId="48F643BD" w14:textId="02605DFB"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12</w:t>
            </w:r>
          </w:p>
        </w:tc>
        <w:tc>
          <w:tcPr>
            <w:tcW w:w="0" w:type="auto"/>
            <w:tcBorders>
              <w:top w:val="nil"/>
              <w:left w:val="nil"/>
              <w:bottom w:val="nil"/>
              <w:right w:val="nil"/>
            </w:tcBorders>
          </w:tcPr>
          <w:p w14:paraId="2A918466" w14:textId="5B1AA8FF"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04</w:t>
            </w:r>
          </w:p>
        </w:tc>
        <w:tc>
          <w:tcPr>
            <w:tcW w:w="0" w:type="auto"/>
            <w:tcBorders>
              <w:top w:val="nil"/>
              <w:left w:val="nil"/>
              <w:bottom w:val="nil"/>
              <w:right w:val="nil"/>
            </w:tcBorders>
          </w:tcPr>
          <w:p w14:paraId="2B91159F" w14:textId="215A96F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single" w:sz="18" w:space="0" w:color="000000"/>
            </w:tcBorders>
          </w:tcPr>
          <w:p w14:paraId="77F7430F" w14:textId="5B42805C"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63D48F88" w14:textId="2A3ED566"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nil"/>
            </w:tcBorders>
          </w:tcPr>
          <w:p w14:paraId="6C9342A0" w14:textId="1786025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12</w:t>
            </w:r>
          </w:p>
        </w:tc>
        <w:tc>
          <w:tcPr>
            <w:tcW w:w="0" w:type="auto"/>
            <w:tcBorders>
              <w:top w:val="nil"/>
              <w:left w:val="nil"/>
              <w:bottom w:val="nil"/>
              <w:right w:val="single" w:sz="18" w:space="0" w:color="000000"/>
            </w:tcBorders>
          </w:tcPr>
          <w:p w14:paraId="686FD561" w14:textId="346CA79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r>
      <w:tr w:rsidR="008778BD" w14:paraId="55AE79A4" w14:textId="77777777" w:rsidTr="00800744">
        <w:trPr>
          <w:trHeight w:val="20"/>
        </w:trPr>
        <w:tc>
          <w:tcPr>
            <w:tcW w:w="0" w:type="auto"/>
            <w:tcBorders>
              <w:top w:val="nil"/>
              <w:left w:val="single" w:sz="18" w:space="0" w:color="auto"/>
              <w:bottom w:val="nil"/>
              <w:right w:val="single" w:sz="18" w:space="0" w:color="auto"/>
            </w:tcBorders>
          </w:tcPr>
          <w:p w14:paraId="043651BA"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lastRenderedPageBreak/>
              <w:t>Stress: Workload</w:t>
            </w:r>
          </w:p>
        </w:tc>
        <w:tc>
          <w:tcPr>
            <w:tcW w:w="0" w:type="auto"/>
            <w:tcBorders>
              <w:top w:val="nil"/>
              <w:left w:val="single" w:sz="18" w:space="0" w:color="auto"/>
              <w:bottom w:val="nil"/>
              <w:right w:val="single" w:sz="18" w:space="0" w:color="auto"/>
            </w:tcBorders>
          </w:tcPr>
          <w:p w14:paraId="32EA1148"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58A5C049" w14:textId="4DD96E4B"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39</w:t>
            </w:r>
          </w:p>
        </w:tc>
        <w:tc>
          <w:tcPr>
            <w:tcW w:w="0" w:type="auto"/>
            <w:tcBorders>
              <w:top w:val="nil"/>
              <w:left w:val="nil"/>
              <w:bottom w:val="nil"/>
              <w:right w:val="nil"/>
            </w:tcBorders>
          </w:tcPr>
          <w:p w14:paraId="69CE9525" w14:textId="3D953D43"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33</w:t>
            </w:r>
          </w:p>
        </w:tc>
        <w:tc>
          <w:tcPr>
            <w:tcW w:w="0" w:type="auto"/>
            <w:tcBorders>
              <w:top w:val="nil"/>
              <w:left w:val="nil"/>
              <w:bottom w:val="nil"/>
              <w:right w:val="nil"/>
            </w:tcBorders>
          </w:tcPr>
          <w:p w14:paraId="353CAA79" w14:textId="6061B2B0"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7364AB5C" w14:textId="67CDE624"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single" w:sz="18" w:space="0" w:color="000000"/>
            </w:tcBorders>
          </w:tcPr>
          <w:p w14:paraId="780EEC98" w14:textId="47789722"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6F976CF1" w14:textId="67D70C2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24</w:t>
            </w:r>
          </w:p>
        </w:tc>
        <w:tc>
          <w:tcPr>
            <w:tcW w:w="0" w:type="auto"/>
            <w:tcBorders>
              <w:top w:val="nil"/>
              <w:left w:val="nil"/>
              <w:bottom w:val="nil"/>
              <w:right w:val="nil"/>
            </w:tcBorders>
          </w:tcPr>
          <w:p w14:paraId="1F3B3EC8" w14:textId="13FBE639"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29</w:t>
            </w:r>
          </w:p>
        </w:tc>
        <w:tc>
          <w:tcPr>
            <w:tcW w:w="0" w:type="auto"/>
            <w:tcBorders>
              <w:top w:val="nil"/>
              <w:left w:val="nil"/>
              <w:bottom w:val="nil"/>
              <w:right w:val="single" w:sz="18" w:space="0" w:color="000000"/>
            </w:tcBorders>
          </w:tcPr>
          <w:p w14:paraId="3EE4416B" w14:textId="5EF09D96"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r>
      <w:tr w:rsidR="008778BD" w14:paraId="383043BD"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217D6544" w14:textId="77777777" w:rsidR="00EF75DF" w:rsidRDefault="00EF75DF"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Job crafting</w:t>
            </w:r>
          </w:p>
        </w:tc>
        <w:tc>
          <w:tcPr>
            <w:tcW w:w="0" w:type="auto"/>
            <w:tcBorders>
              <w:top w:val="nil"/>
              <w:left w:val="single" w:sz="18" w:space="0" w:color="auto"/>
              <w:bottom w:val="nil"/>
              <w:right w:val="single" w:sz="18" w:space="0" w:color="auto"/>
            </w:tcBorders>
            <w:shd w:val="solid" w:color="C0C0C0" w:fill="auto"/>
          </w:tcPr>
          <w:p w14:paraId="62A2AFA0" w14:textId="77777777" w:rsidR="00EF75DF" w:rsidRDefault="00EF75DF" w:rsidP="008778BD">
            <w:pPr>
              <w:autoSpaceDE w:val="0"/>
              <w:autoSpaceDN w:val="0"/>
              <w:adjustRightInd w:val="0"/>
              <w:spacing w:line="204" w:lineRule="auto"/>
              <w:jc w:val="right"/>
              <w:rPr>
                <w:rFonts w:ascii="Arial Narrow" w:hAnsi="Arial Narrow" w:cs="Arial Narrow"/>
                <w:b/>
                <w:bCs/>
                <w:color w:val="000000"/>
                <w:sz w:val="22"/>
                <w:szCs w:val="22"/>
                <w:lang w:val="en-US"/>
              </w:rPr>
            </w:pPr>
          </w:p>
        </w:tc>
        <w:tc>
          <w:tcPr>
            <w:tcW w:w="0" w:type="auto"/>
            <w:tcBorders>
              <w:top w:val="nil"/>
              <w:left w:val="single" w:sz="18" w:space="0" w:color="000000"/>
              <w:bottom w:val="nil"/>
              <w:right w:val="nil"/>
            </w:tcBorders>
          </w:tcPr>
          <w:p w14:paraId="163889BC"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1208A766"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710AAD13"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419E9482"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7BB41A90"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476BF043"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12ED0E30"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2B4604BB" w14:textId="77777777" w:rsidR="00EF75DF" w:rsidRDefault="00EF75DF" w:rsidP="008778BD">
            <w:pPr>
              <w:autoSpaceDE w:val="0"/>
              <w:autoSpaceDN w:val="0"/>
              <w:adjustRightInd w:val="0"/>
              <w:spacing w:line="204" w:lineRule="auto"/>
              <w:jc w:val="right"/>
              <w:rPr>
                <w:color w:val="000000"/>
                <w:lang w:val="en-US"/>
              </w:rPr>
            </w:pPr>
          </w:p>
        </w:tc>
      </w:tr>
      <w:tr w:rsidR="008778BD" w14:paraId="31E6C713" w14:textId="77777777" w:rsidTr="00800744">
        <w:trPr>
          <w:trHeight w:val="20"/>
        </w:trPr>
        <w:tc>
          <w:tcPr>
            <w:tcW w:w="0" w:type="auto"/>
            <w:tcBorders>
              <w:top w:val="nil"/>
              <w:left w:val="single" w:sz="18" w:space="0" w:color="auto"/>
              <w:bottom w:val="nil"/>
              <w:right w:val="single" w:sz="18" w:space="0" w:color="auto"/>
            </w:tcBorders>
          </w:tcPr>
          <w:p w14:paraId="2EA38047"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Increase Challenges</w:t>
            </w:r>
          </w:p>
        </w:tc>
        <w:tc>
          <w:tcPr>
            <w:tcW w:w="0" w:type="auto"/>
            <w:tcBorders>
              <w:top w:val="nil"/>
              <w:left w:val="single" w:sz="18" w:space="0" w:color="auto"/>
              <w:bottom w:val="nil"/>
              <w:right w:val="single" w:sz="18" w:space="0" w:color="auto"/>
            </w:tcBorders>
          </w:tcPr>
          <w:p w14:paraId="517CFCBB"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42F88313" w14:textId="09B3BB1A"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23</w:t>
            </w:r>
          </w:p>
        </w:tc>
        <w:tc>
          <w:tcPr>
            <w:tcW w:w="0" w:type="auto"/>
            <w:tcBorders>
              <w:top w:val="nil"/>
              <w:left w:val="nil"/>
              <w:bottom w:val="nil"/>
              <w:right w:val="nil"/>
            </w:tcBorders>
          </w:tcPr>
          <w:p w14:paraId="52C95461" w14:textId="3CFF62D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06</w:t>
            </w:r>
          </w:p>
        </w:tc>
        <w:tc>
          <w:tcPr>
            <w:tcW w:w="0" w:type="auto"/>
            <w:tcBorders>
              <w:top w:val="nil"/>
              <w:left w:val="nil"/>
              <w:bottom w:val="nil"/>
              <w:right w:val="nil"/>
            </w:tcBorders>
          </w:tcPr>
          <w:p w14:paraId="10B6FD56" w14:textId="63B6481C"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11</w:t>
            </w:r>
          </w:p>
        </w:tc>
        <w:tc>
          <w:tcPr>
            <w:tcW w:w="0" w:type="auto"/>
            <w:tcBorders>
              <w:top w:val="nil"/>
              <w:left w:val="nil"/>
              <w:bottom w:val="nil"/>
              <w:right w:val="nil"/>
            </w:tcBorders>
          </w:tcPr>
          <w:p w14:paraId="57217587" w14:textId="129FAB77"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single" w:sz="18" w:space="0" w:color="000000"/>
            </w:tcBorders>
          </w:tcPr>
          <w:p w14:paraId="39A6991B" w14:textId="137317C6"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nil"/>
            </w:tcBorders>
          </w:tcPr>
          <w:p w14:paraId="474C6B36" w14:textId="2AA53170"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59B9DE9E" w14:textId="56F48C34"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10</w:t>
            </w:r>
          </w:p>
        </w:tc>
        <w:tc>
          <w:tcPr>
            <w:tcW w:w="0" w:type="auto"/>
            <w:tcBorders>
              <w:top w:val="nil"/>
              <w:left w:val="nil"/>
              <w:bottom w:val="nil"/>
              <w:right w:val="single" w:sz="18" w:space="0" w:color="000000"/>
            </w:tcBorders>
          </w:tcPr>
          <w:p w14:paraId="4A9E31BC" w14:textId="47081B7C"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12</w:t>
            </w:r>
          </w:p>
        </w:tc>
      </w:tr>
      <w:tr w:rsidR="008778BD" w14:paraId="434E5C54" w14:textId="77777777" w:rsidTr="00800744">
        <w:trPr>
          <w:trHeight w:val="20"/>
        </w:trPr>
        <w:tc>
          <w:tcPr>
            <w:tcW w:w="0" w:type="auto"/>
            <w:tcBorders>
              <w:top w:val="nil"/>
              <w:left w:val="single" w:sz="18" w:space="0" w:color="auto"/>
              <w:bottom w:val="nil"/>
              <w:right w:val="single" w:sz="18" w:space="0" w:color="auto"/>
            </w:tcBorders>
          </w:tcPr>
          <w:p w14:paraId="7D6FEC34"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Reduce Hindrances</w:t>
            </w:r>
          </w:p>
        </w:tc>
        <w:tc>
          <w:tcPr>
            <w:tcW w:w="0" w:type="auto"/>
            <w:tcBorders>
              <w:top w:val="nil"/>
              <w:left w:val="single" w:sz="18" w:space="0" w:color="auto"/>
              <w:bottom w:val="nil"/>
              <w:right w:val="single" w:sz="18" w:space="0" w:color="auto"/>
            </w:tcBorders>
          </w:tcPr>
          <w:p w14:paraId="49C591F5"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3B7D42A4" w14:textId="0770712C"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4F7250DD" w14:textId="7A319EEE"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07</w:t>
            </w:r>
          </w:p>
        </w:tc>
        <w:tc>
          <w:tcPr>
            <w:tcW w:w="0" w:type="auto"/>
            <w:tcBorders>
              <w:top w:val="nil"/>
              <w:left w:val="nil"/>
              <w:bottom w:val="nil"/>
              <w:right w:val="nil"/>
            </w:tcBorders>
          </w:tcPr>
          <w:p w14:paraId="6F950C78" w14:textId="280D2E21"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440C3DCC" w14:textId="1200AB9E"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single" w:sz="18" w:space="0" w:color="000000"/>
            </w:tcBorders>
          </w:tcPr>
          <w:p w14:paraId="24AB8BA9" w14:textId="129E6F3B"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64198FFC" w14:textId="0F607C95"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08</w:t>
            </w:r>
          </w:p>
        </w:tc>
        <w:tc>
          <w:tcPr>
            <w:tcW w:w="0" w:type="auto"/>
            <w:tcBorders>
              <w:top w:val="nil"/>
              <w:left w:val="nil"/>
              <w:bottom w:val="nil"/>
              <w:right w:val="nil"/>
            </w:tcBorders>
          </w:tcPr>
          <w:p w14:paraId="43B59C3A" w14:textId="7D124905"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05</w:t>
            </w:r>
          </w:p>
        </w:tc>
        <w:tc>
          <w:tcPr>
            <w:tcW w:w="0" w:type="auto"/>
            <w:tcBorders>
              <w:top w:val="nil"/>
              <w:left w:val="nil"/>
              <w:bottom w:val="nil"/>
              <w:right w:val="single" w:sz="18" w:space="0" w:color="000000"/>
            </w:tcBorders>
          </w:tcPr>
          <w:p w14:paraId="29372334" w14:textId="222BD564" w:rsidR="00EF75DF" w:rsidRDefault="00EF75DF" w:rsidP="008778BD">
            <w:pPr>
              <w:autoSpaceDE w:val="0"/>
              <w:autoSpaceDN w:val="0"/>
              <w:adjustRightInd w:val="0"/>
              <w:spacing w:line="204" w:lineRule="auto"/>
              <w:jc w:val="right"/>
              <w:rPr>
                <w:color w:val="000000"/>
                <w:sz w:val="22"/>
                <w:szCs w:val="22"/>
                <w:lang w:val="en-US"/>
              </w:rPr>
            </w:pPr>
            <w:r>
              <w:rPr>
                <w:color w:val="000000"/>
                <w:sz w:val="22"/>
                <w:szCs w:val="22"/>
                <w:lang w:val="en-US"/>
              </w:rPr>
              <w:t>-</w:t>
            </w:r>
            <w:r w:rsidR="008778BD">
              <w:rPr>
                <w:color w:val="000000"/>
                <w:sz w:val="22"/>
                <w:szCs w:val="22"/>
                <w:lang w:val="en-US"/>
              </w:rPr>
              <w:t>.</w:t>
            </w:r>
            <w:r>
              <w:rPr>
                <w:color w:val="000000"/>
                <w:sz w:val="22"/>
                <w:szCs w:val="22"/>
                <w:lang w:val="en-US"/>
              </w:rPr>
              <w:t>02</w:t>
            </w:r>
          </w:p>
        </w:tc>
      </w:tr>
      <w:tr w:rsidR="008778BD" w14:paraId="55D3D0EA" w14:textId="77777777" w:rsidTr="00800744">
        <w:trPr>
          <w:trHeight w:val="20"/>
        </w:trPr>
        <w:tc>
          <w:tcPr>
            <w:tcW w:w="0" w:type="auto"/>
            <w:tcBorders>
              <w:top w:val="nil"/>
              <w:left w:val="single" w:sz="18" w:space="0" w:color="auto"/>
              <w:bottom w:val="nil"/>
              <w:right w:val="single" w:sz="18" w:space="0" w:color="auto"/>
            </w:tcBorders>
          </w:tcPr>
          <w:p w14:paraId="3038E592"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Increase Structural resources</w:t>
            </w:r>
          </w:p>
        </w:tc>
        <w:tc>
          <w:tcPr>
            <w:tcW w:w="0" w:type="auto"/>
            <w:tcBorders>
              <w:top w:val="nil"/>
              <w:left w:val="single" w:sz="18" w:space="0" w:color="auto"/>
              <w:bottom w:val="nil"/>
              <w:right w:val="single" w:sz="18" w:space="0" w:color="auto"/>
            </w:tcBorders>
          </w:tcPr>
          <w:p w14:paraId="11CBF0D4"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57E29FE0" w14:textId="3134E314"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34</w:t>
            </w:r>
          </w:p>
        </w:tc>
        <w:tc>
          <w:tcPr>
            <w:tcW w:w="0" w:type="auto"/>
            <w:tcBorders>
              <w:top w:val="nil"/>
              <w:left w:val="nil"/>
              <w:bottom w:val="nil"/>
              <w:right w:val="nil"/>
            </w:tcBorders>
          </w:tcPr>
          <w:p w14:paraId="2C1C2A52" w14:textId="54EF4FF0"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04</w:t>
            </w:r>
          </w:p>
        </w:tc>
        <w:tc>
          <w:tcPr>
            <w:tcW w:w="0" w:type="auto"/>
            <w:tcBorders>
              <w:top w:val="nil"/>
              <w:left w:val="nil"/>
              <w:bottom w:val="nil"/>
              <w:right w:val="nil"/>
            </w:tcBorders>
          </w:tcPr>
          <w:p w14:paraId="4F904C60" w14:textId="0932F047"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12</w:t>
            </w:r>
          </w:p>
        </w:tc>
        <w:tc>
          <w:tcPr>
            <w:tcW w:w="0" w:type="auto"/>
            <w:tcBorders>
              <w:top w:val="nil"/>
              <w:left w:val="nil"/>
              <w:bottom w:val="nil"/>
              <w:right w:val="nil"/>
            </w:tcBorders>
          </w:tcPr>
          <w:p w14:paraId="6DCEEEBE" w14:textId="4FD7DAA6"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08</w:t>
            </w:r>
          </w:p>
        </w:tc>
        <w:tc>
          <w:tcPr>
            <w:tcW w:w="0" w:type="auto"/>
            <w:tcBorders>
              <w:top w:val="nil"/>
              <w:left w:val="nil"/>
              <w:bottom w:val="nil"/>
              <w:right w:val="single" w:sz="18" w:space="0" w:color="000000"/>
            </w:tcBorders>
          </w:tcPr>
          <w:p w14:paraId="36A9D022" w14:textId="44A9A64A"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03</w:t>
            </w:r>
          </w:p>
        </w:tc>
        <w:tc>
          <w:tcPr>
            <w:tcW w:w="0" w:type="auto"/>
            <w:tcBorders>
              <w:top w:val="nil"/>
              <w:left w:val="nil"/>
              <w:bottom w:val="nil"/>
              <w:right w:val="nil"/>
            </w:tcBorders>
          </w:tcPr>
          <w:p w14:paraId="2BA26B6A" w14:textId="00DD8C2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nil"/>
            </w:tcBorders>
          </w:tcPr>
          <w:p w14:paraId="10FF8ACA" w14:textId="7E94E26D"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08</w:t>
            </w:r>
          </w:p>
        </w:tc>
        <w:tc>
          <w:tcPr>
            <w:tcW w:w="0" w:type="auto"/>
            <w:tcBorders>
              <w:top w:val="nil"/>
              <w:left w:val="nil"/>
              <w:bottom w:val="nil"/>
              <w:right w:val="single" w:sz="18" w:space="0" w:color="000000"/>
            </w:tcBorders>
          </w:tcPr>
          <w:p w14:paraId="367C3396" w14:textId="3CEB894E"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13</w:t>
            </w:r>
          </w:p>
        </w:tc>
      </w:tr>
      <w:tr w:rsidR="008778BD" w14:paraId="557A7E68" w14:textId="77777777" w:rsidTr="00800744">
        <w:trPr>
          <w:trHeight w:val="20"/>
        </w:trPr>
        <w:tc>
          <w:tcPr>
            <w:tcW w:w="0" w:type="auto"/>
            <w:tcBorders>
              <w:top w:val="nil"/>
              <w:left w:val="single" w:sz="18" w:space="0" w:color="auto"/>
              <w:bottom w:val="nil"/>
              <w:right w:val="single" w:sz="18" w:space="0" w:color="auto"/>
            </w:tcBorders>
          </w:tcPr>
          <w:p w14:paraId="3A028F87"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Increase Social resources</w:t>
            </w:r>
          </w:p>
        </w:tc>
        <w:tc>
          <w:tcPr>
            <w:tcW w:w="0" w:type="auto"/>
            <w:tcBorders>
              <w:top w:val="nil"/>
              <w:left w:val="single" w:sz="18" w:space="0" w:color="auto"/>
              <w:bottom w:val="nil"/>
              <w:right w:val="single" w:sz="18" w:space="0" w:color="auto"/>
            </w:tcBorders>
          </w:tcPr>
          <w:p w14:paraId="0F4904D0"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7F4A6012" w14:textId="05683BBA"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17</w:t>
            </w:r>
          </w:p>
        </w:tc>
        <w:tc>
          <w:tcPr>
            <w:tcW w:w="0" w:type="auto"/>
            <w:tcBorders>
              <w:top w:val="nil"/>
              <w:left w:val="nil"/>
              <w:bottom w:val="nil"/>
              <w:right w:val="nil"/>
            </w:tcBorders>
          </w:tcPr>
          <w:p w14:paraId="6354A1CD" w14:textId="332C18C0"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11</w:t>
            </w:r>
          </w:p>
        </w:tc>
        <w:tc>
          <w:tcPr>
            <w:tcW w:w="0" w:type="auto"/>
            <w:tcBorders>
              <w:top w:val="nil"/>
              <w:left w:val="nil"/>
              <w:bottom w:val="nil"/>
              <w:right w:val="nil"/>
            </w:tcBorders>
          </w:tcPr>
          <w:p w14:paraId="40D01AB3" w14:textId="4B276289"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nil"/>
            </w:tcBorders>
          </w:tcPr>
          <w:p w14:paraId="0A9D2E15" w14:textId="1D1E8AC9"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single" w:sz="18" w:space="0" w:color="000000"/>
            </w:tcBorders>
          </w:tcPr>
          <w:p w14:paraId="4AFD8211" w14:textId="7777777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-.06*</w:t>
            </w:r>
          </w:p>
        </w:tc>
        <w:tc>
          <w:tcPr>
            <w:tcW w:w="0" w:type="auto"/>
            <w:tcBorders>
              <w:top w:val="nil"/>
              <w:left w:val="nil"/>
              <w:bottom w:val="nil"/>
              <w:right w:val="nil"/>
            </w:tcBorders>
          </w:tcPr>
          <w:p w14:paraId="7A73A6FB" w14:textId="387C26D9"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12</w:t>
            </w:r>
          </w:p>
        </w:tc>
        <w:tc>
          <w:tcPr>
            <w:tcW w:w="0" w:type="auto"/>
            <w:tcBorders>
              <w:top w:val="nil"/>
              <w:left w:val="nil"/>
              <w:bottom w:val="nil"/>
              <w:right w:val="nil"/>
            </w:tcBorders>
          </w:tcPr>
          <w:p w14:paraId="41D9DF19" w14:textId="0E496042"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06</w:t>
            </w:r>
          </w:p>
        </w:tc>
        <w:tc>
          <w:tcPr>
            <w:tcW w:w="0" w:type="auto"/>
            <w:tcBorders>
              <w:top w:val="nil"/>
              <w:left w:val="nil"/>
              <w:bottom w:val="nil"/>
              <w:right w:val="single" w:sz="18" w:space="0" w:color="000000"/>
            </w:tcBorders>
          </w:tcPr>
          <w:p w14:paraId="5E509BEB" w14:textId="53C8A5D1"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r>
      <w:tr w:rsidR="008778BD" w14:paraId="63A32003"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5750352B" w14:textId="77777777" w:rsidR="00EF75DF" w:rsidRDefault="00EF75DF"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Passion for work</w:t>
            </w:r>
          </w:p>
        </w:tc>
        <w:tc>
          <w:tcPr>
            <w:tcW w:w="0" w:type="auto"/>
            <w:tcBorders>
              <w:top w:val="nil"/>
              <w:left w:val="single" w:sz="18" w:space="0" w:color="auto"/>
              <w:bottom w:val="nil"/>
              <w:right w:val="single" w:sz="18" w:space="0" w:color="auto"/>
            </w:tcBorders>
            <w:shd w:val="solid" w:color="C0C0C0" w:fill="auto"/>
          </w:tcPr>
          <w:p w14:paraId="3B14A736" w14:textId="77777777" w:rsidR="00EF75DF" w:rsidRDefault="00EF75DF" w:rsidP="008778BD">
            <w:pPr>
              <w:autoSpaceDE w:val="0"/>
              <w:autoSpaceDN w:val="0"/>
              <w:adjustRightInd w:val="0"/>
              <w:spacing w:line="204" w:lineRule="auto"/>
              <w:jc w:val="right"/>
              <w:rPr>
                <w:rFonts w:ascii="Arial Narrow" w:hAnsi="Arial Narrow" w:cs="Arial Narrow"/>
                <w:b/>
                <w:bCs/>
                <w:color w:val="000000"/>
                <w:sz w:val="22"/>
                <w:szCs w:val="22"/>
                <w:lang w:val="en-US"/>
              </w:rPr>
            </w:pPr>
          </w:p>
        </w:tc>
        <w:tc>
          <w:tcPr>
            <w:tcW w:w="0" w:type="auto"/>
            <w:tcBorders>
              <w:top w:val="nil"/>
              <w:left w:val="single" w:sz="18" w:space="0" w:color="000000"/>
              <w:bottom w:val="nil"/>
              <w:right w:val="nil"/>
            </w:tcBorders>
          </w:tcPr>
          <w:p w14:paraId="225F8E5F" w14:textId="77777777" w:rsidR="00EF75DF" w:rsidRDefault="00EF75DF" w:rsidP="008778BD">
            <w:pPr>
              <w:autoSpaceDE w:val="0"/>
              <w:autoSpaceDN w:val="0"/>
              <w:adjustRightInd w:val="0"/>
              <w:spacing w:line="204" w:lineRule="auto"/>
              <w:jc w:val="right"/>
              <w:rPr>
                <w:color w:val="000000"/>
                <w:sz w:val="22"/>
                <w:szCs w:val="22"/>
                <w:lang w:val="en-US"/>
              </w:rPr>
            </w:pPr>
          </w:p>
        </w:tc>
        <w:tc>
          <w:tcPr>
            <w:tcW w:w="0" w:type="auto"/>
            <w:tcBorders>
              <w:top w:val="nil"/>
              <w:left w:val="nil"/>
              <w:bottom w:val="nil"/>
              <w:right w:val="nil"/>
            </w:tcBorders>
          </w:tcPr>
          <w:p w14:paraId="46E59E7D"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71FE024A"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38AACBC4"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0B57F3DA"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483296E9" w14:textId="77777777" w:rsidR="00EF75DF" w:rsidRDefault="00EF75DF" w:rsidP="008778BD">
            <w:pPr>
              <w:autoSpaceDE w:val="0"/>
              <w:autoSpaceDN w:val="0"/>
              <w:adjustRightInd w:val="0"/>
              <w:spacing w:line="204" w:lineRule="auto"/>
              <w:jc w:val="right"/>
              <w:rPr>
                <w:color w:val="000000"/>
                <w:sz w:val="22"/>
                <w:szCs w:val="22"/>
                <w:lang w:val="en-US"/>
              </w:rPr>
            </w:pPr>
          </w:p>
        </w:tc>
        <w:tc>
          <w:tcPr>
            <w:tcW w:w="0" w:type="auto"/>
            <w:tcBorders>
              <w:top w:val="nil"/>
              <w:left w:val="nil"/>
              <w:bottom w:val="nil"/>
              <w:right w:val="nil"/>
            </w:tcBorders>
          </w:tcPr>
          <w:p w14:paraId="57D442A2"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050D2077" w14:textId="77777777" w:rsidR="00EF75DF" w:rsidRDefault="00EF75DF" w:rsidP="008778BD">
            <w:pPr>
              <w:autoSpaceDE w:val="0"/>
              <w:autoSpaceDN w:val="0"/>
              <w:adjustRightInd w:val="0"/>
              <w:spacing w:line="204" w:lineRule="auto"/>
              <w:jc w:val="right"/>
              <w:rPr>
                <w:color w:val="000000"/>
                <w:lang w:val="en-US"/>
              </w:rPr>
            </w:pPr>
          </w:p>
        </w:tc>
      </w:tr>
      <w:tr w:rsidR="008778BD" w14:paraId="26FDFBB6" w14:textId="77777777" w:rsidTr="00800744">
        <w:trPr>
          <w:trHeight w:val="20"/>
        </w:trPr>
        <w:tc>
          <w:tcPr>
            <w:tcW w:w="0" w:type="auto"/>
            <w:tcBorders>
              <w:top w:val="nil"/>
              <w:left w:val="single" w:sz="18" w:space="0" w:color="auto"/>
              <w:bottom w:val="nil"/>
              <w:right w:val="single" w:sz="18" w:space="0" w:color="auto"/>
            </w:tcBorders>
          </w:tcPr>
          <w:p w14:paraId="0410086E"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Harmonious passion</w:t>
            </w:r>
          </w:p>
        </w:tc>
        <w:tc>
          <w:tcPr>
            <w:tcW w:w="0" w:type="auto"/>
            <w:tcBorders>
              <w:top w:val="nil"/>
              <w:left w:val="single" w:sz="18" w:space="0" w:color="auto"/>
              <w:bottom w:val="nil"/>
              <w:right w:val="single" w:sz="18" w:space="0" w:color="auto"/>
            </w:tcBorders>
          </w:tcPr>
          <w:p w14:paraId="762028AB"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OP</w:t>
            </w:r>
          </w:p>
        </w:tc>
        <w:tc>
          <w:tcPr>
            <w:tcW w:w="0" w:type="auto"/>
            <w:tcBorders>
              <w:top w:val="nil"/>
              <w:left w:val="single" w:sz="18" w:space="0" w:color="000000"/>
              <w:bottom w:val="nil"/>
              <w:right w:val="nil"/>
            </w:tcBorders>
          </w:tcPr>
          <w:p w14:paraId="4AC5179D" w14:textId="0D938125"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59</w:t>
            </w:r>
          </w:p>
        </w:tc>
        <w:tc>
          <w:tcPr>
            <w:tcW w:w="0" w:type="auto"/>
            <w:tcBorders>
              <w:top w:val="nil"/>
              <w:left w:val="nil"/>
              <w:bottom w:val="nil"/>
              <w:right w:val="nil"/>
            </w:tcBorders>
          </w:tcPr>
          <w:p w14:paraId="0627C6AB" w14:textId="772294BC"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29</w:t>
            </w:r>
          </w:p>
        </w:tc>
        <w:tc>
          <w:tcPr>
            <w:tcW w:w="0" w:type="auto"/>
            <w:tcBorders>
              <w:top w:val="nil"/>
              <w:left w:val="nil"/>
              <w:bottom w:val="nil"/>
              <w:right w:val="nil"/>
            </w:tcBorders>
          </w:tcPr>
          <w:p w14:paraId="3EFD3F6D" w14:textId="1118C67E"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01</w:t>
            </w:r>
          </w:p>
        </w:tc>
        <w:tc>
          <w:tcPr>
            <w:tcW w:w="0" w:type="auto"/>
            <w:tcBorders>
              <w:top w:val="nil"/>
              <w:left w:val="nil"/>
              <w:bottom w:val="nil"/>
              <w:right w:val="nil"/>
            </w:tcBorders>
          </w:tcPr>
          <w:p w14:paraId="14770002" w14:textId="1A06751E"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single" w:sz="18" w:space="0" w:color="000000"/>
            </w:tcBorders>
          </w:tcPr>
          <w:p w14:paraId="3448042D" w14:textId="7EB75ED5" w:rsidR="00EF75DF" w:rsidRDefault="008778BD" w:rsidP="008778BD">
            <w:pPr>
              <w:autoSpaceDE w:val="0"/>
              <w:autoSpaceDN w:val="0"/>
              <w:adjustRightInd w:val="0"/>
              <w:spacing w:line="204" w:lineRule="auto"/>
              <w:jc w:val="right"/>
              <w:rPr>
                <w:b/>
                <w:bCs/>
                <w:color w:val="969696"/>
                <w:sz w:val="22"/>
                <w:szCs w:val="22"/>
                <w:lang w:val="en-US"/>
              </w:rPr>
            </w:pPr>
            <w:r>
              <w:rPr>
                <w:b/>
                <w:bCs/>
                <w:color w:val="969696"/>
                <w:sz w:val="22"/>
                <w:szCs w:val="22"/>
                <w:lang w:val="en-US"/>
              </w:rPr>
              <w:t>.</w:t>
            </w:r>
            <w:r w:rsidR="00EF75DF">
              <w:rPr>
                <w:b/>
                <w:bCs/>
                <w:color w:val="969696"/>
                <w:sz w:val="22"/>
                <w:szCs w:val="22"/>
                <w:lang w:val="en-US"/>
              </w:rPr>
              <w:t>00</w:t>
            </w:r>
          </w:p>
        </w:tc>
        <w:tc>
          <w:tcPr>
            <w:tcW w:w="0" w:type="auto"/>
            <w:tcBorders>
              <w:top w:val="nil"/>
              <w:left w:val="nil"/>
              <w:bottom w:val="nil"/>
              <w:right w:val="nil"/>
            </w:tcBorders>
          </w:tcPr>
          <w:p w14:paraId="49D4F5B5" w14:textId="26844991"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21</w:t>
            </w:r>
          </w:p>
        </w:tc>
        <w:tc>
          <w:tcPr>
            <w:tcW w:w="0" w:type="auto"/>
            <w:tcBorders>
              <w:top w:val="nil"/>
              <w:left w:val="nil"/>
              <w:bottom w:val="nil"/>
              <w:right w:val="nil"/>
            </w:tcBorders>
          </w:tcPr>
          <w:p w14:paraId="09E305E9" w14:textId="742BF3F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23</w:t>
            </w:r>
          </w:p>
        </w:tc>
        <w:tc>
          <w:tcPr>
            <w:tcW w:w="0" w:type="auto"/>
            <w:tcBorders>
              <w:top w:val="nil"/>
              <w:left w:val="nil"/>
              <w:bottom w:val="nil"/>
              <w:right w:val="single" w:sz="18" w:space="0" w:color="000000"/>
            </w:tcBorders>
          </w:tcPr>
          <w:p w14:paraId="6566775C" w14:textId="0CE55095"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04</w:t>
            </w:r>
          </w:p>
        </w:tc>
      </w:tr>
      <w:tr w:rsidR="008778BD" w14:paraId="68449776" w14:textId="77777777" w:rsidTr="00800744">
        <w:trPr>
          <w:trHeight w:val="20"/>
        </w:trPr>
        <w:tc>
          <w:tcPr>
            <w:tcW w:w="0" w:type="auto"/>
            <w:tcBorders>
              <w:top w:val="nil"/>
              <w:left w:val="single" w:sz="18" w:space="0" w:color="auto"/>
              <w:bottom w:val="nil"/>
              <w:right w:val="single" w:sz="18" w:space="0" w:color="auto"/>
            </w:tcBorders>
          </w:tcPr>
          <w:p w14:paraId="78AE2F2F"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Obsessive passion</w:t>
            </w:r>
          </w:p>
        </w:tc>
        <w:tc>
          <w:tcPr>
            <w:tcW w:w="0" w:type="auto"/>
            <w:tcBorders>
              <w:top w:val="nil"/>
              <w:left w:val="single" w:sz="18" w:space="0" w:color="auto"/>
              <w:bottom w:val="nil"/>
              <w:right w:val="single" w:sz="18" w:space="0" w:color="auto"/>
            </w:tcBorders>
          </w:tcPr>
          <w:p w14:paraId="4D551582"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ON</w:t>
            </w:r>
          </w:p>
        </w:tc>
        <w:tc>
          <w:tcPr>
            <w:tcW w:w="0" w:type="auto"/>
            <w:tcBorders>
              <w:top w:val="nil"/>
              <w:left w:val="single" w:sz="18" w:space="0" w:color="000000"/>
              <w:bottom w:val="nil"/>
              <w:right w:val="nil"/>
            </w:tcBorders>
          </w:tcPr>
          <w:p w14:paraId="54270ABF" w14:textId="46F1FC3F"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19</w:t>
            </w:r>
          </w:p>
        </w:tc>
        <w:tc>
          <w:tcPr>
            <w:tcW w:w="0" w:type="auto"/>
            <w:tcBorders>
              <w:top w:val="nil"/>
              <w:left w:val="nil"/>
              <w:bottom w:val="nil"/>
              <w:right w:val="nil"/>
            </w:tcBorders>
          </w:tcPr>
          <w:p w14:paraId="78D41827" w14:textId="20B2CA76"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7BAF770B" w14:textId="594654B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c>
          <w:tcPr>
            <w:tcW w:w="0" w:type="auto"/>
            <w:tcBorders>
              <w:top w:val="nil"/>
              <w:left w:val="nil"/>
              <w:bottom w:val="nil"/>
              <w:right w:val="nil"/>
            </w:tcBorders>
          </w:tcPr>
          <w:p w14:paraId="1576C9F9" w14:textId="417502BD"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00</w:t>
            </w:r>
          </w:p>
        </w:tc>
        <w:tc>
          <w:tcPr>
            <w:tcW w:w="0" w:type="auto"/>
            <w:tcBorders>
              <w:top w:val="nil"/>
              <w:left w:val="nil"/>
              <w:bottom w:val="nil"/>
              <w:right w:val="single" w:sz="18" w:space="0" w:color="000000"/>
            </w:tcBorders>
          </w:tcPr>
          <w:p w14:paraId="092F1B5E" w14:textId="5AEA0EB0"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6F39AAAE" w14:textId="6D627B49"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1255C4A2" w14:textId="5C9C4DF4"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single" w:sz="18" w:space="0" w:color="000000"/>
            </w:tcBorders>
          </w:tcPr>
          <w:p w14:paraId="7F653238" w14:textId="615D2BF9"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r>
      <w:tr w:rsidR="008778BD" w14:paraId="4118A08E" w14:textId="77777777" w:rsidTr="00800744">
        <w:trPr>
          <w:trHeight w:val="20"/>
        </w:trPr>
        <w:tc>
          <w:tcPr>
            <w:tcW w:w="0" w:type="auto"/>
            <w:tcBorders>
              <w:top w:val="nil"/>
              <w:left w:val="single" w:sz="18" w:space="0" w:color="auto"/>
              <w:bottom w:val="nil"/>
              <w:right w:val="single" w:sz="18" w:space="0" w:color="auto"/>
            </w:tcBorders>
          </w:tcPr>
          <w:p w14:paraId="2A73734B"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Global passion</w:t>
            </w:r>
          </w:p>
        </w:tc>
        <w:tc>
          <w:tcPr>
            <w:tcW w:w="0" w:type="auto"/>
            <w:tcBorders>
              <w:top w:val="nil"/>
              <w:left w:val="single" w:sz="18" w:space="0" w:color="auto"/>
              <w:bottom w:val="nil"/>
              <w:right w:val="single" w:sz="18" w:space="0" w:color="auto"/>
            </w:tcBorders>
          </w:tcPr>
          <w:p w14:paraId="2A1ACD87"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OP</w:t>
            </w:r>
          </w:p>
        </w:tc>
        <w:tc>
          <w:tcPr>
            <w:tcW w:w="0" w:type="auto"/>
            <w:tcBorders>
              <w:top w:val="nil"/>
              <w:left w:val="single" w:sz="18" w:space="0" w:color="000000"/>
              <w:bottom w:val="nil"/>
              <w:right w:val="nil"/>
            </w:tcBorders>
          </w:tcPr>
          <w:p w14:paraId="614B803E" w14:textId="418C9696"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38</w:t>
            </w:r>
          </w:p>
        </w:tc>
        <w:tc>
          <w:tcPr>
            <w:tcW w:w="0" w:type="auto"/>
            <w:tcBorders>
              <w:top w:val="nil"/>
              <w:left w:val="nil"/>
              <w:bottom w:val="nil"/>
              <w:right w:val="nil"/>
            </w:tcBorders>
          </w:tcPr>
          <w:p w14:paraId="2883C050" w14:textId="637B020C"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61758537" w14:textId="07CE428C"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74848C1C" w14:textId="19E19EE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04</w:t>
            </w:r>
          </w:p>
        </w:tc>
        <w:tc>
          <w:tcPr>
            <w:tcW w:w="0" w:type="auto"/>
            <w:tcBorders>
              <w:top w:val="nil"/>
              <w:left w:val="nil"/>
              <w:bottom w:val="nil"/>
              <w:right w:val="single" w:sz="18" w:space="0" w:color="000000"/>
            </w:tcBorders>
          </w:tcPr>
          <w:p w14:paraId="1BFFF50D" w14:textId="6436B037" w:rsidR="00EF75DF" w:rsidRDefault="008778BD" w:rsidP="008778BD">
            <w:pPr>
              <w:autoSpaceDE w:val="0"/>
              <w:autoSpaceDN w:val="0"/>
              <w:adjustRightInd w:val="0"/>
              <w:spacing w:line="204" w:lineRule="auto"/>
              <w:jc w:val="right"/>
              <w:rPr>
                <w:b/>
                <w:bCs/>
                <w:color w:val="969696"/>
                <w:sz w:val="22"/>
                <w:szCs w:val="22"/>
                <w:lang w:val="en-US"/>
              </w:rPr>
            </w:pPr>
            <w:r>
              <w:rPr>
                <w:b/>
                <w:bCs/>
                <w:color w:val="969696"/>
                <w:sz w:val="22"/>
                <w:szCs w:val="22"/>
                <w:lang w:val="en-US"/>
              </w:rPr>
              <w:t>.</w:t>
            </w:r>
            <w:r w:rsidR="00EF75DF">
              <w:rPr>
                <w:b/>
                <w:bCs/>
                <w:color w:val="969696"/>
                <w:sz w:val="22"/>
                <w:szCs w:val="22"/>
                <w:lang w:val="en-US"/>
              </w:rPr>
              <w:t>01</w:t>
            </w:r>
          </w:p>
        </w:tc>
        <w:tc>
          <w:tcPr>
            <w:tcW w:w="0" w:type="auto"/>
            <w:tcBorders>
              <w:top w:val="nil"/>
              <w:left w:val="nil"/>
              <w:bottom w:val="nil"/>
              <w:right w:val="nil"/>
            </w:tcBorders>
          </w:tcPr>
          <w:p w14:paraId="4568B655" w14:textId="72BB0DF9"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5D27C713" w14:textId="55D75DBA"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single" w:sz="18" w:space="0" w:color="000000"/>
            </w:tcBorders>
          </w:tcPr>
          <w:p w14:paraId="5A0D08D4" w14:textId="4C4CF142"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r>
      <w:tr w:rsidR="008778BD" w14:paraId="280AE608"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68D444DF" w14:textId="77777777" w:rsidR="00EF75DF" w:rsidRDefault="00EF75DF"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Affect &amp; Negative affect</w:t>
            </w:r>
          </w:p>
        </w:tc>
        <w:tc>
          <w:tcPr>
            <w:tcW w:w="0" w:type="auto"/>
            <w:tcBorders>
              <w:top w:val="nil"/>
              <w:left w:val="single" w:sz="18" w:space="0" w:color="auto"/>
              <w:bottom w:val="nil"/>
              <w:right w:val="single" w:sz="18" w:space="0" w:color="auto"/>
            </w:tcBorders>
            <w:shd w:val="solid" w:color="C0C0C0" w:fill="auto"/>
          </w:tcPr>
          <w:p w14:paraId="3262FE52" w14:textId="77777777" w:rsidR="00EF75DF" w:rsidRDefault="00EF75DF" w:rsidP="008778BD">
            <w:pPr>
              <w:autoSpaceDE w:val="0"/>
              <w:autoSpaceDN w:val="0"/>
              <w:adjustRightInd w:val="0"/>
              <w:spacing w:line="204" w:lineRule="auto"/>
              <w:jc w:val="right"/>
              <w:rPr>
                <w:rFonts w:ascii="Arial Narrow" w:hAnsi="Arial Narrow" w:cs="Arial Narrow"/>
                <w:b/>
                <w:bCs/>
                <w:color w:val="000000"/>
                <w:sz w:val="22"/>
                <w:szCs w:val="22"/>
                <w:lang w:val="en-US"/>
              </w:rPr>
            </w:pPr>
          </w:p>
        </w:tc>
        <w:tc>
          <w:tcPr>
            <w:tcW w:w="0" w:type="auto"/>
            <w:tcBorders>
              <w:top w:val="nil"/>
              <w:left w:val="single" w:sz="18" w:space="0" w:color="000000"/>
              <w:bottom w:val="nil"/>
              <w:right w:val="nil"/>
            </w:tcBorders>
          </w:tcPr>
          <w:p w14:paraId="1AC36B6E"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55FD140E"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68F746A8"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715E989C"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551182FF"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1BDB40E3" w14:textId="77777777" w:rsidR="00EF75DF" w:rsidRDefault="00EF75DF" w:rsidP="008778BD">
            <w:pPr>
              <w:autoSpaceDE w:val="0"/>
              <w:autoSpaceDN w:val="0"/>
              <w:adjustRightInd w:val="0"/>
              <w:spacing w:line="204" w:lineRule="auto"/>
              <w:jc w:val="right"/>
              <w:rPr>
                <w:b/>
                <w:bCs/>
                <w:i/>
                <w:iCs/>
                <w:color w:val="000000"/>
                <w:sz w:val="22"/>
                <w:szCs w:val="22"/>
                <w:lang w:val="en-US"/>
              </w:rPr>
            </w:pPr>
          </w:p>
        </w:tc>
        <w:tc>
          <w:tcPr>
            <w:tcW w:w="0" w:type="auto"/>
            <w:tcBorders>
              <w:top w:val="nil"/>
              <w:left w:val="nil"/>
              <w:bottom w:val="nil"/>
              <w:right w:val="nil"/>
            </w:tcBorders>
          </w:tcPr>
          <w:p w14:paraId="45550C8C"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6ACF26A8" w14:textId="77777777" w:rsidR="00EF75DF" w:rsidRDefault="00EF75DF" w:rsidP="008778BD">
            <w:pPr>
              <w:autoSpaceDE w:val="0"/>
              <w:autoSpaceDN w:val="0"/>
              <w:adjustRightInd w:val="0"/>
              <w:spacing w:line="204" w:lineRule="auto"/>
              <w:jc w:val="right"/>
              <w:rPr>
                <w:color w:val="000000"/>
                <w:lang w:val="en-US"/>
              </w:rPr>
            </w:pPr>
          </w:p>
        </w:tc>
      </w:tr>
      <w:tr w:rsidR="008778BD" w14:paraId="660CE0F9" w14:textId="77777777" w:rsidTr="00800744">
        <w:trPr>
          <w:trHeight w:val="20"/>
        </w:trPr>
        <w:tc>
          <w:tcPr>
            <w:tcW w:w="0" w:type="auto"/>
            <w:tcBorders>
              <w:top w:val="nil"/>
              <w:left w:val="single" w:sz="18" w:space="0" w:color="auto"/>
              <w:bottom w:val="nil"/>
              <w:right w:val="single" w:sz="18" w:space="0" w:color="auto"/>
            </w:tcBorders>
          </w:tcPr>
          <w:p w14:paraId="45278311"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PANAS Negative affect</w:t>
            </w:r>
          </w:p>
        </w:tc>
        <w:tc>
          <w:tcPr>
            <w:tcW w:w="0" w:type="auto"/>
            <w:tcBorders>
              <w:top w:val="nil"/>
              <w:left w:val="single" w:sz="18" w:space="0" w:color="auto"/>
              <w:bottom w:val="nil"/>
              <w:right w:val="single" w:sz="18" w:space="0" w:color="auto"/>
            </w:tcBorders>
          </w:tcPr>
          <w:p w14:paraId="17DC0BEE"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ON</w:t>
            </w:r>
          </w:p>
        </w:tc>
        <w:tc>
          <w:tcPr>
            <w:tcW w:w="0" w:type="auto"/>
            <w:tcBorders>
              <w:top w:val="nil"/>
              <w:left w:val="single" w:sz="18" w:space="0" w:color="000000"/>
              <w:bottom w:val="nil"/>
              <w:right w:val="nil"/>
            </w:tcBorders>
          </w:tcPr>
          <w:p w14:paraId="6FC25A63" w14:textId="56D8F0D9"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59</w:t>
            </w:r>
          </w:p>
        </w:tc>
        <w:tc>
          <w:tcPr>
            <w:tcW w:w="0" w:type="auto"/>
            <w:tcBorders>
              <w:top w:val="nil"/>
              <w:left w:val="nil"/>
              <w:bottom w:val="nil"/>
              <w:right w:val="nil"/>
            </w:tcBorders>
          </w:tcPr>
          <w:p w14:paraId="0E127943" w14:textId="2205B80B"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75C2A507" w14:textId="4B6FF7A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13</w:t>
            </w:r>
          </w:p>
        </w:tc>
        <w:tc>
          <w:tcPr>
            <w:tcW w:w="0" w:type="auto"/>
            <w:tcBorders>
              <w:top w:val="nil"/>
              <w:left w:val="nil"/>
              <w:bottom w:val="nil"/>
              <w:right w:val="nil"/>
            </w:tcBorders>
          </w:tcPr>
          <w:p w14:paraId="4741E565" w14:textId="27490B3E"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single" w:sz="18" w:space="0" w:color="000000"/>
            </w:tcBorders>
          </w:tcPr>
          <w:p w14:paraId="460A243D" w14:textId="3347775E"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0E1D1C1E" w14:textId="407BB3F5"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10</w:t>
            </w:r>
          </w:p>
        </w:tc>
        <w:tc>
          <w:tcPr>
            <w:tcW w:w="0" w:type="auto"/>
            <w:tcBorders>
              <w:top w:val="nil"/>
              <w:left w:val="nil"/>
              <w:bottom w:val="nil"/>
              <w:right w:val="nil"/>
            </w:tcBorders>
          </w:tcPr>
          <w:p w14:paraId="0DCC6A37" w14:textId="565F8776"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single" w:sz="18" w:space="0" w:color="000000"/>
            </w:tcBorders>
          </w:tcPr>
          <w:p w14:paraId="7613861C" w14:textId="110F566B"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14</w:t>
            </w:r>
          </w:p>
        </w:tc>
      </w:tr>
      <w:tr w:rsidR="008778BD" w14:paraId="4419F382" w14:textId="77777777" w:rsidTr="00800744">
        <w:trPr>
          <w:trHeight w:val="20"/>
        </w:trPr>
        <w:tc>
          <w:tcPr>
            <w:tcW w:w="0" w:type="auto"/>
            <w:tcBorders>
              <w:top w:val="nil"/>
              <w:left w:val="single" w:sz="18" w:space="0" w:color="auto"/>
              <w:bottom w:val="nil"/>
              <w:right w:val="single" w:sz="18" w:space="0" w:color="auto"/>
            </w:tcBorders>
          </w:tcPr>
          <w:p w14:paraId="171F9397"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PANAS Positive affect</w:t>
            </w:r>
          </w:p>
        </w:tc>
        <w:tc>
          <w:tcPr>
            <w:tcW w:w="0" w:type="auto"/>
            <w:tcBorders>
              <w:top w:val="nil"/>
              <w:left w:val="single" w:sz="18" w:space="0" w:color="auto"/>
              <w:bottom w:val="nil"/>
              <w:right w:val="single" w:sz="18" w:space="0" w:color="auto"/>
            </w:tcBorders>
          </w:tcPr>
          <w:p w14:paraId="316DC73F"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OP</w:t>
            </w:r>
          </w:p>
        </w:tc>
        <w:tc>
          <w:tcPr>
            <w:tcW w:w="0" w:type="auto"/>
            <w:tcBorders>
              <w:top w:val="nil"/>
              <w:left w:val="single" w:sz="18" w:space="0" w:color="000000"/>
              <w:bottom w:val="nil"/>
              <w:right w:val="nil"/>
            </w:tcBorders>
          </w:tcPr>
          <w:p w14:paraId="5B8188FD" w14:textId="1876EB77"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62</w:t>
            </w:r>
          </w:p>
        </w:tc>
        <w:tc>
          <w:tcPr>
            <w:tcW w:w="0" w:type="auto"/>
            <w:tcBorders>
              <w:top w:val="nil"/>
              <w:left w:val="nil"/>
              <w:bottom w:val="nil"/>
              <w:right w:val="nil"/>
            </w:tcBorders>
          </w:tcPr>
          <w:p w14:paraId="1371283B" w14:textId="561E5BF7"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06</w:t>
            </w:r>
          </w:p>
        </w:tc>
        <w:tc>
          <w:tcPr>
            <w:tcW w:w="0" w:type="auto"/>
            <w:tcBorders>
              <w:top w:val="nil"/>
              <w:left w:val="nil"/>
              <w:bottom w:val="nil"/>
              <w:right w:val="nil"/>
            </w:tcBorders>
          </w:tcPr>
          <w:p w14:paraId="77211C7F" w14:textId="4F37CD07"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06</w:t>
            </w:r>
          </w:p>
        </w:tc>
        <w:tc>
          <w:tcPr>
            <w:tcW w:w="0" w:type="auto"/>
            <w:tcBorders>
              <w:top w:val="nil"/>
              <w:left w:val="nil"/>
              <w:bottom w:val="nil"/>
              <w:right w:val="nil"/>
            </w:tcBorders>
          </w:tcPr>
          <w:p w14:paraId="4C4F35C3" w14:textId="5ADBFD16"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single" w:sz="18" w:space="0" w:color="000000"/>
            </w:tcBorders>
          </w:tcPr>
          <w:p w14:paraId="15CE5CF9" w14:textId="5B9195F3"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28D17BD9" w14:textId="5C126B62"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078900F0" w14:textId="42CCCA04"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07</w:t>
            </w:r>
          </w:p>
        </w:tc>
        <w:tc>
          <w:tcPr>
            <w:tcW w:w="0" w:type="auto"/>
            <w:tcBorders>
              <w:top w:val="nil"/>
              <w:left w:val="nil"/>
              <w:bottom w:val="nil"/>
              <w:right w:val="single" w:sz="18" w:space="0" w:color="000000"/>
            </w:tcBorders>
          </w:tcPr>
          <w:p w14:paraId="2DF5A725" w14:textId="48556BC8"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08</w:t>
            </w:r>
          </w:p>
        </w:tc>
      </w:tr>
      <w:tr w:rsidR="008778BD" w14:paraId="5B260BED" w14:textId="77777777" w:rsidTr="00800744">
        <w:trPr>
          <w:trHeight w:val="20"/>
        </w:trPr>
        <w:tc>
          <w:tcPr>
            <w:tcW w:w="0" w:type="auto"/>
            <w:tcBorders>
              <w:top w:val="nil"/>
              <w:left w:val="single" w:sz="18" w:space="0" w:color="auto"/>
              <w:bottom w:val="nil"/>
              <w:right w:val="single" w:sz="18" w:space="0" w:color="auto"/>
            </w:tcBorders>
          </w:tcPr>
          <w:p w14:paraId="329F9D7E"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Feeling sad</w:t>
            </w:r>
          </w:p>
        </w:tc>
        <w:tc>
          <w:tcPr>
            <w:tcW w:w="0" w:type="auto"/>
            <w:tcBorders>
              <w:top w:val="nil"/>
              <w:left w:val="single" w:sz="18" w:space="0" w:color="auto"/>
              <w:bottom w:val="nil"/>
              <w:right w:val="single" w:sz="18" w:space="0" w:color="auto"/>
            </w:tcBorders>
          </w:tcPr>
          <w:p w14:paraId="3069A764"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ON</w:t>
            </w:r>
          </w:p>
        </w:tc>
        <w:tc>
          <w:tcPr>
            <w:tcW w:w="0" w:type="auto"/>
            <w:tcBorders>
              <w:top w:val="nil"/>
              <w:left w:val="single" w:sz="18" w:space="0" w:color="000000"/>
              <w:bottom w:val="nil"/>
              <w:right w:val="nil"/>
            </w:tcBorders>
          </w:tcPr>
          <w:p w14:paraId="60477F24" w14:textId="0255048F"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38</w:t>
            </w:r>
          </w:p>
        </w:tc>
        <w:tc>
          <w:tcPr>
            <w:tcW w:w="0" w:type="auto"/>
            <w:tcBorders>
              <w:top w:val="nil"/>
              <w:left w:val="nil"/>
              <w:bottom w:val="nil"/>
              <w:right w:val="nil"/>
            </w:tcBorders>
          </w:tcPr>
          <w:p w14:paraId="31E583C9" w14:textId="1A5CDC73"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04</w:t>
            </w:r>
          </w:p>
        </w:tc>
        <w:tc>
          <w:tcPr>
            <w:tcW w:w="0" w:type="auto"/>
            <w:tcBorders>
              <w:top w:val="nil"/>
              <w:left w:val="nil"/>
              <w:bottom w:val="nil"/>
              <w:right w:val="nil"/>
            </w:tcBorders>
          </w:tcPr>
          <w:p w14:paraId="4CFD8B96" w14:textId="4DC1E76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10</w:t>
            </w:r>
          </w:p>
        </w:tc>
        <w:tc>
          <w:tcPr>
            <w:tcW w:w="0" w:type="auto"/>
            <w:tcBorders>
              <w:top w:val="nil"/>
              <w:left w:val="nil"/>
              <w:bottom w:val="nil"/>
              <w:right w:val="nil"/>
            </w:tcBorders>
          </w:tcPr>
          <w:p w14:paraId="35E0E3F7" w14:textId="295A9FA2"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single" w:sz="18" w:space="0" w:color="000000"/>
            </w:tcBorders>
          </w:tcPr>
          <w:p w14:paraId="0F9658D8" w14:textId="76C63ED2"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15DB0F58" w14:textId="71FD0B1B"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05</w:t>
            </w:r>
          </w:p>
        </w:tc>
        <w:tc>
          <w:tcPr>
            <w:tcW w:w="0" w:type="auto"/>
            <w:tcBorders>
              <w:top w:val="nil"/>
              <w:left w:val="nil"/>
              <w:bottom w:val="nil"/>
              <w:right w:val="nil"/>
            </w:tcBorders>
          </w:tcPr>
          <w:p w14:paraId="0FE85147" w14:textId="7C8E7286"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single" w:sz="18" w:space="0" w:color="000000"/>
            </w:tcBorders>
          </w:tcPr>
          <w:p w14:paraId="5E82CE02" w14:textId="603E37AD"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12</w:t>
            </w:r>
          </w:p>
        </w:tc>
      </w:tr>
      <w:tr w:rsidR="008778BD" w14:paraId="5E2D6559" w14:textId="77777777" w:rsidTr="00800744">
        <w:trPr>
          <w:trHeight w:val="20"/>
        </w:trPr>
        <w:tc>
          <w:tcPr>
            <w:tcW w:w="0" w:type="auto"/>
            <w:tcBorders>
              <w:top w:val="nil"/>
              <w:left w:val="single" w:sz="18" w:space="0" w:color="auto"/>
              <w:bottom w:val="nil"/>
              <w:right w:val="single" w:sz="18" w:space="0" w:color="auto"/>
            </w:tcBorders>
          </w:tcPr>
          <w:p w14:paraId="5DA45DD6"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Feeling happy</w:t>
            </w:r>
          </w:p>
        </w:tc>
        <w:tc>
          <w:tcPr>
            <w:tcW w:w="0" w:type="auto"/>
            <w:tcBorders>
              <w:top w:val="nil"/>
              <w:left w:val="single" w:sz="18" w:space="0" w:color="auto"/>
              <w:bottom w:val="nil"/>
              <w:right w:val="single" w:sz="18" w:space="0" w:color="auto"/>
            </w:tcBorders>
          </w:tcPr>
          <w:p w14:paraId="05B0B350"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OP</w:t>
            </w:r>
          </w:p>
        </w:tc>
        <w:tc>
          <w:tcPr>
            <w:tcW w:w="0" w:type="auto"/>
            <w:tcBorders>
              <w:top w:val="nil"/>
              <w:left w:val="single" w:sz="18" w:space="0" w:color="000000"/>
              <w:bottom w:val="nil"/>
              <w:right w:val="nil"/>
            </w:tcBorders>
          </w:tcPr>
          <w:p w14:paraId="66DBABFF" w14:textId="445434B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47</w:t>
            </w:r>
          </w:p>
        </w:tc>
        <w:tc>
          <w:tcPr>
            <w:tcW w:w="0" w:type="auto"/>
            <w:tcBorders>
              <w:top w:val="nil"/>
              <w:left w:val="nil"/>
              <w:bottom w:val="nil"/>
              <w:right w:val="nil"/>
            </w:tcBorders>
          </w:tcPr>
          <w:p w14:paraId="14624EB9" w14:textId="3AC32C97"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06</w:t>
            </w:r>
          </w:p>
        </w:tc>
        <w:tc>
          <w:tcPr>
            <w:tcW w:w="0" w:type="auto"/>
            <w:tcBorders>
              <w:top w:val="nil"/>
              <w:left w:val="nil"/>
              <w:bottom w:val="nil"/>
              <w:right w:val="nil"/>
            </w:tcBorders>
          </w:tcPr>
          <w:p w14:paraId="1A72D711" w14:textId="4B72CA3B"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nil"/>
            </w:tcBorders>
          </w:tcPr>
          <w:p w14:paraId="42B16212" w14:textId="5C3C3934"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single" w:sz="18" w:space="0" w:color="000000"/>
            </w:tcBorders>
          </w:tcPr>
          <w:p w14:paraId="2A0C1D8A" w14:textId="6D9FC719"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2DD5F82C" w14:textId="6CF3EF21"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049E7CF1" w14:textId="09DB900A"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05</w:t>
            </w:r>
          </w:p>
        </w:tc>
        <w:tc>
          <w:tcPr>
            <w:tcW w:w="0" w:type="auto"/>
            <w:tcBorders>
              <w:top w:val="nil"/>
              <w:left w:val="nil"/>
              <w:bottom w:val="nil"/>
              <w:right w:val="single" w:sz="18" w:space="0" w:color="000000"/>
            </w:tcBorders>
          </w:tcPr>
          <w:p w14:paraId="4F2BCB91" w14:textId="4FDECD98"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03</w:t>
            </w:r>
          </w:p>
        </w:tc>
      </w:tr>
      <w:tr w:rsidR="008778BD" w14:paraId="2A68624F" w14:textId="77777777" w:rsidTr="00800744">
        <w:trPr>
          <w:trHeight w:val="20"/>
        </w:trPr>
        <w:tc>
          <w:tcPr>
            <w:tcW w:w="0" w:type="auto"/>
            <w:tcBorders>
              <w:top w:val="nil"/>
              <w:left w:val="single" w:sz="18" w:space="0" w:color="auto"/>
              <w:bottom w:val="nil"/>
              <w:right w:val="single" w:sz="18" w:space="0" w:color="auto"/>
            </w:tcBorders>
          </w:tcPr>
          <w:p w14:paraId="0E95E1D9"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Life satisfaction</w:t>
            </w:r>
          </w:p>
        </w:tc>
        <w:tc>
          <w:tcPr>
            <w:tcW w:w="0" w:type="auto"/>
            <w:tcBorders>
              <w:top w:val="nil"/>
              <w:left w:val="single" w:sz="18" w:space="0" w:color="auto"/>
              <w:bottom w:val="nil"/>
              <w:right w:val="single" w:sz="18" w:space="0" w:color="auto"/>
            </w:tcBorders>
          </w:tcPr>
          <w:p w14:paraId="2706057E"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OP</w:t>
            </w:r>
          </w:p>
        </w:tc>
        <w:tc>
          <w:tcPr>
            <w:tcW w:w="0" w:type="auto"/>
            <w:tcBorders>
              <w:top w:val="nil"/>
              <w:left w:val="single" w:sz="18" w:space="0" w:color="000000"/>
              <w:bottom w:val="nil"/>
              <w:right w:val="nil"/>
            </w:tcBorders>
          </w:tcPr>
          <w:p w14:paraId="2D0D8D70" w14:textId="6A6D3DBE"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49</w:t>
            </w:r>
          </w:p>
        </w:tc>
        <w:tc>
          <w:tcPr>
            <w:tcW w:w="0" w:type="auto"/>
            <w:tcBorders>
              <w:top w:val="nil"/>
              <w:left w:val="nil"/>
              <w:bottom w:val="nil"/>
              <w:right w:val="nil"/>
            </w:tcBorders>
          </w:tcPr>
          <w:p w14:paraId="7BF7D348" w14:textId="5997007E"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10</w:t>
            </w:r>
          </w:p>
        </w:tc>
        <w:tc>
          <w:tcPr>
            <w:tcW w:w="0" w:type="auto"/>
            <w:tcBorders>
              <w:top w:val="nil"/>
              <w:left w:val="nil"/>
              <w:bottom w:val="nil"/>
              <w:right w:val="nil"/>
            </w:tcBorders>
          </w:tcPr>
          <w:p w14:paraId="6D7169F0" w14:textId="7E9780B8"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04</w:t>
            </w:r>
          </w:p>
        </w:tc>
        <w:tc>
          <w:tcPr>
            <w:tcW w:w="0" w:type="auto"/>
            <w:tcBorders>
              <w:top w:val="nil"/>
              <w:left w:val="nil"/>
              <w:bottom w:val="nil"/>
              <w:right w:val="nil"/>
            </w:tcBorders>
          </w:tcPr>
          <w:p w14:paraId="32FA14E6" w14:textId="3E2578B1"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single" w:sz="18" w:space="0" w:color="000000"/>
            </w:tcBorders>
          </w:tcPr>
          <w:p w14:paraId="3F008702" w14:textId="4CD17831"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12482E32" w14:textId="6DD65580"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03</w:t>
            </w:r>
          </w:p>
        </w:tc>
        <w:tc>
          <w:tcPr>
            <w:tcW w:w="0" w:type="auto"/>
            <w:tcBorders>
              <w:top w:val="nil"/>
              <w:left w:val="nil"/>
              <w:bottom w:val="nil"/>
              <w:right w:val="nil"/>
            </w:tcBorders>
          </w:tcPr>
          <w:p w14:paraId="7620FF2A" w14:textId="1DE20A51"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09</w:t>
            </w:r>
          </w:p>
        </w:tc>
        <w:tc>
          <w:tcPr>
            <w:tcW w:w="0" w:type="auto"/>
            <w:tcBorders>
              <w:top w:val="nil"/>
              <w:left w:val="nil"/>
              <w:bottom w:val="nil"/>
              <w:right w:val="single" w:sz="18" w:space="0" w:color="000000"/>
            </w:tcBorders>
          </w:tcPr>
          <w:p w14:paraId="6AE9E7A4" w14:textId="70BB28C0"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06</w:t>
            </w:r>
          </w:p>
        </w:tc>
      </w:tr>
      <w:tr w:rsidR="008778BD" w14:paraId="2DF0B6C2" w14:textId="77777777" w:rsidTr="00800744">
        <w:trPr>
          <w:trHeight w:val="20"/>
        </w:trPr>
        <w:tc>
          <w:tcPr>
            <w:tcW w:w="0" w:type="auto"/>
            <w:tcBorders>
              <w:top w:val="nil"/>
              <w:left w:val="single" w:sz="18" w:space="0" w:color="auto"/>
              <w:bottom w:val="nil"/>
              <w:right w:val="single" w:sz="18" w:space="0" w:color="auto"/>
            </w:tcBorders>
          </w:tcPr>
          <w:p w14:paraId="0190418D"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Job depression</w:t>
            </w:r>
          </w:p>
        </w:tc>
        <w:tc>
          <w:tcPr>
            <w:tcW w:w="0" w:type="auto"/>
            <w:tcBorders>
              <w:top w:val="nil"/>
              <w:left w:val="single" w:sz="18" w:space="0" w:color="auto"/>
              <w:bottom w:val="nil"/>
              <w:right w:val="single" w:sz="18" w:space="0" w:color="auto"/>
            </w:tcBorders>
          </w:tcPr>
          <w:p w14:paraId="162F7154"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351B5259" w14:textId="33D43E4A"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58</w:t>
            </w:r>
          </w:p>
        </w:tc>
        <w:tc>
          <w:tcPr>
            <w:tcW w:w="0" w:type="auto"/>
            <w:tcBorders>
              <w:top w:val="nil"/>
              <w:left w:val="nil"/>
              <w:bottom w:val="nil"/>
              <w:right w:val="nil"/>
            </w:tcBorders>
          </w:tcPr>
          <w:p w14:paraId="7432F376" w14:textId="22C92CB4"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13</w:t>
            </w:r>
          </w:p>
        </w:tc>
        <w:tc>
          <w:tcPr>
            <w:tcW w:w="0" w:type="auto"/>
            <w:tcBorders>
              <w:top w:val="nil"/>
              <w:left w:val="nil"/>
              <w:bottom w:val="nil"/>
              <w:right w:val="nil"/>
            </w:tcBorders>
          </w:tcPr>
          <w:p w14:paraId="61B2F73B" w14:textId="09D92CE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nil"/>
            </w:tcBorders>
          </w:tcPr>
          <w:p w14:paraId="29C37052" w14:textId="02CBA566"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03</w:t>
            </w:r>
          </w:p>
        </w:tc>
        <w:tc>
          <w:tcPr>
            <w:tcW w:w="0" w:type="auto"/>
            <w:tcBorders>
              <w:top w:val="nil"/>
              <w:left w:val="nil"/>
              <w:bottom w:val="nil"/>
              <w:right w:val="single" w:sz="18" w:space="0" w:color="000000"/>
            </w:tcBorders>
          </w:tcPr>
          <w:p w14:paraId="49B8C41E" w14:textId="3EF0E888"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504893EE" w14:textId="449DAAF2"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nil"/>
            </w:tcBorders>
          </w:tcPr>
          <w:p w14:paraId="0B5FF3EC" w14:textId="61BE6ABE"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13</w:t>
            </w:r>
          </w:p>
        </w:tc>
        <w:tc>
          <w:tcPr>
            <w:tcW w:w="0" w:type="auto"/>
            <w:tcBorders>
              <w:top w:val="nil"/>
              <w:left w:val="nil"/>
              <w:bottom w:val="nil"/>
              <w:right w:val="single" w:sz="18" w:space="0" w:color="000000"/>
            </w:tcBorders>
          </w:tcPr>
          <w:p w14:paraId="7B1D4BC5" w14:textId="05A122A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10</w:t>
            </w:r>
          </w:p>
        </w:tc>
      </w:tr>
      <w:tr w:rsidR="008778BD" w14:paraId="6EB94C5D"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06A0036D" w14:textId="77777777" w:rsidR="00EF75DF" w:rsidRDefault="00EF75DF"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Other</w:t>
            </w:r>
          </w:p>
        </w:tc>
        <w:tc>
          <w:tcPr>
            <w:tcW w:w="0" w:type="auto"/>
            <w:tcBorders>
              <w:top w:val="nil"/>
              <w:left w:val="single" w:sz="18" w:space="0" w:color="auto"/>
              <w:bottom w:val="nil"/>
              <w:right w:val="single" w:sz="18" w:space="0" w:color="auto"/>
            </w:tcBorders>
            <w:shd w:val="solid" w:color="C0C0C0" w:fill="auto"/>
          </w:tcPr>
          <w:p w14:paraId="43B022FF" w14:textId="77777777" w:rsidR="00EF75DF" w:rsidRDefault="00EF75DF" w:rsidP="008778BD">
            <w:pPr>
              <w:autoSpaceDE w:val="0"/>
              <w:autoSpaceDN w:val="0"/>
              <w:adjustRightInd w:val="0"/>
              <w:spacing w:line="204" w:lineRule="auto"/>
              <w:jc w:val="right"/>
              <w:rPr>
                <w:rFonts w:ascii="Arial Narrow" w:hAnsi="Arial Narrow" w:cs="Arial Narrow"/>
                <w:b/>
                <w:bCs/>
                <w:color w:val="000000"/>
                <w:sz w:val="22"/>
                <w:szCs w:val="22"/>
                <w:lang w:val="en-US"/>
              </w:rPr>
            </w:pPr>
          </w:p>
        </w:tc>
        <w:tc>
          <w:tcPr>
            <w:tcW w:w="0" w:type="auto"/>
            <w:tcBorders>
              <w:top w:val="nil"/>
              <w:left w:val="single" w:sz="18" w:space="0" w:color="000000"/>
              <w:bottom w:val="nil"/>
              <w:right w:val="nil"/>
            </w:tcBorders>
          </w:tcPr>
          <w:p w14:paraId="573B6588"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1CB2E488"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15F5EBE2"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1666F29A"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0675CBF3"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701DE01F"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452C03F7"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44A0FA90" w14:textId="77777777" w:rsidR="00EF75DF" w:rsidRDefault="00EF75DF" w:rsidP="008778BD">
            <w:pPr>
              <w:autoSpaceDE w:val="0"/>
              <w:autoSpaceDN w:val="0"/>
              <w:adjustRightInd w:val="0"/>
              <w:spacing w:line="204" w:lineRule="auto"/>
              <w:jc w:val="right"/>
              <w:rPr>
                <w:color w:val="000000"/>
                <w:lang w:val="en-US"/>
              </w:rPr>
            </w:pPr>
          </w:p>
        </w:tc>
      </w:tr>
      <w:tr w:rsidR="008778BD" w14:paraId="1521D0E2" w14:textId="77777777" w:rsidTr="00800744">
        <w:trPr>
          <w:trHeight w:val="20"/>
        </w:trPr>
        <w:tc>
          <w:tcPr>
            <w:tcW w:w="0" w:type="auto"/>
            <w:tcBorders>
              <w:top w:val="nil"/>
              <w:left w:val="single" w:sz="18" w:space="0" w:color="auto"/>
              <w:bottom w:val="nil"/>
              <w:right w:val="single" w:sz="18" w:space="0" w:color="auto"/>
            </w:tcBorders>
          </w:tcPr>
          <w:p w14:paraId="55B374C2"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Hours worked per week</w:t>
            </w:r>
          </w:p>
        </w:tc>
        <w:tc>
          <w:tcPr>
            <w:tcW w:w="0" w:type="auto"/>
            <w:tcBorders>
              <w:top w:val="nil"/>
              <w:left w:val="single" w:sz="18" w:space="0" w:color="auto"/>
              <w:bottom w:val="nil"/>
              <w:right w:val="single" w:sz="18" w:space="0" w:color="auto"/>
            </w:tcBorders>
          </w:tcPr>
          <w:p w14:paraId="609322BF"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07A8E54A" w14:textId="31EC0717"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09</w:t>
            </w:r>
          </w:p>
        </w:tc>
        <w:tc>
          <w:tcPr>
            <w:tcW w:w="0" w:type="auto"/>
            <w:tcBorders>
              <w:top w:val="nil"/>
              <w:left w:val="nil"/>
              <w:bottom w:val="nil"/>
              <w:right w:val="nil"/>
            </w:tcBorders>
          </w:tcPr>
          <w:p w14:paraId="7570EA92" w14:textId="03ED571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12</w:t>
            </w:r>
          </w:p>
        </w:tc>
        <w:tc>
          <w:tcPr>
            <w:tcW w:w="0" w:type="auto"/>
            <w:tcBorders>
              <w:top w:val="nil"/>
              <w:left w:val="nil"/>
              <w:bottom w:val="nil"/>
              <w:right w:val="nil"/>
            </w:tcBorders>
          </w:tcPr>
          <w:p w14:paraId="07E3E711" w14:textId="6ECB5A3A"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01</w:t>
            </w:r>
          </w:p>
        </w:tc>
        <w:tc>
          <w:tcPr>
            <w:tcW w:w="0" w:type="auto"/>
            <w:tcBorders>
              <w:top w:val="nil"/>
              <w:left w:val="nil"/>
              <w:bottom w:val="nil"/>
              <w:right w:val="nil"/>
            </w:tcBorders>
          </w:tcPr>
          <w:p w14:paraId="4D242CC0" w14:textId="6F82845D"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single" w:sz="18" w:space="0" w:color="000000"/>
            </w:tcBorders>
          </w:tcPr>
          <w:p w14:paraId="7FD596B7" w14:textId="5677A8B2"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4003E9EF" w14:textId="6B6BA4BD"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10</w:t>
            </w:r>
          </w:p>
        </w:tc>
        <w:tc>
          <w:tcPr>
            <w:tcW w:w="0" w:type="auto"/>
            <w:tcBorders>
              <w:top w:val="nil"/>
              <w:left w:val="nil"/>
              <w:bottom w:val="nil"/>
              <w:right w:val="nil"/>
            </w:tcBorders>
          </w:tcPr>
          <w:p w14:paraId="71324E9D" w14:textId="427C7181"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10</w:t>
            </w:r>
          </w:p>
        </w:tc>
        <w:tc>
          <w:tcPr>
            <w:tcW w:w="0" w:type="auto"/>
            <w:tcBorders>
              <w:top w:val="nil"/>
              <w:left w:val="nil"/>
              <w:bottom w:val="nil"/>
              <w:right w:val="single" w:sz="18" w:space="0" w:color="000000"/>
            </w:tcBorders>
          </w:tcPr>
          <w:p w14:paraId="31FEC03E" w14:textId="1E5E1F1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01</w:t>
            </w:r>
          </w:p>
        </w:tc>
      </w:tr>
      <w:tr w:rsidR="008778BD" w14:paraId="73C51574" w14:textId="77777777" w:rsidTr="00800744">
        <w:trPr>
          <w:trHeight w:val="20"/>
        </w:trPr>
        <w:tc>
          <w:tcPr>
            <w:tcW w:w="0" w:type="auto"/>
            <w:tcBorders>
              <w:top w:val="nil"/>
              <w:left w:val="single" w:sz="18" w:space="0" w:color="auto"/>
              <w:bottom w:val="nil"/>
              <w:right w:val="single" w:sz="18" w:space="0" w:color="auto"/>
            </w:tcBorders>
          </w:tcPr>
          <w:p w14:paraId="4D573715"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Risk evaluation</w:t>
            </w:r>
          </w:p>
        </w:tc>
        <w:tc>
          <w:tcPr>
            <w:tcW w:w="0" w:type="auto"/>
            <w:tcBorders>
              <w:top w:val="nil"/>
              <w:left w:val="single" w:sz="18" w:space="0" w:color="auto"/>
              <w:bottom w:val="nil"/>
              <w:right w:val="single" w:sz="18" w:space="0" w:color="auto"/>
            </w:tcBorders>
          </w:tcPr>
          <w:p w14:paraId="25E8F753"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7564E4B2" w14:textId="6915CE35"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58</w:t>
            </w:r>
          </w:p>
        </w:tc>
        <w:tc>
          <w:tcPr>
            <w:tcW w:w="0" w:type="auto"/>
            <w:tcBorders>
              <w:top w:val="nil"/>
              <w:left w:val="nil"/>
              <w:bottom w:val="nil"/>
              <w:right w:val="nil"/>
            </w:tcBorders>
          </w:tcPr>
          <w:p w14:paraId="3AA66DAF" w14:textId="562E394B"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08</w:t>
            </w:r>
          </w:p>
        </w:tc>
        <w:tc>
          <w:tcPr>
            <w:tcW w:w="0" w:type="auto"/>
            <w:tcBorders>
              <w:top w:val="nil"/>
              <w:left w:val="nil"/>
              <w:bottom w:val="nil"/>
              <w:right w:val="nil"/>
            </w:tcBorders>
          </w:tcPr>
          <w:p w14:paraId="1DCAB781" w14:textId="5935472B"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nil"/>
            </w:tcBorders>
          </w:tcPr>
          <w:p w14:paraId="04EE9D0B" w14:textId="2B1D3507"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single" w:sz="18" w:space="0" w:color="000000"/>
            </w:tcBorders>
          </w:tcPr>
          <w:p w14:paraId="510B65EB" w14:textId="71874CDC"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3D51C7AE" w14:textId="08419D7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00</w:t>
            </w:r>
          </w:p>
        </w:tc>
        <w:tc>
          <w:tcPr>
            <w:tcW w:w="0" w:type="auto"/>
            <w:tcBorders>
              <w:top w:val="nil"/>
              <w:left w:val="nil"/>
              <w:bottom w:val="nil"/>
              <w:right w:val="nil"/>
            </w:tcBorders>
          </w:tcPr>
          <w:p w14:paraId="056639DA" w14:textId="3A8FD01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09</w:t>
            </w:r>
          </w:p>
        </w:tc>
        <w:tc>
          <w:tcPr>
            <w:tcW w:w="0" w:type="auto"/>
            <w:tcBorders>
              <w:top w:val="nil"/>
              <w:left w:val="nil"/>
              <w:bottom w:val="nil"/>
              <w:right w:val="single" w:sz="18" w:space="0" w:color="000000"/>
            </w:tcBorders>
          </w:tcPr>
          <w:p w14:paraId="3DC6194B" w14:textId="14C19566"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09</w:t>
            </w:r>
          </w:p>
        </w:tc>
      </w:tr>
      <w:tr w:rsidR="008778BD" w14:paraId="04123CB8" w14:textId="77777777" w:rsidTr="00800744">
        <w:trPr>
          <w:trHeight w:val="20"/>
        </w:trPr>
        <w:tc>
          <w:tcPr>
            <w:tcW w:w="0" w:type="auto"/>
            <w:tcBorders>
              <w:top w:val="nil"/>
              <w:left w:val="single" w:sz="18" w:space="0" w:color="auto"/>
              <w:bottom w:val="nil"/>
              <w:right w:val="single" w:sz="18" w:space="0" w:color="auto"/>
            </w:tcBorders>
          </w:tcPr>
          <w:p w14:paraId="6AD500B8"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Self-harm</w:t>
            </w:r>
          </w:p>
        </w:tc>
        <w:tc>
          <w:tcPr>
            <w:tcW w:w="0" w:type="auto"/>
            <w:tcBorders>
              <w:top w:val="nil"/>
              <w:left w:val="single" w:sz="18" w:space="0" w:color="auto"/>
              <w:bottom w:val="nil"/>
              <w:right w:val="single" w:sz="18" w:space="0" w:color="auto"/>
            </w:tcBorders>
          </w:tcPr>
          <w:p w14:paraId="08897D2C"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ON</w:t>
            </w:r>
          </w:p>
        </w:tc>
        <w:tc>
          <w:tcPr>
            <w:tcW w:w="0" w:type="auto"/>
            <w:tcBorders>
              <w:top w:val="nil"/>
              <w:left w:val="single" w:sz="18" w:space="0" w:color="000000"/>
              <w:bottom w:val="nil"/>
              <w:right w:val="nil"/>
            </w:tcBorders>
          </w:tcPr>
          <w:p w14:paraId="1D93AADF" w14:textId="7DCF7AC8"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26</w:t>
            </w:r>
          </w:p>
        </w:tc>
        <w:tc>
          <w:tcPr>
            <w:tcW w:w="0" w:type="auto"/>
            <w:tcBorders>
              <w:top w:val="nil"/>
              <w:left w:val="nil"/>
              <w:bottom w:val="nil"/>
              <w:right w:val="nil"/>
            </w:tcBorders>
          </w:tcPr>
          <w:p w14:paraId="450EF518" w14:textId="5514315C"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03</w:t>
            </w:r>
          </w:p>
        </w:tc>
        <w:tc>
          <w:tcPr>
            <w:tcW w:w="0" w:type="auto"/>
            <w:tcBorders>
              <w:top w:val="nil"/>
              <w:left w:val="nil"/>
              <w:bottom w:val="nil"/>
              <w:right w:val="nil"/>
            </w:tcBorders>
          </w:tcPr>
          <w:p w14:paraId="69DD6984" w14:textId="2B6532DE"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04</w:t>
            </w:r>
          </w:p>
        </w:tc>
        <w:tc>
          <w:tcPr>
            <w:tcW w:w="0" w:type="auto"/>
            <w:tcBorders>
              <w:top w:val="nil"/>
              <w:left w:val="nil"/>
              <w:bottom w:val="nil"/>
              <w:right w:val="nil"/>
            </w:tcBorders>
          </w:tcPr>
          <w:p w14:paraId="6E25D7F3" w14:textId="67DE412A"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nil"/>
              <w:right w:val="single" w:sz="18" w:space="0" w:color="000000"/>
            </w:tcBorders>
          </w:tcPr>
          <w:p w14:paraId="3CDA6DCE" w14:textId="6C82396C"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04</w:t>
            </w:r>
          </w:p>
        </w:tc>
        <w:tc>
          <w:tcPr>
            <w:tcW w:w="0" w:type="auto"/>
            <w:tcBorders>
              <w:top w:val="nil"/>
              <w:left w:val="nil"/>
              <w:bottom w:val="nil"/>
              <w:right w:val="nil"/>
            </w:tcBorders>
          </w:tcPr>
          <w:p w14:paraId="22B33A4D" w14:textId="24AF8956"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07</w:t>
            </w:r>
          </w:p>
        </w:tc>
        <w:tc>
          <w:tcPr>
            <w:tcW w:w="0" w:type="auto"/>
            <w:tcBorders>
              <w:top w:val="nil"/>
              <w:left w:val="nil"/>
              <w:bottom w:val="nil"/>
              <w:right w:val="nil"/>
            </w:tcBorders>
          </w:tcPr>
          <w:p w14:paraId="50D053DE" w14:textId="5FA37180"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single" w:sz="18" w:space="0" w:color="000000"/>
            </w:tcBorders>
          </w:tcPr>
          <w:p w14:paraId="632E58D1" w14:textId="4BEC0B64"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r>
      <w:tr w:rsidR="008778BD" w14:paraId="0F035155" w14:textId="77777777" w:rsidTr="00800744">
        <w:trPr>
          <w:trHeight w:val="20"/>
        </w:trPr>
        <w:tc>
          <w:tcPr>
            <w:tcW w:w="0" w:type="auto"/>
            <w:tcBorders>
              <w:top w:val="nil"/>
              <w:left w:val="single" w:sz="18" w:space="0" w:color="auto"/>
              <w:bottom w:val="nil"/>
              <w:right w:val="single" w:sz="18" w:space="0" w:color="auto"/>
            </w:tcBorders>
          </w:tcPr>
          <w:p w14:paraId="4AB01CCF"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Resilience</w:t>
            </w:r>
          </w:p>
        </w:tc>
        <w:tc>
          <w:tcPr>
            <w:tcW w:w="0" w:type="auto"/>
            <w:tcBorders>
              <w:top w:val="nil"/>
              <w:left w:val="single" w:sz="18" w:space="0" w:color="auto"/>
              <w:bottom w:val="nil"/>
              <w:right w:val="single" w:sz="18" w:space="0" w:color="auto"/>
            </w:tcBorders>
          </w:tcPr>
          <w:p w14:paraId="614E135B"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0B4961F4" w14:textId="2D9B0AF2"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45</w:t>
            </w:r>
          </w:p>
        </w:tc>
        <w:tc>
          <w:tcPr>
            <w:tcW w:w="0" w:type="auto"/>
            <w:tcBorders>
              <w:top w:val="nil"/>
              <w:left w:val="nil"/>
              <w:bottom w:val="nil"/>
              <w:right w:val="nil"/>
            </w:tcBorders>
          </w:tcPr>
          <w:p w14:paraId="193F8397" w14:textId="010A6530"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34A8094E" w14:textId="3BEB1B7A"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12</w:t>
            </w:r>
          </w:p>
        </w:tc>
        <w:tc>
          <w:tcPr>
            <w:tcW w:w="0" w:type="auto"/>
            <w:tcBorders>
              <w:top w:val="nil"/>
              <w:left w:val="nil"/>
              <w:bottom w:val="nil"/>
              <w:right w:val="nil"/>
            </w:tcBorders>
          </w:tcPr>
          <w:p w14:paraId="2D79B9D2" w14:textId="5844900C"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single" w:sz="18" w:space="0" w:color="000000"/>
            </w:tcBorders>
          </w:tcPr>
          <w:p w14:paraId="31DA87E1" w14:textId="78E7CBEB"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02</w:t>
            </w:r>
          </w:p>
        </w:tc>
        <w:tc>
          <w:tcPr>
            <w:tcW w:w="0" w:type="auto"/>
            <w:tcBorders>
              <w:top w:val="nil"/>
              <w:left w:val="nil"/>
              <w:bottom w:val="nil"/>
              <w:right w:val="nil"/>
            </w:tcBorders>
          </w:tcPr>
          <w:p w14:paraId="279B8D5E" w14:textId="2854EFA6"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nil"/>
            </w:tcBorders>
          </w:tcPr>
          <w:p w14:paraId="158B25B2" w14:textId="412F59FE"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07</w:t>
            </w:r>
          </w:p>
        </w:tc>
        <w:tc>
          <w:tcPr>
            <w:tcW w:w="0" w:type="auto"/>
            <w:tcBorders>
              <w:top w:val="nil"/>
              <w:left w:val="nil"/>
              <w:bottom w:val="nil"/>
              <w:right w:val="single" w:sz="18" w:space="0" w:color="000000"/>
            </w:tcBorders>
          </w:tcPr>
          <w:p w14:paraId="1631C946" w14:textId="16647F3E"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14</w:t>
            </w:r>
          </w:p>
        </w:tc>
      </w:tr>
      <w:tr w:rsidR="008778BD" w14:paraId="52EF81E4" w14:textId="77777777" w:rsidTr="00800744">
        <w:trPr>
          <w:trHeight w:val="20"/>
        </w:trPr>
        <w:tc>
          <w:tcPr>
            <w:tcW w:w="0" w:type="auto"/>
            <w:tcBorders>
              <w:top w:val="nil"/>
              <w:left w:val="single" w:sz="18" w:space="0" w:color="auto"/>
              <w:bottom w:val="nil"/>
              <w:right w:val="single" w:sz="18" w:space="0" w:color="auto"/>
            </w:tcBorders>
            <w:shd w:val="solid" w:color="C0C0C0" w:fill="auto"/>
          </w:tcPr>
          <w:p w14:paraId="0D53E7A0" w14:textId="542A6919" w:rsidR="00EF75DF" w:rsidRDefault="00311C52" w:rsidP="008778BD">
            <w:pPr>
              <w:autoSpaceDE w:val="0"/>
              <w:autoSpaceDN w:val="0"/>
              <w:adjustRightInd w:val="0"/>
              <w:spacing w:line="204" w:lineRule="auto"/>
              <w:rPr>
                <w:rFonts w:ascii="Arial Narrow" w:hAnsi="Arial Narrow" w:cs="Arial Narrow"/>
                <w:b/>
                <w:bCs/>
                <w:color w:val="000000"/>
                <w:sz w:val="22"/>
                <w:szCs w:val="22"/>
                <w:lang w:val="en-US"/>
              </w:rPr>
            </w:pPr>
            <w:r>
              <w:rPr>
                <w:rFonts w:ascii="Arial Narrow" w:hAnsi="Arial Narrow" w:cs="Arial Narrow"/>
                <w:b/>
                <w:bCs/>
                <w:color w:val="000000"/>
                <w:sz w:val="22"/>
                <w:szCs w:val="22"/>
                <w:lang w:val="en-US"/>
              </w:rPr>
              <w:t>Category</w:t>
            </w:r>
            <w:r w:rsidR="00EF75DF">
              <w:rPr>
                <w:rFonts w:ascii="Arial Narrow" w:hAnsi="Arial Narrow" w:cs="Arial Narrow"/>
                <w:b/>
                <w:bCs/>
                <w:color w:val="000000"/>
                <w:sz w:val="22"/>
                <w:szCs w:val="22"/>
                <w:lang w:val="en-US"/>
              </w:rPr>
              <w:t xml:space="preserve"> means</w:t>
            </w:r>
          </w:p>
        </w:tc>
        <w:tc>
          <w:tcPr>
            <w:tcW w:w="0" w:type="auto"/>
            <w:tcBorders>
              <w:top w:val="nil"/>
              <w:left w:val="single" w:sz="18" w:space="0" w:color="auto"/>
              <w:bottom w:val="nil"/>
              <w:right w:val="single" w:sz="18" w:space="0" w:color="auto"/>
            </w:tcBorders>
            <w:shd w:val="solid" w:color="C0C0C0" w:fill="auto"/>
          </w:tcPr>
          <w:p w14:paraId="66E98C03" w14:textId="77777777" w:rsidR="00EF75DF" w:rsidRDefault="00EF75DF" w:rsidP="008778BD">
            <w:pPr>
              <w:autoSpaceDE w:val="0"/>
              <w:autoSpaceDN w:val="0"/>
              <w:adjustRightInd w:val="0"/>
              <w:spacing w:line="204" w:lineRule="auto"/>
              <w:jc w:val="right"/>
              <w:rPr>
                <w:rFonts w:ascii="Arial Narrow" w:hAnsi="Arial Narrow" w:cs="Arial Narrow"/>
                <w:b/>
                <w:bCs/>
                <w:color w:val="000000"/>
                <w:sz w:val="22"/>
                <w:szCs w:val="22"/>
                <w:lang w:val="en-US"/>
              </w:rPr>
            </w:pPr>
          </w:p>
        </w:tc>
        <w:tc>
          <w:tcPr>
            <w:tcW w:w="0" w:type="auto"/>
            <w:tcBorders>
              <w:top w:val="nil"/>
              <w:left w:val="single" w:sz="18" w:space="0" w:color="000000"/>
              <w:bottom w:val="nil"/>
              <w:right w:val="nil"/>
            </w:tcBorders>
          </w:tcPr>
          <w:p w14:paraId="28AD3358"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17979229"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2CCEE48B"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18228470"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7F3F6B4A"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nil"/>
            </w:tcBorders>
          </w:tcPr>
          <w:p w14:paraId="3F03F556" w14:textId="77777777" w:rsidR="00EF75DF" w:rsidRDefault="00EF75DF" w:rsidP="008778BD">
            <w:pPr>
              <w:autoSpaceDE w:val="0"/>
              <w:autoSpaceDN w:val="0"/>
              <w:adjustRightInd w:val="0"/>
              <w:spacing w:line="204" w:lineRule="auto"/>
              <w:jc w:val="right"/>
              <w:rPr>
                <w:b/>
                <w:bCs/>
                <w:color w:val="000000"/>
                <w:sz w:val="22"/>
                <w:szCs w:val="22"/>
                <w:lang w:val="en-US"/>
              </w:rPr>
            </w:pPr>
          </w:p>
        </w:tc>
        <w:tc>
          <w:tcPr>
            <w:tcW w:w="0" w:type="auto"/>
            <w:tcBorders>
              <w:top w:val="nil"/>
              <w:left w:val="nil"/>
              <w:bottom w:val="nil"/>
              <w:right w:val="nil"/>
            </w:tcBorders>
          </w:tcPr>
          <w:p w14:paraId="15E7BD09" w14:textId="77777777" w:rsidR="00EF75DF" w:rsidRDefault="00EF75DF" w:rsidP="008778BD">
            <w:pPr>
              <w:autoSpaceDE w:val="0"/>
              <w:autoSpaceDN w:val="0"/>
              <w:adjustRightInd w:val="0"/>
              <w:spacing w:line="204" w:lineRule="auto"/>
              <w:jc w:val="right"/>
              <w:rPr>
                <w:color w:val="000000"/>
                <w:lang w:val="en-US"/>
              </w:rPr>
            </w:pPr>
          </w:p>
        </w:tc>
        <w:tc>
          <w:tcPr>
            <w:tcW w:w="0" w:type="auto"/>
            <w:tcBorders>
              <w:top w:val="nil"/>
              <w:left w:val="nil"/>
              <w:bottom w:val="nil"/>
              <w:right w:val="single" w:sz="18" w:space="0" w:color="000000"/>
            </w:tcBorders>
          </w:tcPr>
          <w:p w14:paraId="764BBF1C" w14:textId="77777777" w:rsidR="00EF75DF" w:rsidRDefault="00EF75DF" w:rsidP="008778BD">
            <w:pPr>
              <w:autoSpaceDE w:val="0"/>
              <w:autoSpaceDN w:val="0"/>
              <w:adjustRightInd w:val="0"/>
              <w:spacing w:line="204" w:lineRule="auto"/>
              <w:jc w:val="right"/>
              <w:rPr>
                <w:color w:val="000000"/>
                <w:lang w:val="en-US"/>
              </w:rPr>
            </w:pPr>
          </w:p>
        </w:tc>
      </w:tr>
      <w:tr w:rsidR="008778BD" w14:paraId="4B08FB7B" w14:textId="77777777" w:rsidTr="00800744">
        <w:trPr>
          <w:trHeight w:val="20"/>
        </w:trPr>
        <w:tc>
          <w:tcPr>
            <w:tcW w:w="0" w:type="auto"/>
            <w:tcBorders>
              <w:top w:val="nil"/>
              <w:left w:val="single" w:sz="18" w:space="0" w:color="auto"/>
              <w:bottom w:val="nil"/>
              <w:right w:val="single" w:sz="18" w:space="0" w:color="auto"/>
            </w:tcBorders>
          </w:tcPr>
          <w:p w14:paraId="4956F73F"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All Demands</w:t>
            </w:r>
          </w:p>
        </w:tc>
        <w:tc>
          <w:tcPr>
            <w:tcW w:w="0" w:type="auto"/>
            <w:tcBorders>
              <w:top w:val="nil"/>
              <w:left w:val="single" w:sz="18" w:space="0" w:color="auto"/>
              <w:bottom w:val="nil"/>
              <w:right w:val="single" w:sz="18" w:space="0" w:color="auto"/>
            </w:tcBorders>
          </w:tcPr>
          <w:p w14:paraId="2858098D"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D</w:t>
            </w:r>
          </w:p>
        </w:tc>
        <w:tc>
          <w:tcPr>
            <w:tcW w:w="0" w:type="auto"/>
            <w:tcBorders>
              <w:top w:val="nil"/>
              <w:left w:val="single" w:sz="18" w:space="0" w:color="000000"/>
              <w:bottom w:val="nil"/>
              <w:right w:val="nil"/>
            </w:tcBorders>
          </w:tcPr>
          <w:p w14:paraId="54731BA5" w14:textId="3FA1F511"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35</w:t>
            </w:r>
          </w:p>
        </w:tc>
        <w:tc>
          <w:tcPr>
            <w:tcW w:w="0" w:type="auto"/>
            <w:tcBorders>
              <w:top w:val="nil"/>
              <w:left w:val="nil"/>
              <w:bottom w:val="nil"/>
              <w:right w:val="nil"/>
            </w:tcBorders>
          </w:tcPr>
          <w:p w14:paraId="5EF87656" w14:textId="0A35E8C0" w:rsidR="00EF75DF" w:rsidRDefault="00EF75DF" w:rsidP="008778BD">
            <w:pPr>
              <w:autoSpaceDE w:val="0"/>
              <w:autoSpaceDN w:val="0"/>
              <w:adjustRightInd w:val="0"/>
              <w:spacing w:line="204" w:lineRule="auto"/>
              <w:jc w:val="right"/>
              <w:rPr>
                <w:b/>
                <w:bCs/>
                <w:i/>
                <w:iCs/>
                <w:color w:val="000000"/>
                <w:sz w:val="22"/>
                <w:szCs w:val="22"/>
                <w:lang w:val="en-US"/>
              </w:rPr>
            </w:pPr>
            <w:r>
              <w:rPr>
                <w:b/>
                <w:bCs/>
                <w:i/>
                <w:iCs/>
                <w:color w:val="000000"/>
                <w:sz w:val="22"/>
                <w:szCs w:val="22"/>
                <w:lang w:val="en-US"/>
              </w:rPr>
              <w:t>-</w:t>
            </w:r>
            <w:r w:rsidR="008778BD">
              <w:rPr>
                <w:b/>
                <w:bCs/>
                <w:i/>
                <w:iCs/>
                <w:color w:val="000000"/>
                <w:sz w:val="22"/>
                <w:szCs w:val="22"/>
                <w:lang w:val="en-US"/>
              </w:rPr>
              <w:t>.</w:t>
            </w:r>
            <w:r>
              <w:rPr>
                <w:b/>
                <w:bCs/>
                <w:i/>
                <w:iCs/>
                <w:color w:val="000000"/>
                <w:sz w:val="22"/>
                <w:szCs w:val="22"/>
                <w:lang w:val="en-US"/>
              </w:rPr>
              <w:t>11</w:t>
            </w:r>
          </w:p>
        </w:tc>
        <w:tc>
          <w:tcPr>
            <w:tcW w:w="0" w:type="auto"/>
            <w:tcBorders>
              <w:top w:val="nil"/>
              <w:left w:val="nil"/>
              <w:bottom w:val="nil"/>
              <w:right w:val="nil"/>
            </w:tcBorders>
          </w:tcPr>
          <w:p w14:paraId="7CE0A292" w14:textId="0C58417C"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03</w:t>
            </w:r>
          </w:p>
        </w:tc>
        <w:tc>
          <w:tcPr>
            <w:tcW w:w="0" w:type="auto"/>
            <w:tcBorders>
              <w:top w:val="nil"/>
              <w:left w:val="nil"/>
              <w:bottom w:val="nil"/>
              <w:right w:val="nil"/>
            </w:tcBorders>
          </w:tcPr>
          <w:p w14:paraId="50C9B95E" w14:textId="719BA12D" w:rsidR="00EF75DF" w:rsidRDefault="00EF75DF" w:rsidP="008778BD">
            <w:pPr>
              <w:autoSpaceDE w:val="0"/>
              <w:autoSpaceDN w:val="0"/>
              <w:adjustRightInd w:val="0"/>
              <w:spacing w:line="204" w:lineRule="auto"/>
              <w:jc w:val="right"/>
              <w:rPr>
                <w:b/>
                <w:bCs/>
                <w:i/>
                <w:iCs/>
                <w:color w:val="000000"/>
                <w:sz w:val="22"/>
                <w:szCs w:val="22"/>
                <w:lang w:val="en-US"/>
              </w:rPr>
            </w:pPr>
            <w:r>
              <w:rPr>
                <w:b/>
                <w:bCs/>
                <w:i/>
                <w:iCs/>
                <w:color w:val="000000"/>
                <w:sz w:val="22"/>
                <w:szCs w:val="22"/>
                <w:lang w:val="en-US"/>
              </w:rPr>
              <w:t>-</w:t>
            </w:r>
            <w:r w:rsidR="008778BD">
              <w:rPr>
                <w:b/>
                <w:bCs/>
                <w:i/>
                <w:iCs/>
                <w:color w:val="000000"/>
                <w:sz w:val="22"/>
                <w:szCs w:val="22"/>
                <w:lang w:val="en-US"/>
              </w:rPr>
              <w:t>.</w:t>
            </w:r>
            <w:r>
              <w:rPr>
                <w:b/>
                <w:bCs/>
                <w:i/>
                <w:iCs/>
                <w:color w:val="000000"/>
                <w:sz w:val="22"/>
                <w:szCs w:val="22"/>
                <w:lang w:val="en-US"/>
              </w:rPr>
              <w:t>03</w:t>
            </w:r>
          </w:p>
        </w:tc>
        <w:tc>
          <w:tcPr>
            <w:tcW w:w="0" w:type="auto"/>
            <w:tcBorders>
              <w:top w:val="nil"/>
              <w:left w:val="nil"/>
              <w:bottom w:val="nil"/>
              <w:right w:val="single" w:sz="18" w:space="0" w:color="000000"/>
            </w:tcBorders>
          </w:tcPr>
          <w:p w14:paraId="65D92E94" w14:textId="187097E2"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nil"/>
              <w:right w:val="nil"/>
            </w:tcBorders>
          </w:tcPr>
          <w:p w14:paraId="57DCBF07" w14:textId="620446EE"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c>
          <w:tcPr>
            <w:tcW w:w="0" w:type="auto"/>
            <w:tcBorders>
              <w:top w:val="nil"/>
              <w:left w:val="nil"/>
              <w:bottom w:val="nil"/>
              <w:right w:val="nil"/>
            </w:tcBorders>
          </w:tcPr>
          <w:p w14:paraId="4A995286" w14:textId="08812CD1"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10</w:t>
            </w:r>
          </w:p>
        </w:tc>
        <w:tc>
          <w:tcPr>
            <w:tcW w:w="0" w:type="auto"/>
            <w:tcBorders>
              <w:top w:val="nil"/>
              <w:left w:val="nil"/>
              <w:bottom w:val="nil"/>
              <w:right w:val="single" w:sz="18" w:space="0" w:color="000000"/>
            </w:tcBorders>
          </w:tcPr>
          <w:p w14:paraId="76FFB67E" w14:textId="63D64609"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r>
      <w:tr w:rsidR="008778BD" w14:paraId="7E6F0964" w14:textId="77777777" w:rsidTr="00800744">
        <w:trPr>
          <w:trHeight w:val="20"/>
        </w:trPr>
        <w:tc>
          <w:tcPr>
            <w:tcW w:w="0" w:type="auto"/>
            <w:tcBorders>
              <w:top w:val="nil"/>
              <w:left w:val="single" w:sz="18" w:space="0" w:color="auto"/>
              <w:bottom w:val="nil"/>
              <w:right w:val="single" w:sz="18" w:space="0" w:color="auto"/>
            </w:tcBorders>
          </w:tcPr>
          <w:p w14:paraId="32A47354"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All Resources</w:t>
            </w:r>
          </w:p>
        </w:tc>
        <w:tc>
          <w:tcPr>
            <w:tcW w:w="0" w:type="auto"/>
            <w:tcBorders>
              <w:top w:val="nil"/>
              <w:left w:val="single" w:sz="18" w:space="0" w:color="auto"/>
              <w:bottom w:val="nil"/>
              <w:right w:val="single" w:sz="18" w:space="0" w:color="auto"/>
            </w:tcBorders>
          </w:tcPr>
          <w:p w14:paraId="69E92897"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R</w:t>
            </w:r>
          </w:p>
        </w:tc>
        <w:tc>
          <w:tcPr>
            <w:tcW w:w="0" w:type="auto"/>
            <w:tcBorders>
              <w:top w:val="nil"/>
              <w:left w:val="single" w:sz="18" w:space="0" w:color="000000"/>
              <w:bottom w:val="nil"/>
              <w:right w:val="nil"/>
            </w:tcBorders>
          </w:tcPr>
          <w:p w14:paraId="30C72935" w14:textId="59C20053"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36</w:t>
            </w:r>
          </w:p>
        </w:tc>
        <w:tc>
          <w:tcPr>
            <w:tcW w:w="0" w:type="auto"/>
            <w:tcBorders>
              <w:top w:val="nil"/>
              <w:left w:val="nil"/>
              <w:bottom w:val="nil"/>
              <w:right w:val="nil"/>
            </w:tcBorders>
          </w:tcPr>
          <w:p w14:paraId="6384B5DC" w14:textId="6AC081F5"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07</w:t>
            </w:r>
          </w:p>
        </w:tc>
        <w:tc>
          <w:tcPr>
            <w:tcW w:w="0" w:type="auto"/>
            <w:tcBorders>
              <w:top w:val="nil"/>
              <w:left w:val="nil"/>
              <w:bottom w:val="nil"/>
              <w:right w:val="nil"/>
            </w:tcBorders>
          </w:tcPr>
          <w:p w14:paraId="7541B06E" w14:textId="0877CE8F"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c>
          <w:tcPr>
            <w:tcW w:w="0" w:type="auto"/>
            <w:tcBorders>
              <w:top w:val="nil"/>
              <w:left w:val="nil"/>
              <w:bottom w:val="nil"/>
              <w:right w:val="nil"/>
            </w:tcBorders>
          </w:tcPr>
          <w:p w14:paraId="741A614C" w14:textId="536498B3"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single" w:sz="18" w:space="0" w:color="000000"/>
            </w:tcBorders>
          </w:tcPr>
          <w:p w14:paraId="33138BD5" w14:textId="028C67BD"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nil"/>
            </w:tcBorders>
          </w:tcPr>
          <w:p w14:paraId="0FE84186" w14:textId="103967F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07</w:t>
            </w:r>
          </w:p>
        </w:tc>
        <w:tc>
          <w:tcPr>
            <w:tcW w:w="0" w:type="auto"/>
            <w:tcBorders>
              <w:top w:val="nil"/>
              <w:left w:val="nil"/>
              <w:bottom w:val="nil"/>
              <w:right w:val="nil"/>
            </w:tcBorders>
          </w:tcPr>
          <w:p w14:paraId="5C266EAC" w14:textId="04B090F5"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01</w:t>
            </w:r>
          </w:p>
        </w:tc>
        <w:tc>
          <w:tcPr>
            <w:tcW w:w="0" w:type="auto"/>
            <w:tcBorders>
              <w:top w:val="nil"/>
              <w:left w:val="nil"/>
              <w:bottom w:val="nil"/>
              <w:right w:val="single" w:sz="18" w:space="0" w:color="000000"/>
            </w:tcBorders>
          </w:tcPr>
          <w:p w14:paraId="497090C7" w14:textId="4BCB2654"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r>
      <w:tr w:rsidR="008778BD" w14:paraId="4DCBC744" w14:textId="77777777" w:rsidTr="00800744">
        <w:trPr>
          <w:trHeight w:val="20"/>
        </w:trPr>
        <w:tc>
          <w:tcPr>
            <w:tcW w:w="0" w:type="auto"/>
            <w:tcBorders>
              <w:top w:val="nil"/>
              <w:left w:val="single" w:sz="18" w:space="0" w:color="auto"/>
              <w:bottom w:val="nil"/>
              <w:right w:val="single" w:sz="18" w:space="0" w:color="auto"/>
            </w:tcBorders>
          </w:tcPr>
          <w:p w14:paraId="04C83F23"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All Negative outcomes</w:t>
            </w:r>
          </w:p>
        </w:tc>
        <w:tc>
          <w:tcPr>
            <w:tcW w:w="0" w:type="auto"/>
            <w:tcBorders>
              <w:top w:val="nil"/>
              <w:left w:val="single" w:sz="18" w:space="0" w:color="auto"/>
              <w:bottom w:val="nil"/>
              <w:right w:val="single" w:sz="18" w:space="0" w:color="auto"/>
            </w:tcBorders>
          </w:tcPr>
          <w:p w14:paraId="112AD44B"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ON</w:t>
            </w:r>
          </w:p>
        </w:tc>
        <w:tc>
          <w:tcPr>
            <w:tcW w:w="0" w:type="auto"/>
            <w:tcBorders>
              <w:top w:val="nil"/>
              <w:left w:val="single" w:sz="18" w:space="0" w:color="000000"/>
              <w:bottom w:val="nil"/>
              <w:right w:val="nil"/>
            </w:tcBorders>
          </w:tcPr>
          <w:p w14:paraId="331F0C07" w14:textId="11841ADD"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28</w:t>
            </w:r>
          </w:p>
        </w:tc>
        <w:tc>
          <w:tcPr>
            <w:tcW w:w="0" w:type="auto"/>
            <w:tcBorders>
              <w:top w:val="nil"/>
              <w:left w:val="nil"/>
              <w:bottom w:val="nil"/>
              <w:right w:val="nil"/>
            </w:tcBorders>
          </w:tcPr>
          <w:p w14:paraId="491D26A9" w14:textId="764C3B2C" w:rsidR="00EF75DF" w:rsidRDefault="00EF75DF" w:rsidP="008778BD">
            <w:pPr>
              <w:autoSpaceDE w:val="0"/>
              <w:autoSpaceDN w:val="0"/>
              <w:adjustRightInd w:val="0"/>
              <w:spacing w:line="204" w:lineRule="auto"/>
              <w:jc w:val="right"/>
              <w:rPr>
                <w:b/>
                <w:bCs/>
                <w:i/>
                <w:iCs/>
                <w:color w:val="000000"/>
                <w:sz w:val="22"/>
                <w:szCs w:val="22"/>
                <w:lang w:val="en-US"/>
              </w:rPr>
            </w:pPr>
            <w:r>
              <w:rPr>
                <w:b/>
                <w:bCs/>
                <w:i/>
                <w:iCs/>
                <w:color w:val="000000"/>
                <w:sz w:val="22"/>
                <w:szCs w:val="22"/>
                <w:lang w:val="en-US"/>
              </w:rPr>
              <w:t>-</w:t>
            </w:r>
            <w:r w:rsidR="008778BD">
              <w:rPr>
                <w:b/>
                <w:bCs/>
                <w:i/>
                <w:iCs/>
                <w:color w:val="000000"/>
                <w:sz w:val="22"/>
                <w:szCs w:val="22"/>
                <w:lang w:val="en-US"/>
              </w:rPr>
              <w:t>.</w:t>
            </w:r>
            <w:r>
              <w:rPr>
                <w:b/>
                <w:bCs/>
                <w:i/>
                <w:iCs/>
                <w:color w:val="000000"/>
                <w:sz w:val="22"/>
                <w:szCs w:val="22"/>
                <w:lang w:val="en-US"/>
              </w:rPr>
              <w:t>03</w:t>
            </w:r>
          </w:p>
        </w:tc>
        <w:tc>
          <w:tcPr>
            <w:tcW w:w="0" w:type="auto"/>
            <w:tcBorders>
              <w:top w:val="nil"/>
              <w:left w:val="nil"/>
              <w:bottom w:val="nil"/>
              <w:right w:val="nil"/>
            </w:tcBorders>
          </w:tcPr>
          <w:p w14:paraId="7E60EB1F" w14:textId="0696407F"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06</w:t>
            </w:r>
          </w:p>
        </w:tc>
        <w:tc>
          <w:tcPr>
            <w:tcW w:w="0" w:type="auto"/>
            <w:tcBorders>
              <w:top w:val="nil"/>
              <w:left w:val="nil"/>
              <w:bottom w:val="nil"/>
              <w:right w:val="nil"/>
            </w:tcBorders>
          </w:tcPr>
          <w:p w14:paraId="6728FA46" w14:textId="078286BC"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01</w:t>
            </w:r>
          </w:p>
        </w:tc>
        <w:tc>
          <w:tcPr>
            <w:tcW w:w="0" w:type="auto"/>
            <w:tcBorders>
              <w:top w:val="nil"/>
              <w:left w:val="nil"/>
              <w:bottom w:val="nil"/>
              <w:right w:val="single" w:sz="18" w:space="0" w:color="000000"/>
            </w:tcBorders>
          </w:tcPr>
          <w:p w14:paraId="2A162C91" w14:textId="4433B15F"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02</w:t>
            </w:r>
          </w:p>
        </w:tc>
        <w:tc>
          <w:tcPr>
            <w:tcW w:w="0" w:type="auto"/>
            <w:tcBorders>
              <w:top w:val="nil"/>
              <w:left w:val="nil"/>
              <w:bottom w:val="nil"/>
              <w:right w:val="nil"/>
            </w:tcBorders>
          </w:tcPr>
          <w:p w14:paraId="2FB8880D" w14:textId="3FC2D67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03</w:t>
            </w:r>
          </w:p>
        </w:tc>
        <w:tc>
          <w:tcPr>
            <w:tcW w:w="0" w:type="auto"/>
            <w:tcBorders>
              <w:top w:val="nil"/>
              <w:left w:val="nil"/>
              <w:bottom w:val="nil"/>
              <w:right w:val="nil"/>
            </w:tcBorders>
          </w:tcPr>
          <w:p w14:paraId="5548183D" w14:textId="410B83AD"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05</w:t>
            </w:r>
          </w:p>
        </w:tc>
        <w:tc>
          <w:tcPr>
            <w:tcW w:w="0" w:type="auto"/>
            <w:tcBorders>
              <w:top w:val="nil"/>
              <w:left w:val="nil"/>
              <w:bottom w:val="nil"/>
              <w:right w:val="single" w:sz="18" w:space="0" w:color="000000"/>
            </w:tcBorders>
          </w:tcPr>
          <w:p w14:paraId="49D6BADF" w14:textId="08D21592" w:rsidR="00EF75DF" w:rsidRDefault="00EF75DF"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8778BD">
              <w:rPr>
                <w:b/>
                <w:bCs/>
                <w:color w:val="000000"/>
                <w:sz w:val="22"/>
                <w:szCs w:val="22"/>
                <w:lang w:val="en-US"/>
              </w:rPr>
              <w:t>.</w:t>
            </w:r>
            <w:r>
              <w:rPr>
                <w:b/>
                <w:bCs/>
                <w:color w:val="000000"/>
                <w:sz w:val="22"/>
                <w:szCs w:val="22"/>
                <w:lang w:val="en-US"/>
              </w:rPr>
              <w:t>07</w:t>
            </w:r>
          </w:p>
        </w:tc>
      </w:tr>
      <w:tr w:rsidR="008778BD" w14:paraId="6C16581B" w14:textId="77777777" w:rsidTr="00800744">
        <w:trPr>
          <w:trHeight w:val="20"/>
        </w:trPr>
        <w:tc>
          <w:tcPr>
            <w:tcW w:w="0" w:type="auto"/>
            <w:tcBorders>
              <w:top w:val="nil"/>
              <w:left w:val="single" w:sz="18" w:space="0" w:color="auto"/>
              <w:bottom w:val="single" w:sz="18" w:space="0" w:color="auto"/>
              <w:right w:val="single" w:sz="18" w:space="0" w:color="auto"/>
            </w:tcBorders>
          </w:tcPr>
          <w:p w14:paraId="1DA855C5" w14:textId="77777777" w:rsidR="00EF75DF" w:rsidRDefault="00EF75DF" w:rsidP="008778BD">
            <w:pPr>
              <w:autoSpaceDE w:val="0"/>
              <w:autoSpaceDN w:val="0"/>
              <w:adjustRightInd w:val="0"/>
              <w:spacing w:line="204" w:lineRule="auto"/>
              <w:rPr>
                <w:rFonts w:ascii="Arial Narrow" w:hAnsi="Arial Narrow" w:cs="Arial Narrow"/>
                <w:color w:val="000000"/>
                <w:sz w:val="22"/>
                <w:szCs w:val="22"/>
                <w:lang w:val="en-US"/>
              </w:rPr>
            </w:pPr>
            <w:r>
              <w:rPr>
                <w:rFonts w:ascii="Arial Narrow" w:hAnsi="Arial Narrow" w:cs="Arial Narrow"/>
                <w:color w:val="000000"/>
                <w:sz w:val="22"/>
                <w:szCs w:val="22"/>
                <w:lang w:val="en-US"/>
              </w:rPr>
              <w:t>All Positive outcomes</w:t>
            </w:r>
          </w:p>
        </w:tc>
        <w:tc>
          <w:tcPr>
            <w:tcW w:w="0" w:type="auto"/>
            <w:tcBorders>
              <w:top w:val="nil"/>
              <w:left w:val="single" w:sz="18" w:space="0" w:color="auto"/>
              <w:bottom w:val="single" w:sz="18" w:space="0" w:color="auto"/>
              <w:right w:val="single" w:sz="18" w:space="0" w:color="auto"/>
            </w:tcBorders>
          </w:tcPr>
          <w:p w14:paraId="5DEF26C7" w14:textId="77777777" w:rsidR="00EF75DF" w:rsidRDefault="00EF75DF" w:rsidP="008778BD">
            <w:pPr>
              <w:autoSpaceDE w:val="0"/>
              <w:autoSpaceDN w:val="0"/>
              <w:adjustRightInd w:val="0"/>
              <w:spacing w:line="204" w:lineRule="auto"/>
              <w:jc w:val="center"/>
              <w:rPr>
                <w:rFonts w:ascii="Arial Narrow" w:hAnsi="Arial Narrow" w:cs="Arial Narrow"/>
                <w:color w:val="000000"/>
                <w:sz w:val="22"/>
                <w:szCs w:val="22"/>
                <w:lang w:val="en-US"/>
              </w:rPr>
            </w:pPr>
            <w:r>
              <w:rPr>
                <w:rFonts w:ascii="Arial Narrow" w:hAnsi="Arial Narrow" w:cs="Arial Narrow"/>
                <w:color w:val="000000"/>
                <w:sz w:val="22"/>
                <w:szCs w:val="22"/>
                <w:lang w:val="en-US"/>
              </w:rPr>
              <w:t>OP</w:t>
            </w:r>
          </w:p>
        </w:tc>
        <w:tc>
          <w:tcPr>
            <w:tcW w:w="0" w:type="auto"/>
            <w:tcBorders>
              <w:top w:val="nil"/>
              <w:left w:val="single" w:sz="18" w:space="0" w:color="000000"/>
              <w:bottom w:val="single" w:sz="18" w:space="0" w:color="000000"/>
              <w:right w:val="nil"/>
            </w:tcBorders>
          </w:tcPr>
          <w:p w14:paraId="3AAF93AF" w14:textId="48F6A7D1"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53</w:t>
            </w:r>
          </w:p>
        </w:tc>
        <w:tc>
          <w:tcPr>
            <w:tcW w:w="0" w:type="auto"/>
            <w:tcBorders>
              <w:top w:val="nil"/>
              <w:left w:val="nil"/>
              <w:bottom w:val="single" w:sz="18" w:space="0" w:color="000000"/>
              <w:right w:val="nil"/>
            </w:tcBorders>
          </w:tcPr>
          <w:p w14:paraId="7CC16FEB" w14:textId="043B7280" w:rsidR="00EF75DF" w:rsidRDefault="008778BD" w:rsidP="008778BD">
            <w:pPr>
              <w:autoSpaceDE w:val="0"/>
              <w:autoSpaceDN w:val="0"/>
              <w:adjustRightInd w:val="0"/>
              <w:spacing w:line="204" w:lineRule="auto"/>
              <w:jc w:val="right"/>
              <w:rPr>
                <w:b/>
                <w:bCs/>
                <w:i/>
                <w:iCs/>
                <w:color w:val="000000"/>
                <w:sz w:val="22"/>
                <w:szCs w:val="22"/>
                <w:lang w:val="en-US"/>
              </w:rPr>
            </w:pPr>
            <w:r>
              <w:rPr>
                <w:b/>
                <w:bCs/>
                <w:i/>
                <w:iCs/>
                <w:color w:val="000000"/>
                <w:sz w:val="22"/>
                <w:szCs w:val="22"/>
                <w:lang w:val="en-US"/>
              </w:rPr>
              <w:t>.</w:t>
            </w:r>
            <w:r w:rsidR="00EF75DF">
              <w:rPr>
                <w:b/>
                <w:bCs/>
                <w:i/>
                <w:iCs/>
                <w:color w:val="000000"/>
                <w:sz w:val="22"/>
                <w:szCs w:val="22"/>
                <w:lang w:val="en-US"/>
              </w:rPr>
              <w:t>09</w:t>
            </w:r>
          </w:p>
        </w:tc>
        <w:tc>
          <w:tcPr>
            <w:tcW w:w="0" w:type="auto"/>
            <w:tcBorders>
              <w:top w:val="nil"/>
              <w:left w:val="nil"/>
              <w:bottom w:val="single" w:sz="18" w:space="0" w:color="000000"/>
              <w:right w:val="nil"/>
            </w:tcBorders>
          </w:tcPr>
          <w:p w14:paraId="23EF984A" w14:textId="74FDC7B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02</w:t>
            </w:r>
          </w:p>
        </w:tc>
        <w:tc>
          <w:tcPr>
            <w:tcW w:w="0" w:type="auto"/>
            <w:tcBorders>
              <w:top w:val="nil"/>
              <w:left w:val="nil"/>
              <w:bottom w:val="single" w:sz="18" w:space="0" w:color="000000"/>
              <w:right w:val="nil"/>
            </w:tcBorders>
          </w:tcPr>
          <w:p w14:paraId="39B2038F" w14:textId="58336727" w:rsidR="00EF75DF" w:rsidRDefault="00EF75DF"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8778BD">
              <w:rPr>
                <w:b/>
                <w:bCs/>
                <w:i/>
                <w:iCs/>
                <w:color w:val="969696"/>
                <w:sz w:val="22"/>
                <w:szCs w:val="22"/>
                <w:lang w:val="en-US"/>
              </w:rPr>
              <w:t>.</w:t>
            </w:r>
            <w:r>
              <w:rPr>
                <w:b/>
                <w:bCs/>
                <w:i/>
                <w:iCs/>
                <w:color w:val="969696"/>
                <w:sz w:val="22"/>
                <w:szCs w:val="22"/>
                <w:lang w:val="en-US"/>
              </w:rPr>
              <w:t>03</w:t>
            </w:r>
          </w:p>
        </w:tc>
        <w:tc>
          <w:tcPr>
            <w:tcW w:w="0" w:type="auto"/>
            <w:tcBorders>
              <w:top w:val="nil"/>
              <w:left w:val="nil"/>
              <w:bottom w:val="single" w:sz="18" w:space="0" w:color="000000"/>
              <w:right w:val="single" w:sz="18" w:space="0" w:color="000000"/>
            </w:tcBorders>
          </w:tcPr>
          <w:p w14:paraId="7D3F5305" w14:textId="43A7C787" w:rsidR="00EF75DF" w:rsidRDefault="008778BD" w:rsidP="008778BD">
            <w:pPr>
              <w:autoSpaceDE w:val="0"/>
              <w:autoSpaceDN w:val="0"/>
              <w:adjustRightInd w:val="0"/>
              <w:spacing w:line="204" w:lineRule="auto"/>
              <w:jc w:val="right"/>
              <w:rPr>
                <w:b/>
                <w:bCs/>
                <w:i/>
                <w:iCs/>
                <w:color w:val="969696"/>
                <w:sz w:val="22"/>
                <w:szCs w:val="22"/>
                <w:lang w:val="en-US"/>
              </w:rPr>
            </w:pPr>
            <w:r>
              <w:rPr>
                <w:b/>
                <w:bCs/>
                <w:i/>
                <w:iCs/>
                <w:color w:val="969696"/>
                <w:sz w:val="22"/>
                <w:szCs w:val="22"/>
                <w:lang w:val="en-US"/>
              </w:rPr>
              <w:t>.</w:t>
            </w:r>
            <w:r w:rsidR="00EF75DF">
              <w:rPr>
                <w:b/>
                <w:bCs/>
                <w:i/>
                <w:iCs/>
                <w:color w:val="969696"/>
                <w:sz w:val="22"/>
                <w:szCs w:val="22"/>
                <w:lang w:val="en-US"/>
              </w:rPr>
              <w:t>00</w:t>
            </w:r>
          </w:p>
        </w:tc>
        <w:tc>
          <w:tcPr>
            <w:tcW w:w="0" w:type="auto"/>
            <w:tcBorders>
              <w:top w:val="nil"/>
              <w:left w:val="nil"/>
              <w:bottom w:val="single" w:sz="18" w:space="0" w:color="000000"/>
              <w:right w:val="nil"/>
            </w:tcBorders>
          </w:tcPr>
          <w:p w14:paraId="0160F15D" w14:textId="555E0C6F"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03</w:t>
            </w:r>
          </w:p>
        </w:tc>
        <w:tc>
          <w:tcPr>
            <w:tcW w:w="0" w:type="auto"/>
            <w:tcBorders>
              <w:top w:val="nil"/>
              <w:left w:val="nil"/>
              <w:bottom w:val="single" w:sz="18" w:space="0" w:color="000000"/>
              <w:right w:val="nil"/>
            </w:tcBorders>
          </w:tcPr>
          <w:p w14:paraId="7F182AB6" w14:textId="430F04F3"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08</w:t>
            </w:r>
          </w:p>
        </w:tc>
        <w:tc>
          <w:tcPr>
            <w:tcW w:w="0" w:type="auto"/>
            <w:tcBorders>
              <w:top w:val="nil"/>
              <w:left w:val="nil"/>
              <w:bottom w:val="single" w:sz="18" w:space="0" w:color="000000"/>
              <w:right w:val="single" w:sz="18" w:space="0" w:color="000000"/>
            </w:tcBorders>
          </w:tcPr>
          <w:p w14:paraId="5D2B9595" w14:textId="05937FA7" w:rsidR="00EF75DF" w:rsidRDefault="008778BD" w:rsidP="008778BD">
            <w:pPr>
              <w:autoSpaceDE w:val="0"/>
              <w:autoSpaceDN w:val="0"/>
              <w:adjustRightInd w:val="0"/>
              <w:spacing w:line="204" w:lineRule="auto"/>
              <w:jc w:val="right"/>
              <w:rPr>
                <w:b/>
                <w:bCs/>
                <w:color w:val="000000"/>
                <w:sz w:val="22"/>
                <w:szCs w:val="22"/>
                <w:lang w:val="en-US"/>
              </w:rPr>
            </w:pPr>
            <w:r>
              <w:rPr>
                <w:b/>
                <w:bCs/>
                <w:color w:val="000000"/>
                <w:sz w:val="22"/>
                <w:szCs w:val="22"/>
                <w:lang w:val="en-US"/>
              </w:rPr>
              <w:t>.</w:t>
            </w:r>
            <w:r w:rsidR="00EF75DF">
              <w:rPr>
                <w:b/>
                <w:bCs/>
                <w:color w:val="000000"/>
                <w:sz w:val="22"/>
                <w:szCs w:val="22"/>
                <w:lang w:val="en-US"/>
              </w:rPr>
              <w:t>05</w:t>
            </w:r>
          </w:p>
        </w:tc>
      </w:tr>
    </w:tbl>
    <w:p w14:paraId="1FDE33F7" w14:textId="1A866FAC" w:rsidR="00800744" w:rsidRDefault="00800744" w:rsidP="00800744">
      <w:pPr>
        <w:pStyle w:val="NormalWeb"/>
      </w:pPr>
      <w:r>
        <w:t>Note. This table reports standardized correlations between 6</w:t>
      </w:r>
      <w:r w:rsidR="005E25BD">
        <w:t>4</w:t>
      </w:r>
      <w:r>
        <w:t xml:space="preserve"> nomological-network variables and the BPNSFS orthogonal contrast scales (C1–C5), together with pairwise content comparisons (A = Autonomy, C = Competence, R = Relatedness).</w:t>
      </w:r>
      <w:r w:rsidR="005B6976">
        <w:t xml:space="preserve"> </w:t>
      </w:r>
      <w:r w:rsidR="00000662">
        <w:t>We grouped the correlates into four categories:</w:t>
      </w:r>
      <w:r w:rsidR="005B6976">
        <w:t xml:space="preserve"> Positive Outcomes (OP), Negative Outcomes (ON), Demands (D), and Resources (R). </w:t>
      </w:r>
      <w:r>
        <w:t xml:space="preserve"> The contrasts, defined earlier, are mutually orthogonal summaries of the 2 (Valence: satisfaction vs. frustration) × 3 (Content: autonomy, competence, relatedness) facet structure, enabling multivariate interpretation of need-related patterns without overlap among contrasts. </w:t>
      </w:r>
      <w:r w:rsidR="00000662">
        <w:t>We grouped v</w:t>
      </w:r>
      <w:r>
        <w:t xml:space="preserve">ariables by conceptual domains: Demands (D), Resources (R), Positive Outcomes (OP), and Negative Outcomes (ON). Values in light </w:t>
      </w:r>
      <w:proofErr w:type="spellStart"/>
      <w:r>
        <w:t>gray</w:t>
      </w:r>
      <w:proofErr w:type="spellEnd"/>
      <w:r>
        <w:t xml:space="preserve"> a</w:t>
      </w:r>
      <w:r w:rsidR="00AD4879">
        <w:t>re</w:t>
      </w:r>
      <w:r>
        <w:t xml:space="preserve"> not statistically significant at p &lt; .05. Pairwise columns present differences between content-domain correlations (e.g., A − C, A − R, C − R), clarifying which need content most strongly aligns with each variable once valence is taken into account. This matrix complements the earlier description of the contrast construction and highlights </w:t>
      </w:r>
      <w:r w:rsidR="0002538A">
        <w:t xml:space="preserve">the distinct—and jointly </w:t>
      </w:r>
      <w:proofErr w:type="spellStart"/>
      <w:r w:rsidR="0002538A">
        <w:t>modeled</w:t>
      </w:r>
      <w:proofErr w:type="spellEnd"/>
      <w:r w:rsidR="0002538A">
        <w:t>—relations between basic psychological needs and</w:t>
      </w:r>
      <w:r>
        <w:t xml:space="preserve"> workplace and well-being indicators for educational leaders.</w:t>
      </w:r>
      <w:r w:rsidR="0001787D">
        <w:t xml:space="preserve"> Entries are correlations between each outcome and the orthogonal BPNSFS contrasts (C1–C5); under the orthogonal and standardized coding, these equal the standardized GLM coefficients. Domain summaries follow the a priori JD–R labels (resources/positive outcomes; demands/negative outcomes) specified in SM §</w:t>
      </w:r>
      <w:r w:rsidR="0002538A">
        <w:t>3A–3</w:t>
      </w:r>
      <w:r w:rsidR="0001787D">
        <w:t>B. Contrast definitions, scaling conventions, and stacking rules are provided in SM §S4.</w:t>
      </w:r>
    </w:p>
    <w:p w14:paraId="321176F6" w14:textId="77777777" w:rsidR="00EF75DF" w:rsidRDefault="00EF75DF">
      <w:pPr>
        <w:spacing w:before="280" w:after="280"/>
      </w:pPr>
    </w:p>
    <w:p w14:paraId="19411073" w14:textId="77777777" w:rsidR="0016336B" w:rsidRDefault="0016336B">
      <w:pPr>
        <w:spacing w:before="280" w:after="280"/>
      </w:pPr>
    </w:p>
    <w:p w14:paraId="1D412C6A" w14:textId="77777777" w:rsidR="00537C6A" w:rsidRDefault="00537C6A">
      <w:pPr>
        <w:spacing w:before="280" w:after="280"/>
      </w:pPr>
    </w:p>
    <w:p w14:paraId="1FA47C54" w14:textId="044269B4" w:rsidR="00537C6A" w:rsidRDefault="00537C6A">
      <w:r>
        <w:br w:type="page"/>
      </w:r>
    </w:p>
    <w:p w14:paraId="4D4498C0" w14:textId="4B8F38FD" w:rsidR="009D1C67" w:rsidRDefault="009D1C67" w:rsidP="0037406C">
      <w:pPr>
        <w:ind w:hanging="1134"/>
        <w:jc w:val="center"/>
        <w:rPr>
          <w:b/>
        </w:rPr>
      </w:pPr>
      <w:r>
        <w:rPr>
          <w:b/>
        </w:rPr>
        <w:lastRenderedPageBreak/>
        <w:t>Supplemental Materials</w:t>
      </w:r>
    </w:p>
    <w:p w14:paraId="5D0608DF" w14:textId="77777777" w:rsidR="009D1C67" w:rsidRDefault="009D1C67" w:rsidP="0037406C">
      <w:pPr>
        <w:ind w:hanging="1134"/>
        <w:jc w:val="center"/>
        <w:rPr>
          <w:b/>
        </w:rPr>
      </w:pPr>
    </w:p>
    <w:p w14:paraId="2F42D40E" w14:textId="59DA1893" w:rsidR="0096538F" w:rsidRDefault="0096538F" w:rsidP="0037406C">
      <w:pPr>
        <w:ind w:hanging="1134"/>
        <w:jc w:val="center"/>
        <w:rPr>
          <w:b/>
        </w:rPr>
      </w:pPr>
      <w:r>
        <w:rPr>
          <w:b/>
        </w:rPr>
        <w:t>Table of Contents</w:t>
      </w:r>
    </w:p>
    <w:p w14:paraId="0C9BF43D" w14:textId="77777777" w:rsidR="00194E0A" w:rsidRDefault="00194E0A" w:rsidP="0037406C">
      <w:pPr>
        <w:ind w:left="720" w:hanging="1134"/>
        <w:rPr>
          <w:sz w:val="22"/>
          <w:szCs w:val="22"/>
        </w:rPr>
      </w:pPr>
    </w:p>
    <w:p w14:paraId="1A4B1500" w14:textId="62B08275" w:rsidR="0096538F" w:rsidRDefault="0096538F" w:rsidP="0096538F">
      <w:pPr>
        <w:pStyle w:val="NormalWeb"/>
        <w:ind w:left="1134" w:hanging="1134"/>
      </w:pPr>
      <w:r>
        <w:rPr>
          <w:rStyle w:val="Strong"/>
        </w:rPr>
        <w:t>Section 1.</w:t>
      </w:r>
      <w:r>
        <w:t xml:space="preserve"> Wording of the 24 Basic Psychological Need Satisfaction and Frustration Scale (BPNSFS) items used in the present </w:t>
      </w:r>
      <w:r w:rsidR="00043D37">
        <w:t>investigation.</w:t>
      </w:r>
    </w:p>
    <w:p w14:paraId="4D716243" w14:textId="77777777" w:rsidR="0096538F" w:rsidRDefault="0096538F" w:rsidP="0096538F">
      <w:pPr>
        <w:pStyle w:val="NormalWeb"/>
        <w:ind w:left="1134" w:hanging="1134"/>
      </w:pPr>
      <w:r>
        <w:rPr>
          <w:rStyle w:val="Strong"/>
        </w:rPr>
        <w:t>Section 2A.</w:t>
      </w:r>
      <w:r>
        <w:t xml:space="preserve"> Detailed summary of the original Campbell–Fiske guidelines</w:t>
      </w:r>
    </w:p>
    <w:p w14:paraId="11D38633" w14:textId="17BE242E" w:rsidR="0096538F" w:rsidRDefault="0096538F" w:rsidP="0096538F">
      <w:pPr>
        <w:pStyle w:val="NormalWeb"/>
        <w:ind w:left="1134" w:hanging="1134"/>
      </w:pPr>
      <w:r>
        <w:rPr>
          <w:rStyle w:val="Strong"/>
        </w:rPr>
        <w:t>Section 2B.</w:t>
      </w:r>
      <w:r>
        <w:t xml:space="preserve"> Addressing critiques of the Campbell–Fiske guidelines, limitations of SEM approaches, and a </w:t>
      </w:r>
      <w:r w:rsidR="00043D37">
        <w:t>rapprochement.</w:t>
      </w:r>
    </w:p>
    <w:p w14:paraId="7AD00E8B" w14:textId="77777777" w:rsidR="0096538F" w:rsidRDefault="0096538F" w:rsidP="0096538F">
      <w:pPr>
        <w:pStyle w:val="NormalWeb"/>
        <w:ind w:left="1134" w:hanging="1134"/>
      </w:pPr>
      <w:r>
        <w:rPr>
          <w:rStyle w:val="Strong"/>
        </w:rPr>
        <w:t>Section 3A.</w:t>
      </w:r>
      <w:r>
        <w:t xml:space="preserve"> Description of the 64 correlates used in the present investigation: resources and positive outcomes (label, example item, source)</w:t>
      </w:r>
    </w:p>
    <w:p w14:paraId="5E5BA803" w14:textId="77777777" w:rsidR="0096538F" w:rsidRDefault="0096538F" w:rsidP="0096538F">
      <w:pPr>
        <w:ind w:left="1134" w:hanging="1134"/>
      </w:pPr>
      <w:r>
        <w:rPr>
          <w:rStyle w:val="Strong"/>
        </w:rPr>
        <w:t>Section 3B.</w:t>
      </w:r>
      <w:r>
        <w:t xml:space="preserve"> Theoretical Rationale For Predicted Versus Observed Patterns of Association Across the 2 (Valence) × 3 (Content) Facet  Structure of the BPNSFS: Mapping the Nomological Network</w:t>
      </w:r>
    </w:p>
    <w:p w14:paraId="72B22831" w14:textId="77777777" w:rsidR="0096538F" w:rsidRDefault="0096538F" w:rsidP="0096538F">
      <w:pPr>
        <w:pStyle w:val="NormalWeb"/>
        <w:ind w:left="1134" w:hanging="1134"/>
      </w:pPr>
      <w:r>
        <w:rPr>
          <w:rStyle w:val="Strong"/>
        </w:rPr>
        <w:t>Section 4.</w:t>
      </w:r>
      <w:r>
        <w:t xml:space="preserve"> Construction of orthogonal contrasts: relating BPNSFS factors to a nomological network of relevant variables</w:t>
      </w:r>
    </w:p>
    <w:p w14:paraId="37BCD8BC" w14:textId="77777777" w:rsidR="0096538F" w:rsidRDefault="0096538F" w:rsidP="0096538F">
      <w:pPr>
        <w:pStyle w:val="NormalWeb"/>
        <w:ind w:left="1134" w:hanging="1134"/>
      </w:pPr>
      <w:r>
        <w:rPr>
          <w:rStyle w:val="Strong"/>
        </w:rPr>
        <w:t>Section 5.</w:t>
      </w:r>
      <w:r>
        <w:t xml:space="preserve"> Two-facet MTMM: means and mean differences (with standard errors) for MTMM categories (see Figure 3 in the main text)</w:t>
      </w:r>
    </w:p>
    <w:p w14:paraId="62D384BA" w14:textId="77777777" w:rsidR="0096538F" w:rsidRDefault="0096538F" w:rsidP="0096538F">
      <w:pPr>
        <w:pStyle w:val="NormalWeb"/>
        <w:ind w:left="1134" w:hanging="1134"/>
      </w:pPr>
      <w:r>
        <w:rPr>
          <w:rStyle w:val="Strong"/>
        </w:rPr>
        <w:t>Section 6.</w:t>
      </w:r>
      <w:r>
        <w:t xml:space="preserve"> ESEM factor loadings for six-, three-, and two-factor solutions</w:t>
      </w:r>
    </w:p>
    <w:p w14:paraId="6797CB01" w14:textId="77777777" w:rsidR="0096538F" w:rsidRDefault="0096538F" w:rsidP="0096538F">
      <w:pPr>
        <w:pStyle w:val="NormalWeb"/>
        <w:ind w:left="1134" w:hanging="1134"/>
      </w:pPr>
      <w:r>
        <w:rPr>
          <w:rStyle w:val="Strong"/>
        </w:rPr>
        <w:t>Section 7.</w:t>
      </w:r>
      <w:r>
        <w:t xml:space="preserve"> Supplemental references</w:t>
      </w:r>
    </w:p>
    <w:p w14:paraId="0AD00DAA" w14:textId="77777777" w:rsidR="0096538F" w:rsidRDefault="0096538F" w:rsidP="0037406C">
      <w:pPr>
        <w:ind w:left="720" w:hanging="1134"/>
        <w:rPr>
          <w:sz w:val="22"/>
          <w:szCs w:val="22"/>
        </w:rPr>
      </w:pPr>
    </w:p>
    <w:p w14:paraId="6DEE4DF2" w14:textId="77777777" w:rsidR="0096538F" w:rsidRDefault="0096538F" w:rsidP="0037406C">
      <w:pPr>
        <w:ind w:left="720" w:hanging="1134"/>
        <w:rPr>
          <w:sz w:val="22"/>
          <w:szCs w:val="22"/>
        </w:rPr>
      </w:pPr>
    </w:p>
    <w:p w14:paraId="7E92332D" w14:textId="77777777" w:rsidR="0096538F" w:rsidRDefault="0096538F" w:rsidP="0037406C">
      <w:pPr>
        <w:ind w:left="720" w:hanging="1134"/>
        <w:rPr>
          <w:sz w:val="22"/>
          <w:szCs w:val="22"/>
        </w:rPr>
      </w:pPr>
    </w:p>
    <w:p w14:paraId="3E99CC68" w14:textId="77777777" w:rsidR="00421E25" w:rsidRDefault="00421E25" w:rsidP="0037406C">
      <w:pPr>
        <w:ind w:left="720" w:hanging="1134"/>
      </w:pPr>
    </w:p>
    <w:p w14:paraId="00000E61" w14:textId="77777777" w:rsidR="00F44CAC" w:rsidRDefault="00F44CAC">
      <w:pPr>
        <w:pBdr>
          <w:top w:val="nil"/>
          <w:left w:val="nil"/>
          <w:bottom w:val="nil"/>
          <w:right w:val="nil"/>
          <w:between w:val="nil"/>
        </w:pBdr>
      </w:pPr>
    </w:p>
    <w:p w14:paraId="00000E62" w14:textId="77777777" w:rsidR="00F44CAC" w:rsidRDefault="00A101AC">
      <w:r>
        <w:br w:type="page"/>
      </w:r>
    </w:p>
    <w:p w14:paraId="56637300" w14:textId="0FB2C169" w:rsidR="005E607E" w:rsidRDefault="005E607E" w:rsidP="005E607E">
      <w:pPr>
        <w:spacing w:before="240"/>
        <w:ind w:left="720" w:hanging="720"/>
      </w:pPr>
      <w:r>
        <w:lastRenderedPageBreak/>
        <w:t xml:space="preserve">Section 1. </w:t>
      </w:r>
    </w:p>
    <w:p w14:paraId="00000E93" w14:textId="77777777" w:rsidR="00F44CAC" w:rsidRDefault="00A101AC">
      <w:pPr>
        <w:rPr>
          <w:b/>
        </w:rPr>
      </w:pPr>
      <w:r>
        <w:rPr>
          <w:color w:val="323232"/>
        </w:rPr>
        <w:t xml:space="preserve">The Wording of the 24 </w:t>
      </w:r>
      <w:r>
        <w:rPr>
          <w:color w:val="000000"/>
        </w:rPr>
        <w:t xml:space="preserve">Basic Psychological Need Satisfaction Frustration Scales (BPNSFS) items used in the present investigation: </w:t>
      </w:r>
    </w:p>
    <w:tbl>
      <w:tblPr>
        <w:tblStyle w:val="affc"/>
        <w:tblW w:w="9273" w:type="dxa"/>
        <w:tblBorders>
          <w:top w:val="single" w:sz="18" w:space="0" w:color="000000"/>
          <w:left w:val="single" w:sz="18" w:space="0" w:color="000000"/>
          <w:bottom w:val="single" w:sz="18" w:space="0" w:color="000000"/>
          <w:right w:val="single" w:sz="18" w:space="0" w:color="000000"/>
        </w:tblBorders>
        <w:tblLayout w:type="fixed"/>
        <w:tblLook w:val="0400" w:firstRow="0" w:lastRow="0" w:firstColumn="0" w:lastColumn="0" w:noHBand="0" w:noVBand="1"/>
      </w:tblPr>
      <w:tblGrid>
        <w:gridCol w:w="1896"/>
        <w:gridCol w:w="6377"/>
        <w:gridCol w:w="250"/>
        <w:gridCol w:w="250"/>
        <w:gridCol w:w="250"/>
        <w:gridCol w:w="250"/>
      </w:tblGrid>
      <w:tr w:rsidR="00F44CAC" w14:paraId="4DEAA67B" w14:textId="77777777">
        <w:trPr>
          <w:trHeight w:val="300"/>
        </w:trPr>
        <w:tc>
          <w:tcPr>
            <w:tcW w:w="1896" w:type="dxa"/>
            <w:tcBorders>
              <w:bottom w:val="single" w:sz="18" w:space="0" w:color="000000"/>
              <w:right w:val="single" w:sz="18" w:space="0" w:color="000000"/>
            </w:tcBorders>
            <w:vAlign w:val="bottom"/>
          </w:tcPr>
          <w:p w14:paraId="00000E94" w14:textId="77777777" w:rsidR="00F44CAC" w:rsidRDefault="00A101AC">
            <w:pPr>
              <w:rPr>
                <w:b/>
                <w:color w:val="000000"/>
              </w:rPr>
            </w:pPr>
            <w:r>
              <w:rPr>
                <w:b/>
                <w:color w:val="000000"/>
              </w:rPr>
              <w:t>24 Items</w:t>
            </w:r>
          </w:p>
        </w:tc>
        <w:tc>
          <w:tcPr>
            <w:tcW w:w="7377" w:type="dxa"/>
            <w:gridSpan w:val="5"/>
            <w:tcBorders>
              <w:left w:val="single" w:sz="18" w:space="0" w:color="000000"/>
              <w:bottom w:val="single" w:sz="18" w:space="0" w:color="000000"/>
            </w:tcBorders>
            <w:vAlign w:val="bottom"/>
          </w:tcPr>
          <w:p w14:paraId="00000E95" w14:textId="77777777" w:rsidR="00F44CAC" w:rsidRDefault="00A101AC">
            <w:pPr>
              <w:rPr>
                <w:b/>
                <w:color w:val="000000"/>
              </w:rPr>
            </w:pPr>
            <w:r>
              <w:rPr>
                <w:b/>
                <w:color w:val="000000"/>
              </w:rPr>
              <w:t>Item Wording</w:t>
            </w:r>
          </w:p>
        </w:tc>
      </w:tr>
      <w:tr w:rsidR="00F44CAC" w14:paraId="3E01A103" w14:textId="77777777">
        <w:trPr>
          <w:trHeight w:val="300"/>
        </w:trPr>
        <w:tc>
          <w:tcPr>
            <w:tcW w:w="1896" w:type="dxa"/>
            <w:tcBorders>
              <w:top w:val="single" w:sz="18" w:space="0" w:color="000000"/>
              <w:right w:val="single" w:sz="18" w:space="0" w:color="000000"/>
            </w:tcBorders>
            <w:vAlign w:val="bottom"/>
          </w:tcPr>
          <w:p w14:paraId="00000E9A" w14:textId="77777777" w:rsidR="00F44CAC" w:rsidRDefault="00A101AC">
            <w:pPr>
              <w:rPr>
                <w:color w:val="000000"/>
              </w:rPr>
            </w:pPr>
            <w:r>
              <w:rPr>
                <w:color w:val="000000"/>
              </w:rPr>
              <w:t>BPNSFS_1_AS</w:t>
            </w:r>
          </w:p>
        </w:tc>
        <w:tc>
          <w:tcPr>
            <w:tcW w:w="7377" w:type="dxa"/>
            <w:gridSpan w:val="5"/>
            <w:tcBorders>
              <w:top w:val="single" w:sz="18" w:space="0" w:color="000000"/>
              <w:left w:val="single" w:sz="18" w:space="0" w:color="000000"/>
            </w:tcBorders>
            <w:vAlign w:val="bottom"/>
          </w:tcPr>
          <w:p w14:paraId="00000E9B" w14:textId="77777777" w:rsidR="00F44CAC" w:rsidRDefault="00A101AC">
            <w:pPr>
              <w:rPr>
                <w:color w:val="000000"/>
              </w:rPr>
            </w:pPr>
            <w:r>
              <w:rPr>
                <w:color w:val="000000"/>
              </w:rPr>
              <w:t>I feel a sense of choice and freedom in the things I undertake.</w:t>
            </w:r>
          </w:p>
        </w:tc>
      </w:tr>
      <w:tr w:rsidR="00F44CAC" w14:paraId="5F8AD23F" w14:textId="77777777">
        <w:trPr>
          <w:trHeight w:val="300"/>
        </w:trPr>
        <w:tc>
          <w:tcPr>
            <w:tcW w:w="1896" w:type="dxa"/>
            <w:tcBorders>
              <w:right w:val="single" w:sz="18" w:space="0" w:color="000000"/>
            </w:tcBorders>
            <w:vAlign w:val="bottom"/>
          </w:tcPr>
          <w:p w14:paraId="00000EA0" w14:textId="77777777" w:rsidR="00F44CAC" w:rsidRDefault="00A101AC">
            <w:pPr>
              <w:rPr>
                <w:color w:val="000000"/>
              </w:rPr>
            </w:pPr>
            <w:r>
              <w:rPr>
                <w:color w:val="000000"/>
              </w:rPr>
              <w:t>BPNSFS_2_AS</w:t>
            </w:r>
          </w:p>
        </w:tc>
        <w:tc>
          <w:tcPr>
            <w:tcW w:w="6877" w:type="dxa"/>
            <w:gridSpan w:val="3"/>
            <w:tcBorders>
              <w:left w:val="single" w:sz="18" w:space="0" w:color="000000"/>
            </w:tcBorders>
            <w:vAlign w:val="bottom"/>
          </w:tcPr>
          <w:p w14:paraId="00000EA1" w14:textId="77777777" w:rsidR="00F44CAC" w:rsidRDefault="00A101AC">
            <w:pPr>
              <w:rPr>
                <w:color w:val="000000"/>
              </w:rPr>
            </w:pPr>
            <w:r>
              <w:rPr>
                <w:color w:val="000000"/>
              </w:rPr>
              <w:t>I feel that my decisions reflect what I really want.</w:t>
            </w:r>
          </w:p>
        </w:tc>
        <w:tc>
          <w:tcPr>
            <w:tcW w:w="250" w:type="dxa"/>
            <w:vAlign w:val="bottom"/>
          </w:tcPr>
          <w:p w14:paraId="00000EA4" w14:textId="77777777" w:rsidR="00F44CAC" w:rsidRDefault="00F44CAC">
            <w:pPr>
              <w:rPr>
                <w:color w:val="000000"/>
              </w:rPr>
            </w:pPr>
          </w:p>
        </w:tc>
        <w:tc>
          <w:tcPr>
            <w:tcW w:w="250" w:type="dxa"/>
            <w:vAlign w:val="bottom"/>
          </w:tcPr>
          <w:p w14:paraId="00000EA5" w14:textId="77777777" w:rsidR="00F44CAC" w:rsidRDefault="00F44CAC">
            <w:pPr>
              <w:rPr>
                <w:sz w:val="20"/>
                <w:szCs w:val="20"/>
              </w:rPr>
            </w:pPr>
          </w:p>
        </w:tc>
      </w:tr>
      <w:tr w:rsidR="00F44CAC" w14:paraId="6BB092C6" w14:textId="77777777">
        <w:trPr>
          <w:trHeight w:val="300"/>
        </w:trPr>
        <w:tc>
          <w:tcPr>
            <w:tcW w:w="1896" w:type="dxa"/>
            <w:tcBorders>
              <w:right w:val="single" w:sz="18" w:space="0" w:color="000000"/>
            </w:tcBorders>
            <w:vAlign w:val="bottom"/>
          </w:tcPr>
          <w:p w14:paraId="00000EA6" w14:textId="77777777" w:rsidR="00F44CAC" w:rsidRDefault="00A101AC">
            <w:pPr>
              <w:rPr>
                <w:color w:val="000000"/>
              </w:rPr>
            </w:pPr>
            <w:r>
              <w:rPr>
                <w:color w:val="000000"/>
              </w:rPr>
              <w:t>BPNSFS_3_AS</w:t>
            </w:r>
          </w:p>
        </w:tc>
        <w:tc>
          <w:tcPr>
            <w:tcW w:w="6877" w:type="dxa"/>
            <w:gridSpan w:val="3"/>
            <w:tcBorders>
              <w:left w:val="single" w:sz="18" w:space="0" w:color="000000"/>
            </w:tcBorders>
            <w:vAlign w:val="bottom"/>
          </w:tcPr>
          <w:p w14:paraId="00000EA7" w14:textId="77777777" w:rsidR="00F44CAC" w:rsidRDefault="00A101AC">
            <w:pPr>
              <w:rPr>
                <w:color w:val="000000"/>
              </w:rPr>
            </w:pPr>
            <w:r>
              <w:rPr>
                <w:color w:val="000000"/>
              </w:rPr>
              <w:t>I feel my choices express who I really am.</w:t>
            </w:r>
          </w:p>
        </w:tc>
        <w:tc>
          <w:tcPr>
            <w:tcW w:w="250" w:type="dxa"/>
            <w:vAlign w:val="bottom"/>
          </w:tcPr>
          <w:p w14:paraId="00000EAA" w14:textId="77777777" w:rsidR="00F44CAC" w:rsidRDefault="00F44CAC">
            <w:pPr>
              <w:rPr>
                <w:color w:val="000000"/>
              </w:rPr>
            </w:pPr>
          </w:p>
        </w:tc>
        <w:tc>
          <w:tcPr>
            <w:tcW w:w="250" w:type="dxa"/>
            <w:vAlign w:val="bottom"/>
          </w:tcPr>
          <w:p w14:paraId="00000EAB" w14:textId="77777777" w:rsidR="00F44CAC" w:rsidRDefault="00F44CAC">
            <w:pPr>
              <w:rPr>
                <w:sz w:val="20"/>
                <w:szCs w:val="20"/>
              </w:rPr>
            </w:pPr>
          </w:p>
        </w:tc>
      </w:tr>
      <w:tr w:rsidR="00F44CAC" w14:paraId="6FFBB89A" w14:textId="77777777">
        <w:trPr>
          <w:trHeight w:val="300"/>
        </w:trPr>
        <w:tc>
          <w:tcPr>
            <w:tcW w:w="1896" w:type="dxa"/>
            <w:tcBorders>
              <w:right w:val="single" w:sz="18" w:space="0" w:color="000000"/>
            </w:tcBorders>
            <w:vAlign w:val="bottom"/>
          </w:tcPr>
          <w:p w14:paraId="00000EAC" w14:textId="77777777" w:rsidR="00F44CAC" w:rsidRDefault="00A101AC">
            <w:pPr>
              <w:rPr>
                <w:color w:val="000000"/>
              </w:rPr>
            </w:pPr>
            <w:r>
              <w:rPr>
                <w:color w:val="000000"/>
              </w:rPr>
              <w:t>BPNSFS_4_AS</w:t>
            </w:r>
          </w:p>
        </w:tc>
        <w:tc>
          <w:tcPr>
            <w:tcW w:w="6877" w:type="dxa"/>
            <w:gridSpan w:val="3"/>
            <w:tcBorders>
              <w:left w:val="single" w:sz="18" w:space="0" w:color="000000"/>
            </w:tcBorders>
            <w:vAlign w:val="bottom"/>
          </w:tcPr>
          <w:p w14:paraId="00000EAD" w14:textId="77777777" w:rsidR="00F44CAC" w:rsidRDefault="00A101AC">
            <w:pPr>
              <w:rPr>
                <w:color w:val="000000"/>
              </w:rPr>
            </w:pPr>
            <w:r>
              <w:rPr>
                <w:color w:val="000000"/>
              </w:rPr>
              <w:t>I feel I have been doing what really interests me.</w:t>
            </w:r>
          </w:p>
        </w:tc>
        <w:tc>
          <w:tcPr>
            <w:tcW w:w="250" w:type="dxa"/>
            <w:vAlign w:val="bottom"/>
          </w:tcPr>
          <w:p w14:paraId="00000EB0" w14:textId="77777777" w:rsidR="00F44CAC" w:rsidRDefault="00F44CAC">
            <w:pPr>
              <w:rPr>
                <w:color w:val="000000"/>
              </w:rPr>
            </w:pPr>
          </w:p>
        </w:tc>
        <w:tc>
          <w:tcPr>
            <w:tcW w:w="250" w:type="dxa"/>
            <w:vAlign w:val="bottom"/>
          </w:tcPr>
          <w:p w14:paraId="00000EB1" w14:textId="77777777" w:rsidR="00F44CAC" w:rsidRDefault="00F44CAC">
            <w:pPr>
              <w:rPr>
                <w:sz w:val="20"/>
                <w:szCs w:val="20"/>
              </w:rPr>
            </w:pPr>
          </w:p>
        </w:tc>
      </w:tr>
      <w:tr w:rsidR="00F44CAC" w14:paraId="26E5E3C2" w14:textId="77777777">
        <w:trPr>
          <w:trHeight w:val="300"/>
        </w:trPr>
        <w:tc>
          <w:tcPr>
            <w:tcW w:w="1896" w:type="dxa"/>
            <w:tcBorders>
              <w:right w:val="single" w:sz="18" w:space="0" w:color="000000"/>
            </w:tcBorders>
            <w:vAlign w:val="bottom"/>
          </w:tcPr>
          <w:p w14:paraId="00000EB2" w14:textId="77777777" w:rsidR="00F44CAC" w:rsidRDefault="00A101AC">
            <w:pPr>
              <w:rPr>
                <w:color w:val="000000"/>
              </w:rPr>
            </w:pPr>
            <w:r>
              <w:rPr>
                <w:color w:val="000000"/>
              </w:rPr>
              <w:t>BPNSFS_5_AF</w:t>
            </w:r>
          </w:p>
        </w:tc>
        <w:tc>
          <w:tcPr>
            <w:tcW w:w="6877" w:type="dxa"/>
            <w:gridSpan w:val="3"/>
            <w:tcBorders>
              <w:left w:val="single" w:sz="18" w:space="0" w:color="000000"/>
            </w:tcBorders>
            <w:vAlign w:val="bottom"/>
          </w:tcPr>
          <w:p w14:paraId="00000EB3" w14:textId="77777777" w:rsidR="00F44CAC" w:rsidRDefault="00A101AC">
            <w:pPr>
              <w:rPr>
                <w:color w:val="000000"/>
              </w:rPr>
            </w:pPr>
            <w:r>
              <w:rPr>
                <w:color w:val="000000"/>
              </w:rPr>
              <w:t>Most of the things I do feel like “I have to."</w:t>
            </w:r>
          </w:p>
        </w:tc>
        <w:tc>
          <w:tcPr>
            <w:tcW w:w="250" w:type="dxa"/>
            <w:vAlign w:val="bottom"/>
          </w:tcPr>
          <w:p w14:paraId="00000EB6" w14:textId="77777777" w:rsidR="00F44CAC" w:rsidRDefault="00F44CAC">
            <w:pPr>
              <w:rPr>
                <w:color w:val="000000"/>
              </w:rPr>
            </w:pPr>
          </w:p>
        </w:tc>
        <w:tc>
          <w:tcPr>
            <w:tcW w:w="250" w:type="dxa"/>
            <w:vAlign w:val="bottom"/>
          </w:tcPr>
          <w:p w14:paraId="00000EB7" w14:textId="77777777" w:rsidR="00F44CAC" w:rsidRDefault="00F44CAC">
            <w:pPr>
              <w:rPr>
                <w:sz w:val="20"/>
                <w:szCs w:val="20"/>
              </w:rPr>
            </w:pPr>
          </w:p>
        </w:tc>
      </w:tr>
      <w:tr w:rsidR="00F44CAC" w14:paraId="5C5F4E09" w14:textId="77777777">
        <w:trPr>
          <w:trHeight w:val="300"/>
        </w:trPr>
        <w:tc>
          <w:tcPr>
            <w:tcW w:w="1896" w:type="dxa"/>
            <w:tcBorders>
              <w:right w:val="single" w:sz="18" w:space="0" w:color="000000"/>
            </w:tcBorders>
            <w:vAlign w:val="bottom"/>
          </w:tcPr>
          <w:p w14:paraId="00000EB8" w14:textId="77777777" w:rsidR="00F44CAC" w:rsidRDefault="00A101AC">
            <w:pPr>
              <w:rPr>
                <w:color w:val="000000"/>
              </w:rPr>
            </w:pPr>
            <w:r>
              <w:rPr>
                <w:color w:val="000000"/>
              </w:rPr>
              <w:t>BPNSFS_6_AF</w:t>
            </w:r>
          </w:p>
        </w:tc>
        <w:tc>
          <w:tcPr>
            <w:tcW w:w="7127" w:type="dxa"/>
            <w:gridSpan w:val="4"/>
            <w:tcBorders>
              <w:left w:val="single" w:sz="18" w:space="0" w:color="000000"/>
            </w:tcBorders>
            <w:vAlign w:val="bottom"/>
          </w:tcPr>
          <w:p w14:paraId="00000EB9" w14:textId="77777777" w:rsidR="00F44CAC" w:rsidRDefault="00A101AC">
            <w:pPr>
              <w:rPr>
                <w:color w:val="000000"/>
              </w:rPr>
            </w:pPr>
            <w:r>
              <w:rPr>
                <w:color w:val="000000"/>
              </w:rPr>
              <w:t>I feel forced to do many things I wouldn’t choose to do.</w:t>
            </w:r>
          </w:p>
        </w:tc>
        <w:tc>
          <w:tcPr>
            <w:tcW w:w="250" w:type="dxa"/>
            <w:vAlign w:val="bottom"/>
          </w:tcPr>
          <w:p w14:paraId="00000EBD" w14:textId="77777777" w:rsidR="00F44CAC" w:rsidRDefault="00F44CAC">
            <w:pPr>
              <w:rPr>
                <w:color w:val="000000"/>
              </w:rPr>
            </w:pPr>
          </w:p>
        </w:tc>
      </w:tr>
      <w:tr w:rsidR="00F44CAC" w14:paraId="4F4190D3" w14:textId="77777777">
        <w:trPr>
          <w:trHeight w:val="300"/>
        </w:trPr>
        <w:tc>
          <w:tcPr>
            <w:tcW w:w="1896" w:type="dxa"/>
            <w:tcBorders>
              <w:right w:val="single" w:sz="18" w:space="0" w:color="000000"/>
            </w:tcBorders>
            <w:vAlign w:val="bottom"/>
          </w:tcPr>
          <w:p w14:paraId="00000EBE" w14:textId="77777777" w:rsidR="00F44CAC" w:rsidRDefault="00A101AC">
            <w:pPr>
              <w:rPr>
                <w:color w:val="000000"/>
              </w:rPr>
            </w:pPr>
            <w:r>
              <w:rPr>
                <w:color w:val="000000"/>
              </w:rPr>
              <w:t>BPNSFS_7_AF</w:t>
            </w:r>
          </w:p>
        </w:tc>
        <w:tc>
          <w:tcPr>
            <w:tcW w:w="6627" w:type="dxa"/>
            <w:gridSpan w:val="2"/>
            <w:tcBorders>
              <w:left w:val="single" w:sz="18" w:space="0" w:color="000000"/>
            </w:tcBorders>
            <w:vAlign w:val="bottom"/>
          </w:tcPr>
          <w:p w14:paraId="00000EBF" w14:textId="77777777" w:rsidR="00F44CAC" w:rsidRDefault="00A101AC">
            <w:pPr>
              <w:rPr>
                <w:color w:val="000000"/>
              </w:rPr>
            </w:pPr>
            <w:r>
              <w:rPr>
                <w:color w:val="000000"/>
              </w:rPr>
              <w:t>I feel pressured to do too many things.</w:t>
            </w:r>
          </w:p>
        </w:tc>
        <w:tc>
          <w:tcPr>
            <w:tcW w:w="250" w:type="dxa"/>
            <w:vAlign w:val="bottom"/>
          </w:tcPr>
          <w:p w14:paraId="00000EC1" w14:textId="77777777" w:rsidR="00F44CAC" w:rsidRDefault="00F44CAC">
            <w:pPr>
              <w:rPr>
                <w:color w:val="000000"/>
              </w:rPr>
            </w:pPr>
          </w:p>
        </w:tc>
        <w:tc>
          <w:tcPr>
            <w:tcW w:w="250" w:type="dxa"/>
            <w:vAlign w:val="bottom"/>
          </w:tcPr>
          <w:p w14:paraId="00000EC2" w14:textId="77777777" w:rsidR="00F44CAC" w:rsidRDefault="00F44CAC">
            <w:pPr>
              <w:rPr>
                <w:sz w:val="20"/>
                <w:szCs w:val="20"/>
              </w:rPr>
            </w:pPr>
          </w:p>
        </w:tc>
        <w:tc>
          <w:tcPr>
            <w:tcW w:w="250" w:type="dxa"/>
            <w:vAlign w:val="bottom"/>
          </w:tcPr>
          <w:p w14:paraId="00000EC3" w14:textId="77777777" w:rsidR="00F44CAC" w:rsidRDefault="00F44CAC">
            <w:pPr>
              <w:rPr>
                <w:sz w:val="20"/>
                <w:szCs w:val="20"/>
              </w:rPr>
            </w:pPr>
          </w:p>
        </w:tc>
      </w:tr>
      <w:tr w:rsidR="00F44CAC" w14:paraId="215DDB86" w14:textId="77777777">
        <w:trPr>
          <w:trHeight w:val="300"/>
        </w:trPr>
        <w:tc>
          <w:tcPr>
            <w:tcW w:w="1896" w:type="dxa"/>
            <w:tcBorders>
              <w:right w:val="single" w:sz="18" w:space="0" w:color="000000"/>
            </w:tcBorders>
            <w:vAlign w:val="bottom"/>
          </w:tcPr>
          <w:p w14:paraId="00000EC4" w14:textId="77777777" w:rsidR="00F44CAC" w:rsidRDefault="00A101AC">
            <w:pPr>
              <w:rPr>
                <w:color w:val="000000"/>
              </w:rPr>
            </w:pPr>
            <w:r>
              <w:rPr>
                <w:color w:val="000000"/>
              </w:rPr>
              <w:t>BPNSFS_8_AF</w:t>
            </w:r>
          </w:p>
        </w:tc>
        <w:tc>
          <w:tcPr>
            <w:tcW w:w="6877" w:type="dxa"/>
            <w:gridSpan w:val="3"/>
            <w:tcBorders>
              <w:left w:val="single" w:sz="18" w:space="0" w:color="000000"/>
            </w:tcBorders>
            <w:vAlign w:val="bottom"/>
          </w:tcPr>
          <w:p w14:paraId="00000EC5" w14:textId="77777777" w:rsidR="00F44CAC" w:rsidRDefault="00A101AC">
            <w:pPr>
              <w:rPr>
                <w:color w:val="000000"/>
              </w:rPr>
            </w:pPr>
            <w:r>
              <w:rPr>
                <w:color w:val="000000"/>
              </w:rPr>
              <w:t>My daily activities feel like a chain of obligations.</w:t>
            </w:r>
          </w:p>
        </w:tc>
        <w:tc>
          <w:tcPr>
            <w:tcW w:w="250" w:type="dxa"/>
            <w:vAlign w:val="bottom"/>
          </w:tcPr>
          <w:p w14:paraId="00000EC8" w14:textId="77777777" w:rsidR="00F44CAC" w:rsidRDefault="00F44CAC">
            <w:pPr>
              <w:rPr>
                <w:color w:val="000000"/>
              </w:rPr>
            </w:pPr>
          </w:p>
        </w:tc>
        <w:tc>
          <w:tcPr>
            <w:tcW w:w="250" w:type="dxa"/>
            <w:vAlign w:val="bottom"/>
          </w:tcPr>
          <w:p w14:paraId="00000EC9" w14:textId="77777777" w:rsidR="00F44CAC" w:rsidRDefault="00F44CAC">
            <w:pPr>
              <w:rPr>
                <w:sz w:val="20"/>
                <w:szCs w:val="20"/>
              </w:rPr>
            </w:pPr>
          </w:p>
        </w:tc>
      </w:tr>
      <w:tr w:rsidR="00F44CAC" w14:paraId="28BB7A99" w14:textId="77777777">
        <w:trPr>
          <w:trHeight w:val="300"/>
        </w:trPr>
        <w:tc>
          <w:tcPr>
            <w:tcW w:w="1896" w:type="dxa"/>
            <w:tcBorders>
              <w:right w:val="single" w:sz="18" w:space="0" w:color="000000"/>
            </w:tcBorders>
            <w:vAlign w:val="bottom"/>
          </w:tcPr>
          <w:p w14:paraId="00000ECA" w14:textId="77777777" w:rsidR="00F44CAC" w:rsidRDefault="00A101AC">
            <w:pPr>
              <w:rPr>
                <w:color w:val="000000"/>
              </w:rPr>
            </w:pPr>
            <w:r>
              <w:rPr>
                <w:color w:val="000000"/>
              </w:rPr>
              <w:t>BPNSFS_9_RS</w:t>
            </w:r>
          </w:p>
        </w:tc>
        <w:tc>
          <w:tcPr>
            <w:tcW w:w="7127" w:type="dxa"/>
            <w:gridSpan w:val="4"/>
            <w:tcBorders>
              <w:left w:val="single" w:sz="18" w:space="0" w:color="000000"/>
            </w:tcBorders>
            <w:vAlign w:val="bottom"/>
          </w:tcPr>
          <w:p w14:paraId="00000ECB" w14:textId="77777777" w:rsidR="00F44CAC" w:rsidRDefault="00A101AC">
            <w:pPr>
              <w:rPr>
                <w:color w:val="000000"/>
              </w:rPr>
            </w:pPr>
            <w:r>
              <w:rPr>
                <w:color w:val="000000"/>
              </w:rPr>
              <w:t>I feel that the people I care about also care about me.</w:t>
            </w:r>
          </w:p>
        </w:tc>
        <w:tc>
          <w:tcPr>
            <w:tcW w:w="250" w:type="dxa"/>
            <w:vAlign w:val="bottom"/>
          </w:tcPr>
          <w:p w14:paraId="00000ECF" w14:textId="77777777" w:rsidR="00F44CAC" w:rsidRDefault="00F44CAC">
            <w:pPr>
              <w:rPr>
                <w:color w:val="000000"/>
              </w:rPr>
            </w:pPr>
          </w:p>
        </w:tc>
      </w:tr>
      <w:tr w:rsidR="00F44CAC" w14:paraId="3B5B0E08" w14:textId="77777777">
        <w:trPr>
          <w:trHeight w:val="300"/>
        </w:trPr>
        <w:tc>
          <w:tcPr>
            <w:tcW w:w="1896" w:type="dxa"/>
            <w:tcBorders>
              <w:right w:val="single" w:sz="18" w:space="0" w:color="000000"/>
            </w:tcBorders>
            <w:vAlign w:val="bottom"/>
          </w:tcPr>
          <w:p w14:paraId="00000ED0" w14:textId="77777777" w:rsidR="00F44CAC" w:rsidRDefault="00A101AC">
            <w:pPr>
              <w:rPr>
                <w:color w:val="000000"/>
              </w:rPr>
            </w:pPr>
            <w:r>
              <w:rPr>
                <w:color w:val="000000"/>
              </w:rPr>
              <w:t>BPNSFS_10_RS</w:t>
            </w:r>
          </w:p>
        </w:tc>
        <w:tc>
          <w:tcPr>
            <w:tcW w:w="7377" w:type="dxa"/>
            <w:gridSpan w:val="5"/>
            <w:tcBorders>
              <w:left w:val="single" w:sz="18" w:space="0" w:color="000000"/>
            </w:tcBorders>
            <w:vAlign w:val="bottom"/>
          </w:tcPr>
          <w:p w14:paraId="00000ED1" w14:textId="77777777" w:rsidR="00F44CAC" w:rsidRDefault="00A101AC">
            <w:pPr>
              <w:rPr>
                <w:color w:val="000000"/>
              </w:rPr>
            </w:pPr>
            <w:r>
              <w:rPr>
                <w:color w:val="000000"/>
              </w:rPr>
              <w:t>I feel connected with people who care for me, and for whom I care.</w:t>
            </w:r>
          </w:p>
        </w:tc>
      </w:tr>
      <w:tr w:rsidR="00F44CAC" w14:paraId="2F362991" w14:textId="77777777">
        <w:trPr>
          <w:trHeight w:val="300"/>
        </w:trPr>
        <w:tc>
          <w:tcPr>
            <w:tcW w:w="1896" w:type="dxa"/>
            <w:tcBorders>
              <w:right w:val="single" w:sz="18" w:space="0" w:color="000000"/>
            </w:tcBorders>
            <w:vAlign w:val="bottom"/>
          </w:tcPr>
          <w:p w14:paraId="00000ED6" w14:textId="77777777" w:rsidR="00F44CAC" w:rsidRDefault="00A101AC">
            <w:pPr>
              <w:rPr>
                <w:color w:val="000000"/>
              </w:rPr>
            </w:pPr>
            <w:r>
              <w:rPr>
                <w:color w:val="000000"/>
              </w:rPr>
              <w:t>BPNSFS_11_RS</w:t>
            </w:r>
          </w:p>
        </w:tc>
        <w:tc>
          <w:tcPr>
            <w:tcW w:w="7377" w:type="dxa"/>
            <w:gridSpan w:val="5"/>
            <w:tcBorders>
              <w:left w:val="single" w:sz="18" w:space="0" w:color="000000"/>
            </w:tcBorders>
            <w:vAlign w:val="bottom"/>
          </w:tcPr>
          <w:p w14:paraId="00000ED7" w14:textId="77777777" w:rsidR="00F44CAC" w:rsidRDefault="00A101AC">
            <w:pPr>
              <w:rPr>
                <w:color w:val="000000"/>
              </w:rPr>
            </w:pPr>
            <w:r>
              <w:rPr>
                <w:color w:val="000000"/>
              </w:rPr>
              <w:t>I feel close and connected with other people who are important to me.</w:t>
            </w:r>
          </w:p>
        </w:tc>
      </w:tr>
      <w:tr w:rsidR="00F44CAC" w14:paraId="4BE55F4A" w14:textId="77777777">
        <w:trPr>
          <w:trHeight w:val="300"/>
        </w:trPr>
        <w:tc>
          <w:tcPr>
            <w:tcW w:w="1896" w:type="dxa"/>
            <w:tcBorders>
              <w:right w:val="single" w:sz="18" w:space="0" w:color="000000"/>
            </w:tcBorders>
            <w:vAlign w:val="bottom"/>
          </w:tcPr>
          <w:p w14:paraId="00000EDC" w14:textId="77777777" w:rsidR="00F44CAC" w:rsidRDefault="00A101AC">
            <w:pPr>
              <w:rPr>
                <w:color w:val="000000"/>
              </w:rPr>
            </w:pPr>
            <w:r>
              <w:rPr>
                <w:color w:val="000000"/>
              </w:rPr>
              <w:t>BPNSFS_12_RS</w:t>
            </w:r>
          </w:p>
        </w:tc>
        <w:tc>
          <w:tcPr>
            <w:tcW w:w="7377" w:type="dxa"/>
            <w:gridSpan w:val="5"/>
            <w:tcBorders>
              <w:left w:val="single" w:sz="18" w:space="0" w:color="000000"/>
            </w:tcBorders>
            <w:vAlign w:val="bottom"/>
          </w:tcPr>
          <w:p w14:paraId="00000EDD" w14:textId="77777777" w:rsidR="00F44CAC" w:rsidRDefault="00A101AC">
            <w:pPr>
              <w:rPr>
                <w:color w:val="000000"/>
              </w:rPr>
            </w:pPr>
            <w:r>
              <w:rPr>
                <w:color w:val="000000"/>
              </w:rPr>
              <w:t>I experience a warm feeling with the people I spend time with.</w:t>
            </w:r>
          </w:p>
        </w:tc>
      </w:tr>
      <w:tr w:rsidR="00F44CAC" w14:paraId="39857BE4" w14:textId="77777777">
        <w:trPr>
          <w:trHeight w:val="300"/>
        </w:trPr>
        <w:tc>
          <w:tcPr>
            <w:tcW w:w="1896" w:type="dxa"/>
            <w:tcBorders>
              <w:right w:val="single" w:sz="18" w:space="0" w:color="000000"/>
            </w:tcBorders>
            <w:vAlign w:val="bottom"/>
          </w:tcPr>
          <w:p w14:paraId="00000EE2" w14:textId="77777777" w:rsidR="00F44CAC" w:rsidRDefault="00A101AC">
            <w:pPr>
              <w:rPr>
                <w:color w:val="000000"/>
              </w:rPr>
            </w:pPr>
            <w:r>
              <w:rPr>
                <w:color w:val="000000"/>
              </w:rPr>
              <w:t>BPNSFS_13_RF</w:t>
            </w:r>
          </w:p>
        </w:tc>
        <w:tc>
          <w:tcPr>
            <w:tcW w:w="6877" w:type="dxa"/>
            <w:gridSpan w:val="3"/>
            <w:tcBorders>
              <w:left w:val="single" w:sz="18" w:space="0" w:color="000000"/>
            </w:tcBorders>
            <w:vAlign w:val="bottom"/>
          </w:tcPr>
          <w:p w14:paraId="00000EE3" w14:textId="77777777" w:rsidR="00F44CAC" w:rsidRDefault="00A101AC">
            <w:pPr>
              <w:rPr>
                <w:color w:val="000000"/>
              </w:rPr>
            </w:pPr>
            <w:r>
              <w:rPr>
                <w:color w:val="000000"/>
              </w:rPr>
              <w:t>I feel excluded from the group I want to belong to.</w:t>
            </w:r>
          </w:p>
        </w:tc>
        <w:tc>
          <w:tcPr>
            <w:tcW w:w="250" w:type="dxa"/>
            <w:vAlign w:val="bottom"/>
          </w:tcPr>
          <w:p w14:paraId="00000EE6" w14:textId="77777777" w:rsidR="00F44CAC" w:rsidRDefault="00F44CAC">
            <w:pPr>
              <w:rPr>
                <w:color w:val="000000"/>
              </w:rPr>
            </w:pPr>
          </w:p>
        </w:tc>
        <w:tc>
          <w:tcPr>
            <w:tcW w:w="250" w:type="dxa"/>
            <w:vAlign w:val="bottom"/>
          </w:tcPr>
          <w:p w14:paraId="00000EE7" w14:textId="77777777" w:rsidR="00F44CAC" w:rsidRDefault="00F44CAC">
            <w:pPr>
              <w:rPr>
                <w:sz w:val="20"/>
                <w:szCs w:val="20"/>
              </w:rPr>
            </w:pPr>
          </w:p>
        </w:tc>
      </w:tr>
      <w:tr w:rsidR="00F44CAC" w14:paraId="50EEA3C8" w14:textId="77777777">
        <w:trPr>
          <w:trHeight w:val="300"/>
        </w:trPr>
        <w:tc>
          <w:tcPr>
            <w:tcW w:w="1896" w:type="dxa"/>
            <w:tcBorders>
              <w:right w:val="single" w:sz="18" w:space="0" w:color="000000"/>
            </w:tcBorders>
            <w:vAlign w:val="bottom"/>
          </w:tcPr>
          <w:p w14:paraId="00000EE8" w14:textId="77777777" w:rsidR="00F44CAC" w:rsidRDefault="00A101AC">
            <w:pPr>
              <w:rPr>
                <w:color w:val="000000"/>
              </w:rPr>
            </w:pPr>
            <w:r>
              <w:rPr>
                <w:color w:val="000000"/>
              </w:rPr>
              <w:t>BPNSFS_14_RF</w:t>
            </w:r>
          </w:p>
        </w:tc>
        <w:tc>
          <w:tcPr>
            <w:tcW w:w="7377" w:type="dxa"/>
            <w:gridSpan w:val="5"/>
            <w:tcBorders>
              <w:left w:val="single" w:sz="18" w:space="0" w:color="000000"/>
            </w:tcBorders>
            <w:vAlign w:val="bottom"/>
          </w:tcPr>
          <w:p w14:paraId="00000EE9" w14:textId="77777777" w:rsidR="00F44CAC" w:rsidRDefault="00A101AC">
            <w:pPr>
              <w:rPr>
                <w:color w:val="000000"/>
              </w:rPr>
            </w:pPr>
            <w:r>
              <w:rPr>
                <w:color w:val="000000"/>
              </w:rPr>
              <w:t>I feel that people who are important to me are cold and distant towards me.</w:t>
            </w:r>
          </w:p>
        </w:tc>
      </w:tr>
      <w:tr w:rsidR="00F44CAC" w14:paraId="6E0E1435" w14:textId="77777777">
        <w:trPr>
          <w:trHeight w:val="300"/>
        </w:trPr>
        <w:tc>
          <w:tcPr>
            <w:tcW w:w="1896" w:type="dxa"/>
            <w:tcBorders>
              <w:right w:val="single" w:sz="18" w:space="0" w:color="000000"/>
            </w:tcBorders>
            <w:vAlign w:val="bottom"/>
          </w:tcPr>
          <w:p w14:paraId="00000EEE" w14:textId="77777777" w:rsidR="00F44CAC" w:rsidRDefault="00A101AC">
            <w:pPr>
              <w:rPr>
                <w:color w:val="000000"/>
              </w:rPr>
            </w:pPr>
            <w:r>
              <w:rPr>
                <w:color w:val="000000"/>
              </w:rPr>
              <w:t>BPNSFS_15_RF</w:t>
            </w:r>
          </w:p>
        </w:tc>
        <w:tc>
          <w:tcPr>
            <w:tcW w:w="7377" w:type="dxa"/>
            <w:gridSpan w:val="5"/>
            <w:tcBorders>
              <w:left w:val="single" w:sz="18" w:space="0" w:color="000000"/>
            </w:tcBorders>
            <w:vAlign w:val="bottom"/>
          </w:tcPr>
          <w:p w14:paraId="00000EEF" w14:textId="77777777" w:rsidR="00F44CAC" w:rsidRDefault="00A101AC">
            <w:pPr>
              <w:rPr>
                <w:color w:val="000000"/>
              </w:rPr>
            </w:pPr>
            <w:r>
              <w:rPr>
                <w:color w:val="000000"/>
              </w:rPr>
              <w:t>I have the impression that people I spend time with dislike me.</w:t>
            </w:r>
          </w:p>
        </w:tc>
      </w:tr>
      <w:tr w:rsidR="00F44CAC" w14:paraId="2D2A2C51" w14:textId="77777777">
        <w:trPr>
          <w:trHeight w:val="300"/>
        </w:trPr>
        <w:tc>
          <w:tcPr>
            <w:tcW w:w="1896" w:type="dxa"/>
            <w:tcBorders>
              <w:right w:val="single" w:sz="18" w:space="0" w:color="000000"/>
            </w:tcBorders>
            <w:vAlign w:val="bottom"/>
          </w:tcPr>
          <w:p w14:paraId="00000EF4" w14:textId="77777777" w:rsidR="00F44CAC" w:rsidRDefault="00A101AC">
            <w:pPr>
              <w:rPr>
                <w:color w:val="000000"/>
              </w:rPr>
            </w:pPr>
            <w:r>
              <w:rPr>
                <w:color w:val="000000"/>
              </w:rPr>
              <w:t>BPNSFS_16_RF</w:t>
            </w:r>
          </w:p>
        </w:tc>
        <w:tc>
          <w:tcPr>
            <w:tcW w:w="6877" w:type="dxa"/>
            <w:gridSpan w:val="3"/>
            <w:tcBorders>
              <w:left w:val="single" w:sz="18" w:space="0" w:color="000000"/>
            </w:tcBorders>
            <w:vAlign w:val="bottom"/>
          </w:tcPr>
          <w:p w14:paraId="00000EF5" w14:textId="77777777" w:rsidR="00F44CAC" w:rsidRDefault="00A101AC">
            <w:pPr>
              <w:rPr>
                <w:color w:val="000000"/>
              </w:rPr>
            </w:pPr>
            <w:r>
              <w:rPr>
                <w:color w:val="000000"/>
              </w:rPr>
              <w:t>I feel the relationships I have are just superficial.</w:t>
            </w:r>
          </w:p>
        </w:tc>
        <w:tc>
          <w:tcPr>
            <w:tcW w:w="250" w:type="dxa"/>
            <w:vAlign w:val="bottom"/>
          </w:tcPr>
          <w:p w14:paraId="00000EF8" w14:textId="77777777" w:rsidR="00F44CAC" w:rsidRDefault="00F44CAC">
            <w:pPr>
              <w:rPr>
                <w:color w:val="000000"/>
              </w:rPr>
            </w:pPr>
          </w:p>
        </w:tc>
        <w:tc>
          <w:tcPr>
            <w:tcW w:w="250" w:type="dxa"/>
            <w:vAlign w:val="bottom"/>
          </w:tcPr>
          <w:p w14:paraId="00000EF9" w14:textId="77777777" w:rsidR="00F44CAC" w:rsidRDefault="00F44CAC">
            <w:pPr>
              <w:rPr>
                <w:sz w:val="20"/>
                <w:szCs w:val="20"/>
              </w:rPr>
            </w:pPr>
          </w:p>
        </w:tc>
      </w:tr>
      <w:tr w:rsidR="00F44CAC" w14:paraId="45F2EB07" w14:textId="77777777">
        <w:trPr>
          <w:trHeight w:val="300"/>
        </w:trPr>
        <w:tc>
          <w:tcPr>
            <w:tcW w:w="1896" w:type="dxa"/>
            <w:tcBorders>
              <w:right w:val="single" w:sz="18" w:space="0" w:color="000000"/>
            </w:tcBorders>
            <w:vAlign w:val="bottom"/>
          </w:tcPr>
          <w:p w14:paraId="00000EFA" w14:textId="77777777" w:rsidR="00F44CAC" w:rsidRDefault="00A101AC">
            <w:pPr>
              <w:rPr>
                <w:color w:val="000000"/>
              </w:rPr>
            </w:pPr>
            <w:r>
              <w:rPr>
                <w:color w:val="000000"/>
              </w:rPr>
              <w:t>BPNSFS_17_CS</w:t>
            </w:r>
          </w:p>
        </w:tc>
        <w:tc>
          <w:tcPr>
            <w:tcW w:w="6627" w:type="dxa"/>
            <w:gridSpan w:val="2"/>
            <w:tcBorders>
              <w:left w:val="single" w:sz="18" w:space="0" w:color="000000"/>
            </w:tcBorders>
            <w:vAlign w:val="bottom"/>
          </w:tcPr>
          <w:p w14:paraId="00000EFB" w14:textId="77777777" w:rsidR="00F44CAC" w:rsidRDefault="00A101AC">
            <w:pPr>
              <w:rPr>
                <w:color w:val="000000"/>
              </w:rPr>
            </w:pPr>
            <w:r>
              <w:rPr>
                <w:color w:val="000000"/>
              </w:rPr>
              <w:t>I feel confident that I can do things well.</w:t>
            </w:r>
          </w:p>
        </w:tc>
        <w:tc>
          <w:tcPr>
            <w:tcW w:w="250" w:type="dxa"/>
            <w:vAlign w:val="bottom"/>
          </w:tcPr>
          <w:p w14:paraId="00000EFD" w14:textId="77777777" w:rsidR="00F44CAC" w:rsidRDefault="00F44CAC">
            <w:pPr>
              <w:rPr>
                <w:color w:val="000000"/>
              </w:rPr>
            </w:pPr>
          </w:p>
        </w:tc>
        <w:tc>
          <w:tcPr>
            <w:tcW w:w="250" w:type="dxa"/>
            <w:vAlign w:val="bottom"/>
          </w:tcPr>
          <w:p w14:paraId="00000EFE" w14:textId="77777777" w:rsidR="00F44CAC" w:rsidRDefault="00F44CAC">
            <w:pPr>
              <w:rPr>
                <w:sz w:val="20"/>
                <w:szCs w:val="20"/>
              </w:rPr>
            </w:pPr>
          </w:p>
        </w:tc>
        <w:tc>
          <w:tcPr>
            <w:tcW w:w="250" w:type="dxa"/>
            <w:vAlign w:val="bottom"/>
          </w:tcPr>
          <w:p w14:paraId="00000EFF" w14:textId="77777777" w:rsidR="00F44CAC" w:rsidRDefault="00F44CAC">
            <w:pPr>
              <w:rPr>
                <w:sz w:val="20"/>
                <w:szCs w:val="20"/>
              </w:rPr>
            </w:pPr>
          </w:p>
        </w:tc>
      </w:tr>
      <w:tr w:rsidR="00F44CAC" w14:paraId="132F4FF3" w14:textId="77777777">
        <w:trPr>
          <w:trHeight w:val="300"/>
        </w:trPr>
        <w:tc>
          <w:tcPr>
            <w:tcW w:w="1896" w:type="dxa"/>
            <w:tcBorders>
              <w:right w:val="single" w:sz="18" w:space="0" w:color="000000"/>
            </w:tcBorders>
            <w:vAlign w:val="bottom"/>
          </w:tcPr>
          <w:p w14:paraId="00000F00" w14:textId="77777777" w:rsidR="00F44CAC" w:rsidRDefault="00A101AC">
            <w:pPr>
              <w:rPr>
                <w:color w:val="000000"/>
              </w:rPr>
            </w:pPr>
            <w:r>
              <w:rPr>
                <w:color w:val="000000"/>
              </w:rPr>
              <w:t>BPNSFS_18_CS</w:t>
            </w:r>
          </w:p>
        </w:tc>
        <w:tc>
          <w:tcPr>
            <w:tcW w:w="6377" w:type="dxa"/>
            <w:tcBorders>
              <w:left w:val="single" w:sz="18" w:space="0" w:color="000000"/>
            </w:tcBorders>
            <w:vAlign w:val="bottom"/>
          </w:tcPr>
          <w:p w14:paraId="00000F01" w14:textId="77777777" w:rsidR="00F44CAC" w:rsidRDefault="00A101AC">
            <w:pPr>
              <w:rPr>
                <w:color w:val="000000"/>
              </w:rPr>
            </w:pPr>
            <w:r>
              <w:rPr>
                <w:color w:val="000000"/>
              </w:rPr>
              <w:t>I feel capable at what I do.</w:t>
            </w:r>
          </w:p>
        </w:tc>
        <w:tc>
          <w:tcPr>
            <w:tcW w:w="250" w:type="dxa"/>
            <w:vAlign w:val="bottom"/>
          </w:tcPr>
          <w:p w14:paraId="00000F02" w14:textId="77777777" w:rsidR="00F44CAC" w:rsidRDefault="00F44CAC">
            <w:pPr>
              <w:rPr>
                <w:color w:val="000000"/>
              </w:rPr>
            </w:pPr>
          </w:p>
        </w:tc>
        <w:tc>
          <w:tcPr>
            <w:tcW w:w="250" w:type="dxa"/>
            <w:vAlign w:val="bottom"/>
          </w:tcPr>
          <w:p w14:paraId="00000F03" w14:textId="77777777" w:rsidR="00F44CAC" w:rsidRDefault="00F44CAC">
            <w:pPr>
              <w:rPr>
                <w:sz w:val="20"/>
                <w:szCs w:val="20"/>
              </w:rPr>
            </w:pPr>
          </w:p>
        </w:tc>
        <w:tc>
          <w:tcPr>
            <w:tcW w:w="250" w:type="dxa"/>
            <w:vAlign w:val="bottom"/>
          </w:tcPr>
          <w:p w14:paraId="00000F04" w14:textId="77777777" w:rsidR="00F44CAC" w:rsidRDefault="00F44CAC">
            <w:pPr>
              <w:rPr>
                <w:sz w:val="20"/>
                <w:szCs w:val="20"/>
              </w:rPr>
            </w:pPr>
          </w:p>
        </w:tc>
        <w:tc>
          <w:tcPr>
            <w:tcW w:w="250" w:type="dxa"/>
            <w:vAlign w:val="bottom"/>
          </w:tcPr>
          <w:p w14:paraId="00000F05" w14:textId="77777777" w:rsidR="00F44CAC" w:rsidRDefault="00F44CAC">
            <w:pPr>
              <w:rPr>
                <w:sz w:val="20"/>
                <w:szCs w:val="20"/>
              </w:rPr>
            </w:pPr>
          </w:p>
        </w:tc>
      </w:tr>
      <w:tr w:rsidR="00F44CAC" w14:paraId="191AE00B" w14:textId="77777777">
        <w:trPr>
          <w:trHeight w:val="300"/>
        </w:trPr>
        <w:tc>
          <w:tcPr>
            <w:tcW w:w="1896" w:type="dxa"/>
            <w:tcBorders>
              <w:right w:val="single" w:sz="18" w:space="0" w:color="000000"/>
            </w:tcBorders>
            <w:vAlign w:val="bottom"/>
          </w:tcPr>
          <w:p w14:paraId="00000F06" w14:textId="77777777" w:rsidR="00F44CAC" w:rsidRDefault="00A101AC">
            <w:pPr>
              <w:rPr>
                <w:color w:val="000000"/>
              </w:rPr>
            </w:pPr>
            <w:r>
              <w:rPr>
                <w:color w:val="000000"/>
              </w:rPr>
              <w:t>BPNSFS_19_CS</w:t>
            </w:r>
          </w:p>
        </w:tc>
        <w:tc>
          <w:tcPr>
            <w:tcW w:w="6627" w:type="dxa"/>
            <w:gridSpan w:val="2"/>
            <w:tcBorders>
              <w:left w:val="single" w:sz="18" w:space="0" w:color="000000"/>
            </w:tcBorders>
            <w:vAlign w:val="bottom"/>
          </w:tcPr>
          <w:p w14:paraId="00000F07" w14:textId="77777777" w:rsidR="00F44CAC" w:rsidRDefault="00A101AC">
            <w:pPr>
              <w:rPr>
                <w:color w:val="000000"/>
              </w:rPr>
            </w:pPr>
            <w:r>
              <w:rPr>
                <w:color w:val="000000"/>
              </w:rPr>
              <w:t>I feel competent to achieve my goals.</w:t>
            </w:r>
          </w:p>
        </w:tc>
        <w:tc>
          <w:tcPr>
            <w:tcW w:w="250" w:type="dxa"/>
            <w:vAlign w:val="bottom"/>
          </w:tcPr>
          <w:p w14:paraId="00000F09" w14:textId="77777777" w:rsidR="00F44CAC" w:rsidRDefault="00F44CAC">
            <w:pPr>
              <w:rPr>
                <w:color w:val="000000"/>
              </w:rPr>
            </w:pPr>
          </w:p>
        </w:tc>
        <w:tc>
          <w:tcPr>
            <w:tcW w:w="250" w:type="dxa"/>
            <w:vAlign w:val="bottom"/>
          </w:tcPr>
          <w:p w14:paraId="00000F0A" w14:textId="77777777" w:rsidR="00F44CAC" w:rsidRDefault="00F44CAC">
            <w:pPr>
              <w:rPr>
                <w:sz w:val="20"/>
                <w:szCs w:val="20"/>
              </w:rPr>
            </w:pPr>
          </w:p>
        </w:tc>
        <w:tc>
          <w:tcPr>
            <w:tcW w:w="250" w:type="dxa"/>
            <w:vAlign w:val="bottom"/>
          </w:tcPr>
          <w:p w14:paraId="00000F0B" w14:textId="77777777" w:rsidR="00F44CAC" w:rsidRDefault="00F44CAC">
            <w:pPr>
              <w:rPr>
                <w:sz w:val="20"/>
                <w:szCs w:val="20"/>
              </w:rPr>
            </w:pPr>
          </w:p>
        </w:tc>
      </w:tr>
      <w:tr w:rsidR="00F44CAC" w14:paraId="3711B367" w14:textId="77777777">
        <w:trPr>
          <w:trHeight w:val="300"/>
        </w:trPr>
        <w:tc>
          <w:tcPr>
            <w:tcW w:w="1896" w:type="dxa"/>
            <w:tcBorders>
              <w:right w:val="single" w:sz="18" w:space="0" w:color="000000"/>
            </w:tcBorders>
            <w:vAlign w:val="bottom"/>
          </w:tcPr>
          <w:p w14:paraId="00000F0C" w14:textId="77777777" w:rsidR="00F44CAC" w:rsidRDefault="00A101AC">
            <w:pPr>
              <w:rPr>
                <w:color w:val="000000"/>
              </w:rPr>
            </w:pPr>
            <w:r>
              <w:rPr>
                <w:color w:val="000000"/>
              </w:rPr>
              <w:t>BPNSFS_20_CS</w:t>
            </w:r>
          </w:p>
        </w:tc>
        <w:tc>
          <w:tcPr>
            <w:tcW w:w="6877" w:type="dxa"/>
            <w:gridSpan w:val="3"/>
            <w:tcBorders>
              <w:left w:val="single" w:sz="18" w:space="0" w:color="000000"/>
            </w:tcBorders>
            <w:vAlign w:val="bottom"/>
          </w:tcPr>
          <w:p w14:paraId="00000F0D" w14:textId="77777777" w:rsidR="00F44CAC" w:rsidRDefault="00A101AC">
            <w:pPr>
              <w:rPr>
                <w:color w:val="000000"/>
              </w:rPr>
            </w:pPr>
            <w:r>
              <w:rPr>
                <w:color w:val="000000"/>
              </w:rPr>
              <w:t>I feel I can successfully complete difficult tasks.</w:t>
            </w:r>
          </w:p>
        </w:tc>
        <w:tc>
          <w:tcPr>
            <w:tcW w:w="250" w:type="dxa"/>
            <w:vAlign w:val="bottom"/>
          </w:tcPr>
          <w:p w14:paraId="00000F10" w14:textId="77777777" w:rsidR="00F44CAC" w:rsidRDefault="00F44CAC">
            <w:pPr>
              <w:rPr>
                <w:color w:val="000000"/>
              </w:rPr>
            </w:pPr>
          </w:p>
        </w:tc>
        <w:tc>
          <w:tcPr>
            <w:tcW w:w="250" w:type="dxa"/>
            <w:vAlign w:val="bottom"/>
          </w:tcPr>
          <w:p w14:paraId="00000F11" w14:textId="77777777" w:rsidR="00F44CAC" w:rsidRDefault="00F44CAC">
            <w:pPr>
              <w:rPr>
                <w:sz w:val="20"/>
                <w:szCs w:val="20"/>
              </w:rPr>
            </w:pPr>
          </w:p>
        </w:tc>
      </w:tr>
      <w:tr w:rsidR="00F44CAC" w14:paraId="3D1C531B" w14:textId="77777777">
        <w:trPr>
          <w:trHeight w:val="300"/>
        </w:trPr>
        <w:tc>
          <w:tcPr>
            <w:tcW w:w="1896" w:type="dxa"/>
            <w:tcBorders>
              <w:right w:val="single" w:sz="18" w:space="0" w:color="000000"/>
            </w:tcBorders>
            <w:vAlign w:val="bottom"/>
          </w:tcPr>
          <w:p w14:paraId="00000F12" w14:textId="77777777" w:rsidR="00F44CAC" w:rsidRDefault="00A101AC">
            <w:pPr>
              <w:rPr>
                <w:color w:val="000000"/>
              </w:rPr>
            </w:pPr>
            <w:r>
              <w:rPr>
                <w:color w:val="000000"/>
              </w:rPr>
              <w:t>BPNSFS_21_CF</w:t>
            </w:r>
          </w:p>
        </w:tc>
        <w:tc>
          <w:tcPr>
            <w:tcW w:w="7127" w:type="dxa"/>
            <w:gridSpan w:val="4"/>
            <w:tcBorders>
              <w:left w:val="single" w:sz="18" w:space="0" w:color="000000"/>
            </w:tcBorders>
            <w:vAlign w:val="bottom"/>
          </w:tcPr>
          <w:p w14:paraId="00000F13" w14:textId="77777777" w:rsidR="00F44CAC" w:rsidRDefault="00A101AC">
            <w:pPr>
              <w:rPr>
                <w:color w:val="000000"/>
              </w:rPr>
            </w:pPr>
            <w:r>
              <w:rPr>
                <w:color w:val="000000"/>
              </w:rPr>
              <w:t>I have serious doubts about whether I can do things well.</w:t>
            </w:r>
          </w:p>
        </w:tc>
        <w:tc>
          <w:tcPr>
            <w:tcW w:w="250" w:type="dxa"/>
            <w:vAlign w:val="bottom"/>
          </w:tcPr>
          <w:p w14:paraId="00000F17" w14:textId="77777777" w:rsidR="00F44CAC" w:rsidRDefault="00F44CAC">
            <w:pPr>
              <w:rPr>
                <w:color w:val="000000"/>
              </w:rPr>
            </w:pPr>
          </w:p>
        </w:tc>
      </w:tr>
      <w:tr w:rsidR="00F44CAC" w14:paraId="02AD00BD" w14:textId="77777777">
        <w:trPr>
          <w:trHeight w:val="300"/>
        </w:trPr>
        <w:tc>
          <w:tcPr>
            <w:tcW w:w="1896" w:type="dxa"/>
            <w:tcBorders>
              <w:right w:val="single" w:sz="18" w:space="0" w:color="000000"/>
            </w:tcBorders>
            <w:vAlign w:val="bottom"/>
          </w:tcPr>
          <w:p w14:paraId="00000F18" w14:textId="77777777" w:rsidR="00F44CAC" w:rsidRDefault="00A101AC">
            <w:pPr>
              <w:rPr>
                <w:color w:val="000000"/>
              </w:rPr>
            </w:pPr>
            <w:r>
              <w:rPr>
                <w:color w:val="000000"/>
              </w:rPr>
              <w:t>BPNSFS_22_CF</w:t>
            </w:r>
          </w:p>
        </w:tc>
        <w:tc>
          <w:tcPr>
            <w:tcW w:w="6877" w:type="dxa"/>
            <w:gridSpan w:val="3"/>
            <w:tcBorders>
              <w:left w:val="single" w:sz="18" w:space="0" w:color="000000"/>
            </w:tcBorders>
            <w:vAlign w:val="bottom"/>
          </w:tcPr>
          <w:p w14:paraId="00000F19" w14:textId="77777777" w:rsidR="00F44CAC" w:rsidRDefault="00A101AC">
            <w:pPr>
              <w:rPr>
                <w:color w:val="000000"/>
              </w:rPr>
            </w:pPr>
            <w:r>
              <w:rPr>
                <w:color w:val="000000"/>
              </w:rPr>
              <w:t>I feel disappointed with many of my performance.</w:t>
            </w:r>
          </w:p>
        </w:tc>
        <w:tc>
          <w:tcPr>
            <w:tcW w:w="250" w:type="dxa"/>
            <w:vAlign w:val="bottom"/>
          </w:tcPr>
          <w:p w14:paraId="00000F1C" w14:textId="77777777" w:rsidR="00F44CAC" w:rsidRDefault="00F44CAC">
            <w:pPr>
              <w:rPr>
                <w:color w:val="000000"/>
              </w:rPr>
            </w:pPr>
          </w:p>
        </w:tc>
        <w:tc>
          <w:tcPr>
            <w:tcW w:w="250" w:type="dxa"/>
            <w:vAlign w:val="bottom"/>
          </w:tcPr>
          <w:p w14:paraId="00000F1D" w14:textId="77777777" w:rsidR="00F44CAC" w:rsidRDefault="00F44CAC">
            <w:pPr>
              <w:rPr>
                <w:sz w:val="20"/>
                <w:szCs w:val="20"/>
              </w:rPr>
            </w:pPr>
          </w:p>
        </w:tc>
      </w:tr>
      <w:tr w:rsidR="00F44CAC" w14:paraId="4202028A" w14:textId="77777777">
        <w:trPr>
          <w:trHeight w:val="300"/>
        </w:trPr>
        <w:tc>
          <w:tcPr>
            <w:tcW w:w="1896" w:type="dxa"/>
            <w:tcBorders>
              <w:right w:val="single" w:sz="18" w:space="0" w:color="000000"/>
            </w:tcBorders>
            <w:vAlign w:val="bottom"/>
          </w:tcPr>
          <w:p w14:paraId="00000F1E" w14:textId="77777777" w:rsidR="00F44CAC" w:rsidRDefault="00A101AC">
            <w:pPr>
              <w:rPr>
                <w:color w:val="000000"/>
              </w:rPr>
            </w:pPr>
            <w:r>
              <w:rPr>
                <w:color w:val="000000"/>
              </w:rPr>
              <w:t>BPNSFS_23_CF</w:t>
            </w:r>
          </w:p>
        </w:tc>
        <w:tc>
          <w:tcPr>
            <w:tcW w:w="6627" w:type="dxa"/>
            <w:gridSpan w:val="2"/>
            <w:tcBorders>
              <w:left w:val="single" w:sz="18" w:space="0" w:color="000000"/>
            </w:tcBorders>
            <w:vAlign w:val="bottom"/>
          </w:tcPr>
          <w:p w14:paraId="00000F1F" w14:textId="77777777" w:rsidR="00F44CAC" w:rsidRDefault="00A101AC">
            <w:pPr>
              <w:rPr>
                <w:color w:val="000000"/>
              </w:rPr>
            </w:pPr>
            <w:r>
              <w:rPr>
                <w:color w:val="000000"/>
              </w:rPr>
              <w:t>I feel insecure about my abilities.</w:t>
            </w:r>
          </w:p>
        </w:tc>
        <w:tc>
          <w:tcPr>
            <w:tcW w:w="250" w:type="dxa"/>
            <w:vAlign w:val="bottom"/>
          </w:tcPr>
          <w:p w14:paraId="00000F21" w14:textId="77777777" w:rsidR="00F44CAC" w:rsidRDefault="00F44CAC">
            <w:pPr>
              <w:rPr>
                <w:color w:val="000000"/>
              </w:rPr>
            </w:pPr>
          </w:p>
        </w:tc>
        <w:tc>
          <w:tcPr>
            <w:tcW w:w="250" w:type="dxa"/>
            <w:vAlign w:val="bottom"/>
          </w:tcPr>
          <w:p w14:paraId="00000F22" w14:textId="77777777" w:rsidR="00F44CAC" w:rsidRDefault="00F44CAC">
            <w:pPr>
              <w:rPr>
                <w:sz w:val="20"/>
                <w:szCs w:val="20"/>
              </w:rPr>
            </w:pPr>
          </w:p>
        </w:tc>
        <w:tc>
          <w:tcPr>
            <w:tcW w:w="250" w:type="dxa"/>
            <w:vAlign w:val="bottom"/>
          </w:tcPr>
          <w:p w14:paraId="00000F23" w14:textId="77777777" w:rsidR="00F44CAC" w:rsidRDefault="00F44CAC">
            <w:pPr>
              <w:rPr>
                <w:sz w:val="20"/>
                <w:szCs w:val="20"/>
              </w:rPr>
            </w:pPr>
          </w:p>
        </w:tc>
      </w:tr>
      <w:tr w:rsidR="00F44CAC" w14:paraId="62284498" w14:textId="77777777">
        <w:trPr>
          <w:trHeight w:val="300"/>
        </w:trPr>
        <w:tc>
          <w:tcPr>
            <w:tcW w:w="1896" w:type="dxa"/>
            <w:tcBorders>
              <w:right w:val="single" w:sz="18" w:space="0" w:color="000000"/>
            </w:tcBorders>
            <w:vAlign w:val="bottom"/>
          </w:tcPr>
          <w:p w14:paraId="00000F24" w14:textId="77777777" w:rsidR="00F44CAC" w:rsidRDefault="00A101AC">
            <w:pPr>
              <w:rPr>
                <w:color w:val="000000"/>
              </w:rPr>
            </w:pPr>
            <w:r>
              <w:rPr>
                <w:color w:val="000000"/>
              </w:rPr>
              <w:t>BPNSFS_24_CF</w:t>
            </w:r>
          </w:p>
        </w:tc>
        <w:tc>
          <w:tcPr>
            <w:tcW w:w="6877" w:type="dxa"/>
            <w:gridSpan w:val="3"/>
            <w:tcBorders>
              <w:left w:val="single" w:sz="18" w:space="0" w:color="000000"/>
            </w:tcBorders>
            <w:vAlign w:val="bottom"/>
          </w:tcPr>
          <w:p w14:paraId="00000F25" w14:textId="77777777" w:rsidR="00F44CAC" w:rsidRDefault="00A101AC">
            <w:pPr>
              <w:rPr>
                <w:color w:val="000000"/>
              </w:rPr>
            </w:pPr>
            <w:r>
              <w:rPr>
                <w:color w:val="000000"/>
              </w:rPr>
              <w:t xml:space="preserve">I feel </w:t>
            </w:r>
            <w:proofErr w:type="gramStart"/>
            <w:r>
              <w:rPr>
                <w:color w:val="000000"/>
              </w:rPr>
              <w:t>like</w:t>
            </w:r>
            <w:proofErr w:type="gramEnd"/>
            <w:r>
              <w:rPr>
                <w:color w:val="000000"/>
              </w:rPr>
              <w:t xml:space="preserve"> a failure because of the mistakes I make.</w:t>
            </w:r>
          </w:p>
        </w:tc>
        <w:tc>
          <w:tcPr>
            <w:tcW w:w="250" w:type="dxa"/>
            <w:vAlign w:val="bottom"/>
          </w:tcPr>
          <w:p w14:paraId="00000F28" w14:textId="77777777" w:rsidR="00F44CAC" w:rsidRDefault="00F44CAC">
            <w:pPr>
              <w:rPr>
                <w:color w:val="000000"/>
              </w:rPr>
            </w:pPr>
          </w:p>
        </w:tc>
        <w:tc>
          <w:tcPr>
            <w:tcW w:w="250" w:type="dxa"/>
            <w:vAlign w:val="bottom"/>
          </w:tcPr>
          <w:p w14:paraId="00000F29" w14:textId="77777777" w:rsidR="00F44CAC" w:rsidRDefault="00F44CAC">
            <w:pPr>
              <w:rPr>
                <w:sz w:val="20"/>
                <w:szCs w:val="20"/>
              </w:rPr>
            </w:pPr>
          </w:p>
        </w:tc>
      </w:tr>
    </w:tbl>
    <w:p w14:paraId="00000F2A" w14:textId="77777777" w:rsidR="00F44CAC" w:rsidRDefault="00A101AC">
      <w:pPr>
        <w:rPr>
          <w:rFonts w:ascii="Arial" w:eastAsia="Arial" w:hAnsi="Arial" w:cs="Arial"/>
          <w:color w:val="323232"/>
          <w:sz w:val="23"/>
          <w:szCs w:val="23"/>
        </w:rPr>
      </w:pPr>
      <w:r>
        <w:rPr>
          <w:b/>
        </w:rPr>
        <w:t xml:space="preserve">Note.   </w:t>
      </w:r>
      <w:r>
        <w:rPr>
          <w:rFonts w:ascii="Arial Narrow" w:eastAsia="Arial Narrow" w:hAnsi="Arial Narrow" w:cs="Arial Narrow"/>
          <w:color w:val="000000"/>
        </w:rPr>
        <w:t xml:space="preserve">BPNSFS = Psychological Need Satisfaction Frustration Scales. AS = </w:t>
      </w:r>
      <w:r>
        <w:rPr>
          <w:color w:val="000000"/>
        </w:rPr>
        <w:t>autonomy satisfaction, AF = autonomy frustration, CS = competence satisfaction, CF = competence frustration,</w:t>
      </w:r>
      <w:r>
        <w:rPr>
          <w:i/>
          <w:color w:val="000000"/>
        </w:rPr>
        <w:t xml:space="preserve"> </w:t>
      </w:r>
      <w:proofErr w:type="spellStart"/>
      <w:r>
        <w:rPr>
          <w:i/>
          <w:color w:val="000000"/>
        </w:rPr>
        <w:t>rs</w:t>
      </w:r>
      <w:proofErr w:type="spellEnd"/>
      <w:r>
        <w:rPr>
          <w:i/>
          <w:color w:val="000000"/>
        </w:rPr>
        <w:t xml:space="preserve"> </w:t>
      </w:r>
      <w:r>
        <w:rPr>
          <w:color w:val="000000"/>
        </w:rPr>
        <w:t>= relatedness satisfaction, and RF = relatedness frustration.</w:t>
      </w:r>
      <w:r>
        <w:rPr>
          <w:rFonts w:ascii="Arial" w:eastAsia="Arial" w:hAnsi="Arial" w:cs="Arial"/>
          <w:color w:val="323232"/>
          <w:sz w:val="23"/>
          <w:szCs w:val="23"/>
        </w:rPr>
        <w:t xml:space="preserve"> </w:t>
      </w:r>
    </w:p>
    <w:p w14:paraId="76D14DF5" w14:textId="77777777" w:rsidR="003D06B3" w:rsidRDefault="003D06B3">
      <w:pPr>
        <w:rPr>
          <w:rFonts w:ascii="Arial" w:eastAsia="Arial" w:hAnsi="Arial" w:cs="Arial"/>
          <w:color w:val="323232"/>
          <w:sz w:val="23"/>
          <w:szCs w:val="23"/>
        </w:rPr>
      </w:pPr>
    </w:p>
    <w:p w14:paraId="1EF2E4CC" w14:textId="77777777" w:rsidR="003D06B3" w:rsidRDefault="003D06B3">
      <w:pPr>
        <w:rPr>
          <w:rFonts w:ascii="Arial" w:eastAsia="Arial" w:hAnsi="Arial" w:cs="Arial"/>
          <w:color w:val="323232"/>
          <w:sz w:val="23"/>
          <w:szCs w:val="23"/>
        </w:rPr>
      </w:pPr>
    </w:p>
    <w:p w14:paraId="2186FCA4" w14:textId="5296DBD2" w:rsidR="003D06B3" w:rsidRDefault="003D06B3">
      <w:pPr>
        <w:rPr>
          <w:rFonts w:ascii="Arial" w:eastAsia="Arial" w:hAnsi="Arial" w:cs="Arial"/>
          <w:color w:val="323232"/>
          <w:sz w:val="23"/>
          <w:szCs w:val="23"/>
        </w:rPr>
      </w:pPr>
      <w:r>
        <w:rPr>
          <w:rFonts w:ascii="Arial" w:eastAsia="Arial" w:hAnsi="Arial" w:cs="Arial"/>
          <w:color w:val="323232"/>
          <w:sz w:val="23"/>
          <w:szCs w:val="23"/>
        </w:rPr>
        <w:br w:type="page"/>
      </w:r>
    </w:p>
    <w:p w14:paraId="2BB1FE13" w14:textId="6A46BE4C" w:rsidR="003D06B3" w:rsidRDefault="003D06B3" w:rsidP="003D06B3">
      <w:pPr>
        <w:spacing w:line="360" w:lineRule="auto"/>
        <w:jc w:val="center"/>
        <w:rPr>
          <w:b/>
        </w:rPr>
      </w:pPr>
      <w:r>
        <w:rPr>
          <w:b/>
        </w:rPr>
        <w:lastRenderedPageBreak/>
        <w:t xml:space="preserve">Supplemental Materials: Section </w:t>
      </w:r>
      <w:r w:rsidR="00ED78D8">
        <w:rPr>
          <w:b/>
        </w:rPr>
        <w:t>2A</w:t>
      </w:r>
    </w:p>
    <w:p w14:paraId="666CF299" w14:textId="77777777" w:rsidR="003D06B3" w:rsidRDefault="003D06B3" w:rsidP="003D06B3">
      <w:pPr>
        <w:pBdr>
          <w:top w:val="nil"/>
          <w:left w:val="nil"/>
          <w:bottom w:val="nil"/>
          <w:right w:val="nil"/>
          <w:between w:val="nil"/>
        </w:pBdr>
        <w:rPr>
          <w:color w:val="000000"/>
        </w:rPr>
      </w:pPr>
      <w:r>
        <w:rPr>
          <w:b/>
          <w:color w:val="000000"/>
        </w:rPr>
        <w:t>A Detailed Summary of the Original Campbell-Fiske Guidelines</w:t>
      </w:r>
    </w:p>
    <w:p w14:paraId="7CA3B8CC" w14:textId="4429638F" w:rsidR="003D06B3" w:rsidRDefault="003D06B3" w:rsidP="003D06B3">
      <w:pPr>
        <w:pBdr>
          <w:top w:val="nil"/>
          <w:left w:val="nil"/>
          <w:bottom w:val="nil"/>
          <w:right w:val="nil"/>
          <w:between w:val="nil"/>
        </w:pBdr>
        <w:rPr>
          <w:color w:val="000000"/>
        </w:rPr>
      </w:pPr>
      <w:r>
        <w:rPr>
          <w:color w:val="000000"/>
        </w:rPr>
        <w:t xml:space="preserve">This study builds </w:t>
      </w:r>
      <w:r w:rsidR="00645D56">
        <w:rPr>
          <w:color w:val="000000"/>
        </w:rPr>
        <w:t xml:space="preserve">upon the original Campbell and </w:t>
      </w:r>
      <w:r>
        <w:rPr>
          <w:b/>
          <w:color w:val="000000"/>
        </w:rPr>
        <w:t>Fiske (1959) Guidelines</w:t>
      </w:r>
      <w:r>
        <w:rPr>
          <w:color w:val="000000"/>
        </w:rPr>
        <w:t xml:space="preserve"> for evaluating </w:t>
      </w:r>
      <w:proofErr w:type="spellStart"/>
      <w:r>
        <w:rPr>
          <w:color w:val="000000"/>
        </w:rPr>
        <w:t>multitrait</w:t>
      </w:r>
      <w:proofErr w:type="spellEnd"/>
      <w:r>
        <w:rPr>
          <w:color w:val="000000"/>
        </w:rPr>
        <w:t>-multimethod (MTMM) data. Although these guidelines are widely known, they are rarely applied in detail in contemporary research, particularly in MTMM structural equation modeling (MTMM:SEM) studies. To reinforce their relevance, the guidelines are summarized below.</w:t>
      </w:r>
    </w:p>
    <w:p w14:paraId="2FF57122" w14:textId="77777777" w:rsidR="003D06B3" w:rsidRDefault="003D06B3" w:rsidP="003D06B3">
      <w:pPr>
        <w:pStyle w:val="Heading3"/>
      </w:pPr>
      <w:r>
        <w:t>Overview of MTMM Guidelines</w:t>
      </w:r>
    </w:p>
    <w:p w14:paraId="7601E51D" w14:textId="77777777" w:rsidR="003D06B3" w:rsidRDefault="003D06B3" w:rsidP="003D06B3">
      <w:pPr>
        <w:pBdr>
          <w:top w:val="nil"/>
          <w:left w:val="nil"/>
          <w:bottom w:val="nil"/>
          <w:right w:val="nil"/>
          <w:between w:val="nil"/>
        </w:pBdr>
        <w:rPr>
          <w:color w:val="000000"/>
        </w:rPr>
      </w:pPr>
      <w:r>
        <w:rPr>
          <w:color w:val="000000"/>
        </w:rPr>
        <w:t xml:space="preserve">Campbell and Fiske (1959) proposed assessing construct validity by measuring </w:t>
      </w:r>
      <w:r>
        <w:rPr>
          <w:b/>
          <w:color w:val="000000"/>
        </w:rPr>
        <w:t>multiple traits</w:t>
      </w:r>
      <w:r>
        <w:rPr>
          <w:color w:val="000000"/>
        </w:rPr>
        <w:t xml:space="preserve"> (e.g., abilities, attitudes, personality characteristics) using </w:t>
      </w:r>
      <w:r>
        <w:rPr>
          <w:b/>
          <w:color w:val="000000"/>
        </w:rPr>
        <w:t>multiple methods</w:t>
      </w:r>
      <w:r>
        <w:rPr>
          <w:color w:val="000000"/>
        </w:rPr>
        <w:t xml:space="preserve"> (e.g., different tests, raters, or occasions).</w:t>
      </w:r>
    </w:p>
    <w:p w14:paraId="41BF797A" w14:textId="74942A71" w:rsidR="003D06B3" w:rsidRDefault="003D06B3" w:rsidP="00B36130">
      <w:pPr>
        <w:numPr>
          <w:ilvl w:val="0"/>
          <w:numId w:val="3"/>
        </w:numPr>
        <w:spacing w:before="280"/>
      </w:pPr>
      <w:r>
        <w:rPr>
          <w:b/>
        </w:rPr>
        <w:t>Traits (T):</w:t>
      </w:r>
      <w:r>
        <w:t xml:space="preserve"> Represent attributes or multidimensional constructs (e.g., self-concept, achievement). Correlations among traits are often moderate</w:t>
      </w:r>
      <w:r w:rsidR="00842799">
        <w:t xml:space="preserve"> to large, with predictable patterns (e.g., math and physics achievement correlate more strongly</w:t>
      </w:r>
      <w:r>
        <w:t xml:space="preserve"> than math and verbal achievement).</w:t>
      </w:r>
    </w:p>
    <w:p w14:paraId="69A4258B" w14:textId="77777777" w:rsidR="003D06B3" w:rsidRDefault="003D06B3" w:rsidP="00B36130">
      <w:pPr>
        <w:numPr>
          <w:ilvl w:val="0"/>
          <w:numId w:val="3"/>
        </w:numPr>
        <w:spacing w:after="280"/>
      </w:pPr>
      <w:r>
        <w:rPr>
          <w:b/>
        </w:rPr>
        <w:t>Methods (M):</w:t>
      </w:r>
      <w:r>
        <w:t xml:space="preserve"> Broadly defined as tests, raters, or other assessment approaches. The nature of methods influences the interpretation of results and construct validity.</w:t>
      </w:r>
    </w:p>
    <w:p w14:paraId="594138BC" w14:textId="77777777" w:rsidR="003D06B3" w:rsidRDefault="003D06B3" w:rsidP="003D06B3">
      <w:pPr>
        <w:pBdr>
          <w:top w:val="nil"/>
          <w:left w:val="nil"/>
          <w:bottom w:val="nil"/>
          <w:right w:val="nil"/>
          <w:between w:val="nil"/>
        </w:pBdr>
        <w:rPr>
          <w:color w:val="000000"/>
        </w:rPr>
      </w:pPr>
      <w:r>
        <w:rPr>
          <w:color w:val="000000"/>
        </w:rPr>
        <w:t>Construct validity depends on the interplay of traits and methods, as well as the inclusion of appropriate comparisons between them.</w:t>
      </w:r>
    </w:p>
    <w:p w14:paraId="362A6C13" w14:textId="77777777" w:rsidR="003D06B3" w:rsidRDefault="003D06B3" w:rsidP="003D06B3">
      <w:pPr>
        <w:pStyle w:val="Heading3"/>
      </w:pPr>
      <w:r>
        <w:t>Four Original Guidelines</w:t>
      </w:r>
    </w:p>
    <w:p w14:paraId="1480DE56" w14:textId="77777777" w:rsidR="003D06B3" w:rsidRDefault="003D06B3" w:rsidP="003D06B3">
      <w:pPr>
        <w:pStyle w:val="Heading4"/>
      </w:pPr>
      <w:r>
        <w:t>Convergent Validity Guidelines</w:t>
      </w:r>
    </w:p>
    <w:p w14:paraId="2EDE3D05" w14:textId="77777777" w:rsidR="003D06B3" w:rsidRDefault="003D06B3" w:rsidP="003D06B3">
      <w:pPr>
        <w:pBdr>
          <w:top w:val="nil"/>
          <w:left w:val="nil"/>
          <w:bottom w:val="nil"/>
          <w:right w:val="nil"/>
          <w:between w:val="nil"/>
        </w:pBdr>
        <w:rPr>
          <w:color w:val="000000"/>
        </w:rPr>
      </w:pPr>
      <w:r>
        <w:rPr>
          <w:b/>
          <w:color w:val="000000"/>
        </w:rPr>
        <w:t>Guideline 1:</w:t>
      </w:r>
    </w:p>
    <w:p w14:paraId="1ED7B000" w14:textId="77777777" w:rsidR="003D06B3" w:rsidRDefault="003D06B3" w:rsidP="00B36130">
      <w:pPr>
        <w:numPr>
          <w:ilvl w:val="0"/>
          <w:numId w:val="4"/>
        </w:numPr>
        <w:spacing w:before="280"/>
      </w:pPr>
      <w:r>
        <w:rPr>
          <w:b/>
        </w:rPr>
        <w:t>Definition:</w:t>
      </w:r>
      <w:r>
        <w:t xml:space="preserve"> Correlations for the same trait measured by different methods (</w:t>
      </w:r>
      <w:proofErr w:type="spellStart"/>
      <w:r>
        <w:rPr>
          <w:b/>
        </w:rPr>
        <w:t>monotrait-heteromethod</w:t>
      </w:r>
      <w:proofErr w:type="spellEnd"/>
      <w:r>
        <w:rPr>
          <w:b/>
        </w:rPr>
        <w:t>, MTHM</w:t>
      </w:r>
      <w:r>
        <w:t>) should be statistically significant and sufficiently large.</w:t>
      </w:r>
    </w:p>
    <w:p w14:paraId="5387B8E8" w14:textId="77777777" w:rsidR="003D06B3" w:rsidRDefault="003D06B3" w:rsidP="00B36130">
      <w:pPr>
        <w:numPr>
          <w:ilvl w:val="0"/>
          <w:numId w:val="4"/>
        </w:numPr>
        <w:spacing w:after="280"/>
      </w:pPr>
      <w:r>
        <w:rPr>
          <w:b/>
        </w:rPr>
        <w:t>Interpretation:</w:t>
      </w:r>
      <w:r>
        <w:t xml:space="preserve"> Meeting this requirement is necessary before evaluating other guidelines.</w:t>
      </w:r>
    </w:p>
    <w:p w14:paraId="18CD6C02" w14:textId="77777777" w:rsidR="003D06B3" w:rsidRDefault="003D06B3" w:rsidP="003D06B3">
      <w:pPr>
        <w:pStyle w:val="Heading4"/>
      </w:pPr>
      <w:r>
        <w:t>Discriminant Validity Guidelines</w:t>
      </w:r>
    </w:p>
    <w:p w14:paraId="1BB54665" w14:textId="77777777" w:rsidR="003D06B3" w:rsidRDefault="003D06B3" w:rsidP="003D06B3">
      <w:pPr>
        <w:pBdr>
          <w:top w:val="nil"/>
          <w:left w:val="nil"/>
          <w:bottom w:val="nil"/>
          <w:right w:val="nil"/>
          <w:between w:val="nil"/>
        </w:pBdr>
        <w:rPr>
          <w:color w:val="000000"/>
        </w:rPr>
      </w:pPr>
      <w:r>
        <w:rPr>
          <w:b/>
          <w:color w:val="000000"/>
        </w:rPr>
        <w:t>Guideline 2:</w:t>
      </w:r>
    </w:p>
    <w:p w14:paraId="145A56FA" w14:textId="77777777" w:rsidR="003D06B3" w:rsidRDefault="003D06B3" w:rsidP="00B36130">
      <w:pPr>
        <w:numPr>
          <w:ilvl w:val="0"/>
          <w:numId w:val="5"/>
        </w:numPr>
        <w:spacing w:before="280"/>
      </w:pPr>
      <w:r>
        <w:rPr>
          <w:b/>
        </w:rPr>
        <w:t>Definition:</w:t>
      </w:r>
      <w:r>
        <w:t xml:space="preserve"> Correlations for the same trait measured by different methods (</w:t>
      </w:r>
      <w:r>
        <w:rPr>
          <w:b/>
        </w:rPr>
        <w:t>MTHM</w:t>
      </w:r>
      <w:r>
        <w:t xml:space="preserve">) should be higher than: </w:t>
      </w:r>
    </w:p>
    <w:p w14:paraId="68C776D4" w14:textId="77777777" w:rsidR="003D06B3" w:rsidRDefault="003D06B3" w:rsidP="00B36130">
      <w:pPr>
        <w:numPr>
          <w:ilvl w:val="1"/>
          <w:numId w:val="5"/>
        </w:numPr>
      </w:pPr>
      <w:r>
        <w:t>Correlations for different traits measured by different methods (</w:t>
      </w:r>
      <w:proofErr w:type="spellStart"/>
      <w:r>
        <w:rPr>
          <w:b/>
        </w:rPr>
        <w:t>heterotrait-heteromethod</w:t>
      </w:r>
      <w:proofErr w:type="spellEnd"/>
      <w:r>
        <w:rPr>
          <w:b/>
        </w:rPr>
        <w:t>, HTHM</w:t>
      </w:r>
      <w:r>
        <w:t xml:space="preserve">) in the same </w:t>
      </w:r>
      <w:proofErr w:type="spellStart"/>
      <w:r>
        <w:t>heteromethod</w:t>
      </w:r>
      <w:proofErr w:type="spellEnd"/>
      <w:r>
        <w:t xml:space="preserve"> block.</w:t>
      </w:r>
    </w:p>
    <w:p w14:paraId="4726A431" w14:textId="77777777" w:rsidR="003D06B3" w:rsidRDefault="003D06B3" w:rsidP="00B36130">
      <w:pPr>
        <w:numPr>
          <w:ilvl w:val="0"/>
          <w:numId w:val="5"/>
        </w:numPr>
        <w:spacing w:after="280"/>
      </w:pPr>
      <w:r>
        <w:rPr>
          <w:b/>
        </w:rPr>
        <w:t>Purpose:</w:t>
      </w:r>
      <w:r>
        <w:t xml:space="preserve"> Ensures agreement on a trait is not due to overlap in unrelated traits or shared method effects.</w:t>
      </w:r>
    </w:p>
    <w:p w14:paraId="3075CB56" w14:textId="77777777" w:rsidR="003D06B3" w:rsidRDefault="003D06B3" w:rsidP="003D06B3">
      <w:pPr>
        <w:pBdr>
          <w:top w:val="nil"/>
          <w:left w:val="nil"/>
          <w:bottom w:val="nil"/>
          <w:right w:val="nil"/>
          <w:between w:val="nil"/>
        </w:pBdr>
        <w:rPr>
          <w:color w:val="000000"/>
        </w:rPr>
      </w:pPr>
      <w:r>
        <w:rPr>
          <w:b/>
          <w:color w:val="000000"/>
        </w:rPr>
        <w:t>Guideline 3:</w:t>
      </w:r>
    </w:p>
    <w:p w14:paraId="32066C6C" w14:textId="77777777" w:rsidR="003D06B3" w:rsidRDefault="003D06B3" w:rsidP="00B36130">
      <w:pPr>
        <w:numPr>
          <w:ilvl w:val="0"/>
          <w:numId w:val="6"/>
        </w:numPr>
        <w:spacing w:before="280"/>
      </w:pPr>
      <w:r>
        <w:rPr>
          <w:b/>
        </w:rPr>
        <w:t>Definition:</w:t>
      </w:r>
      <w:r>
        <w:t xml:space="preserve"> Correlations for the same trait measured by different methods (</w:t>
      </w:r>
      <w:r>
        <w:rPr>
          <w:b/>
        </w:rPr>
        <w:t>MTHM</w:t>
      </w:r>
      <w:r>
        <w:t xml:space="preserve">) should be higher than: </w:t>
      </w:r>
    </w:p>
    <w:p w14:paraId="3B7A3E55" w14:textId="77777777" w:rsidR="003D06B3" w:rsidRDefault="003D06B3" w:rsidP="00B36130">
      <w:pPr>
        <w:numPr>
          <w:ilvl w:val="1"/>
          <w:numId w:val="6"/>
        </w:numPr>
      </w:pPr>
      <w:r>
        <w:t>Correlations for different traits measured by the same method (</w:t>
      </w:r>
      <w:proofErr w:type="spellStart"/>
      <w:r>
        <w:rPr>
          <w:b/>
        </w:rPr>
        <w:t>heterotrait</w:t>
      </w:r>
      <w:proofErr w:type="spellEnd"/>
      <w:r>
        <w:rPr>
          <w:b/>
        </w:rPr>
        <w:t>-monomethod, HTMM</w:t>
      </w:r>
      <w:r>
        <w:t>).</w:t>
      </w:r>
    </w:p>
    <w:p w14:paraId="5BB60736" w14:textId="77777777" w:rsidR="003D06B3" w:rsidRDefault="003D06B3" w:rsidP="00B36130">
      <w:pPr>
        <w:numPr>
          <w:ilvl w:val="0"/>
          <w:numId w:val="6"/>
        </w:numPr>
      </w:pPr>
      <w:r>
        <w:rPr>
          <w:b/>
        </w:rPr>
        <w:t>Challenges:</w:t>
      </w:r>
      <w:r>
        <w:t xml:space="preserve"> </w:t>
      </w:r>
    </w:p>
    <w:p w14:paraId="713F95A1" w14:textId="77777777" w:rsidR="003D06B3" w:rsidRDefault="003D06B3" w:rsidP="00B36130">
      <w:pPr>
        <w:numPr>
          <w:ilvl w:val="1"/>
          <w:numId w:val="6"/>
        </w:numPr>
      </w:pPr>
      <w:r>
        <w:t>When traits or methods are strongly correlated, satisfying this guideline becomes difficult.</w:t>
      </w:r>
    </w:p>
    <w:p w14:paraId="2F5C3AB9" w14:textId="27825F77" w:rsidR="003D06B3" w:rsidRDefault="003D06B3" w:rsidP="00B36130">
      <w:pPr>
        <w:numPr>
          <w:ilvl w:val="1"/>
          <w:numId w:val="6"/>
        </w:numPr>
        <w:spacing w:after="280"/>
      </w:pPr>
      <w:r>
        <w:lastRenderedPageBreak/>
        <w:t>Violations suggest that either t</w:t>
      </w:r>
      <w:r w:rsidR="00842799">
        <w:t>he traits are not distinct or method effects are influencing the</w:t>
      </w:r>
      <w:r>
        <w:t xml:space="preserve"> results.</w:t>
      </w:r>
    </w:p>
    <w:p w14:paraId="0045A127" w14:textId="77777777" w:rsidR="003D06B3" w:rsidRDefault="003D06B3" w:rsidP="003D06B3">
      <w:pPr>
        <w:pBdr>
          <w:top w:val="nil"/>
          <w:left w:val="nil"/>
          <w:bottom w:val="nil"/>
          <w:right w:val="nil"/>
          <w:between w:val="nil"/>
        </w:pBdr>
        <w:rPr>
          <w:color w:val="000000"/>
        </w:rPr>
      </w:pPr>
      <w:r>
        <w:rPr>
          <w:b/>
          <w:color w:val="000000"/>
        </w:rPr>
        <w:t>Guideline 4:</w:t>
      </w:r>
    </w:p>
    <w:p w14:paraId="0A4415C2" w14:textId="77777777" w:rsidR="003D06B3" w:rsidRDefault="003D06B3" w:rsidP="00B36130">
      <w:pPr>
        <w:numPr>
          <w:ilvl w:val="0"/>
          <w:numId w:val="7"/>
        </w:numPr>
        <w:spacing w:before="280"/>
      </w:pPr>
      <w:r>
        <w:rPr>
          <w:b/>
        </w:rPr>
        <w:t>Definition:</w:t>
      </w:r>
      <w:r>
        <w:t xml:space="preserve"> The correlation pattern among traits should remain consistent across multiple methods. </w:t>
      </w:r>
    </w:p>
    <w:p w14:paraId="71037CFB" w14:textId="77777777" w:rsidR="003D06B3" w:rsidRDefault="003D06B3" w:rsidP="00B36130">
      <w:pPr>
        <w:numPr>
          <w:ilvl w:val="1"/>
          <w:numId w:val="7"/>
        </w:numPr>
      </w:pPr>
      <w:r>
        <w:t>Example: If the correlation between Trait A and Trait B (via Method 1) is high, a similar correlation should be observed via Method 2.</w:t>
      </w:r>
    </w:p>
    <w:p w14:paraId="2DDE98AB" w14:textId="77777777" w:rsidR="003D06B3" w:rsidRDefault="003D06B3" w:rsidP="00B36130">
      <w:pPr>
        <w:numPr>
          <w:ilvl w:val="0"/>
          <w:numId w:val="7"/>
        </w:numPr>
        <w:spacing w:after="280"/>
      </w:pPr>
      <w:r>
        <w:rPr>
          <w:b/>
        </w:rPr>
        <w:t>Advanced Approach:</w:t>
      </w:r>
      <w:r>
        <w:t xml:space="preserve"> Marsh (1982) introduced the </w:t>
      </w:r>
      <w:r>
        <w:rPr>
          <w:b/>
        </w:rPr>
        <w:t>profile similarity index (PSI)</w:t>
      </w:r>
      <w:r>
        <w:t xml:space="preserve"> to quantify this consistency. PSI correlates the sets of correlations among traits across methods, providing a precise measure of alignment.</w:t>
      </w:r>
    </w:p>
    <w:p w14:paraId="4F93AD9D" w14:textId="77777777" w:rsidR="003D06B3" w:rsidRDefault="003D06B3" w:rsidP="003D06B3">
      <w:pPr>
        <w:pStyle w:val="Heading3"/>
      </w:pPr>
      <w:r>
        <w:t>Additional Guideline for Method Effects</w:t>
      </w:r>
    </w:p>
    <w:p w14:paraId="6F78438A" w14:textId="77777777" w:rsidR="003D06B3" w:rsidRDefault="003D06B3" w:rsidP="003D06B3">
      <w:pPr>
        <w:pBdr>
          <w:top w:val="nil"/>
          <w:left w:val="nil"/>
          <w:bottom w:val="nil"/>
          <w:right w:val="nil"/>
          <w:between w:val="nil"/>
        </w:pBdr>
        <w:rPr>
          <w:color w:val="000000"/>
        </w:rPr>
      </w:pPr>
      <w:r>
        <w:rPr>
          <w:b/>
          <w:color w:val="000000"/>
        </w:rPr>
        <w:t>Guideline 5:</w:t>
      </w:r>
    </w:p>
    <w:p w14:paraId="73C3E75C" w14:textId="77777777" w:rsidR="003D06B3" w:rsidRDefault="003D06B3" w:rsidP="00B36130">
      <w:pPr>
        <w:numPr>
          <w:ilvl w:val="0"/>
          <w:numId w:val="8"/>
        </w:numPr>
        <w:spacing w:before="280"/>
      </w:pPr>
      <w:r>
        <w:rPr>
          <w:b/>
        </w:rPr>
        <w:t>Definition:</w:t>
      </w:r>
      <w:r>
        <w:t xml:space="preserve"> Correlations for different traits measured by the same method (</w:t>
      </w:r>
      <w:r>
        <w:rPr>
          <w:b/>
        </w:rPr>
        <w:t>HTMM</w:t>
      </w:r>
      <w:r>
        <w:t xml:space="preserve">) should be higher than: </w:t>
      </w:r>
    </w:p>
    <w:p w14:paraId="3D8FB9B8" w14:textId="77777777" w:rsidR="003D06B3" w:rsidRDefault="003D06B3" w:rsidP="00B36130">
      <w:pPr>
        <w:numPr>
          <w:ilvl w:val="1"/>
          <w:numId w:val="8"/>
        </w:numPr>
      </w:pPr>
      <w:r>
        <w:t>Correlations for different traits measured by different methods (</w:t>
      </w:r>
      <w:r>
        <w:rPr>
          <w:b/>
        </w:rPr>
        <w:t>HTHM</w:t>
      </w:r>
      <w:r>
        <w:t>).</w:t>
      </w:r>
    </w:p>
    <w:p w14:paraId="4DD4A714" w14:textId="77777777" w:rsidR="003D06B3" w:rsidRDefault="003D06B3" w:rsidP="00B36130">
      <w:pPr>
        <w:numPr>
          <w:ilvl w:val="0"/>
          <w:numId w:val="8"/>
        </w:numPr>
      </w:pPr>
      <w:r>
        <w:rPr>
          <w:b/>
        </w:rPr>
        <w:t>Purpose:</w:t>
      </w:r>
      <w:r>
        <w:t xml:space="preserve"> Large differences suggest substantial </w:t>
      </w:r>
      <w:r>
        <w:rPr>
          <w:b/>
        </w:rPr>
        <w:t>method effects</w:t>
      </w:r>
      <w:r>
        <w:t xml:space="preserve"> or </w:t>
      </w:r>
      <w:r>
        <w:rPr>
          <w:b/>
        </w:rPr>
        <w:t>shared method variance.</w:t>
      </w:r>
    </w:p>
    <w:p w14:paraId="721A7EEF" w14:textId="77777777" w:rsidR="003D06B3" w:rsidRDefault="003D06B3" w:rsidP="00B36130">
      <w:pPr>
        <w:numPr>
          <w:ilvl w:val="0"/>
          <w:numId w:val="8"/>
        </w:numPr>
        <w:spacing w:after="280"/>
      </w:pPr>
      <w:r>
        <w:rPr>
          <w:b/>
        </w:rPr>
        <w:t>Proposed Addition:</w:t>
      </w:r>
      <w:r>
        <w:t xml:space="preserve"> Although not part of the original guidelines, Marsh (1988) emphasized its importance and recommended including it in MTMM evaluations.</w:t>
      </w:r>
    </w:p>
    <w:p w14:paraId="7D847A67" w14:textId="77777777" w:rsidR="003D06B3" w:rsidRDefault="003D06B3" w:rsidP="003D06B3">
      <w:pPr>
        <w:pStyle w:val="Heading3"/>
      </w:pPr>
      <w:r>
        <w:t>Summary</w:t>
      </w:r>
    </w:p>
    <w:p w14:paraId="5E58AAB1" w14:textId="77777777" w:rsidR="003D06B3" w:rsidRDefault="003D06B3" w:rsidP="003D06B3">
      <w:pPr>
        <w:pBdr>
          <w:top w:val="nil"/>
          <w:left w:val="nil"/>
          <w:bottom w:val="nil"/>
          <w:right w:val="nil"/>
          <w:between w:val="nil"/>
        </w:pBdr>
        <w:rPr>
          <w:color w:val="000000"/>
        </w:rPr>
      </w:pPr>
      <w:r>
        <w:rPr>
          <w:color w:val="000000"/>
        </w:rPr>
        <w:t>The Campbell-Fiske Guidelines provide a comprehensive framework for evaluating construct validity by examining both convergent and discriminant validity. These guidelines remain essential for modern applications of MTMM models, and refinements (e.g., PSI, method effects analysis) enhance their applicability to complex datasets.</w:t>
      </w:r>
    </w:p>
    <w:p w14:paraId="0A992A16" w14:textId="77777777" w:rsidR="003D06B3" w:rsidRDefault="003D06B3" w:rsidP="003D06B3">
      <w:pPr>
        <w:rPr>
          <w:color w:val="000000"/>
        </w:rPr>
      </w:pPr>
      <w:r>
        <w:rPr>
          <w:color w:val="000000"/>
        </w:rPr>
        <w:br w:type="page"/>
      </w:r>
    </w:p>
    <w:p w14:paraId="30F0430B" w14:textId="77777777" w:rsidR="003D06B3" w:rsidRDefault="003D06B3" w:rsidP="003D06B3">
      <w:pPr>
        <w:pBdr>
          <w:top w:val="nil"/>
          <w:left w:val="nil"/>
          <w:bottom w:val="nil"/>
          <w:right w:val="nil"/>
          <w:between w:val="nil"/>
        </w:pBdr>
        <w:rPr>
          <w:color w:val="000000"/>
        </w:rPr>
      </w:pPr>
    </w:p>
    <w:p w14:paraId="0C48C78E" w14:textId="1849F757" w:rsidR="003D06B3" w:rsidRDefault="003D06B3" w:rsidP="003D06B3">
      <w:pPr>
        <w:spacing w:line="360" w:lineRule="auto"/>
        <w:jc w:val="center"/>
        <w:rPr>
          <w:rFonts w:ascii="Arial Narrow" w:eastAsia="Arial Narrow" w:hAnsi="Arial Narrow" w:cs="Arial Narrow"/>
        </w:rPr>
      </w:pPr>
      <w:r>
        <w:rPr>
          <w:b/>
        </w:rPr>
        <w:t xml:space="preserve">Supplemental Materials: Section </w:t>
      </w:r>
      <w:r w:rsidR="00D761FF">
        <w:rPr>
          <w:b/>
        </w:rPr>
        <w:t>2B</w:t>
      </w:r>
    </w:p>
    <w:p w14:paraId="5F1C3BCC" w14:textId="77777777" w:rsidR="003D06B3" w:rsidRDefault="003D06B3" w:rsidP="003D06B3">
      <w:pPr>
        <w:rPr>
          <w:b/>
        </w:rPr>
      </w:pPr>
      <w:r>
        <w:rPr>
          <w:b/>
        </w:rPr>
        <w:t>Addressing Criticisms of the Campbell-Fiske Guidelines, Limitations of SEM Approaches,  and a Rapprochement</w:t>
      </w:r>
    </w:p>
    <w:p w14:paraId="592ED733" w14:textId="00D9A133" w:rsidR="003D06B3" w:rsidRDefault="003D06B3" w:rsidP="003D06B3">
      <w:pPr>
        <w:ind w:firstLine="520"/>
      </w:pPr>
      <w:r>
        <w:tab/>
        <w:t xml:space="preserve">Recognizing their historical importance, many argue that the Campbell-Fiske Guidelines have been superseded by SEM (e.g., Helm, 2022). Helm (2002) emphasizes that limitations in the original Guidelines led to </w:t>
      </w:r>
      <w:r w:rsidR="00AE1B30">
        <w:t xml:space="preserve">the development of </w:t>
      </w:r>
      <w:r>
        <w:t>SEM</w:t>
      </w:r>
      <w:r w:rsidR="00AE1B30">
        <w:t>:</w:t>
      </w:r>
      <w:r w:rsidR="004B4021">
        <w:t xml:space="preserve"> </w:t>
      </w:r>
      <w:r w:rsidR="00AE1B30">
        <w:t>MTMM</w:t>
      </w:r>
      <w:r>
        <w:t xml:space="preserve">, which is now considered the new standard (Eid &amp; Diener, 2006) for analyzing MTMM data. The consensus is that a SEM with correlated trait factors and method factors (CT-CM) is conceptually ideal—the gold standard—for analyzing MTMM data (Eid et al., 2002; Marsh, 1989; Widaman, 2022). The CT-CM is a SEM model that separates the effects of traits and methods by allowing both to be represented as latent variables. Trait factors are intercorrelated, as are method factors, but trait and method factors are constrained to be uncorrelated. This approach helps assess construct validity by identifying and controlling for method variance, ensuring that the relationships between traits are not confounded by the measurement methods used (Marsh, 1989).  </w:t>
      </w:r>
    </w:p>
    <w:p w14:paraId="7502B46A" w14:textId="01D2164D" w:rsidR="003D06B3" w:rsidRDefault="003D06B3" w:rsidP="003D06B3">
      <w:pPr>
        <w:ind w:firstLine="520"/>
      </w:pPr>
      <w:r>
        <w:t xml:space="preserve">The initial purpose of the CT-CM model was to reflect the original Campbell-Fiske Guidelines (e.g., Alwin, 1974; </w:t>
      </w:r>
      <w:proofErr w:type="spellStart"/>
      <w:r>
        <w:t>Jöreskog</w:t>
      </w:r>
      <w:proofErr w:type="spellEnd"/>
      <w:r>
        <w:t>, 1971; Kenny, 1976; Lomax &amp; Algina, 1979; Marsh, 1989; Marsh &amp; Hocevar, 1983; Widaman &amp; Castro-</w:t>
      </w:r>
      <w:proofErr w:type="spellStart"/>
      <w:r>
        <w:t>Schilo</w:t>
      </w:r>
      <w:proofErr w:type="spellEnd"/>
      <w:r>
        <w:t xml:space="preserve">, 2015) that would circumvent limitations in the application of their Guidelines. However, these CT-CM models often fail to converge, resulting in problematic estimates (Grayson &amp; Marsh, 1994; Lance et al., 2002; Marsh &amp; Bailey, 1991). Consequently, many alternative SEMs have been proposed, each compromising the CT-CM model's ideal symmetry (Maul, 2013). Helm (2022, p. 7) highlights, "The major benefits of the CT-CM include a symmetrical decomposition of each manifest variable, and the opportunity to </w:t>
      </w:r>
      <w:r w:rsidR="004A12E3">
        <w:t>examine all traits and methods simultaneously</w:t>
      </w:r>
      <w:r>
        <w:t xml:space="preserve">," but this symmetry is lost in the many variations of the CT-CM  that impose additional constraints on method factors. Despite extensive research </w:t>
      </w:r>
      <w:r w:rsidR="004A12E3">
        <w:t>spanning five decades, no consensus has been reached</w:t>
      </w:r>
      <w:r>
        <w:t xml:space="preserve"> on the most appropriate SEM model. Widaman (2022) concluded, "Much work remains to be done" (p. 78). Similarly, Kenny (2022) noted, "The MTMM is now 60 years old. Even though it is a ‘senior citizen’ of methods and considerable progress has been made in the development of statistical models and estimation methods for its analysis, there still remain lingering uncertainties" (p. 23). This lack of consensus creates a dilemma for applied researchers who are advised that the Campbell-Fiske criteria are no longer acceptable, and there is no broadly endorsed SEM of MTMM data to replace it. This has led to a decline in using the MTMM paradigm in applied research.</w:t>
      </w:r>
    </w:p>
    <w:p w14:paraId="03D02E23" w14:textId="6FE491B4" w:rsidR="003D06B3" w:rsidRDefault="003D06B3" w:rsidP="003D06B3">
      <w:pPr>
        <w:ind w:firstLine="520"/>
      </w:pPr>
      <w:r>
        <w:t xml:space="preserve">In contrast to the prevailing zeitgeist, we argue that retirement plans for the Campbell-Fiske Guidelines on their 65th birthday are premature. This is critical because our multiple-indicator approach to the Campbell-Fiske Guidelines is more formatively instructive and useful for evaluating the construct validity of psychological measures than the plethora of alternative MTMM SEMs. In our study, we propose </w:t>
      </w:r>
      <w:r w:rsidR="00936378">
        <w:t>the Extended Campbell-Fiske Guidelines, which</w:t>
      </w:r>
      <w:r>
        <w:t xml:space="preserve"> overcome the major limitations of the original Guidelines (see Supplemental Materials, SM2, for a more detailed presentation of the original Campbell-Fiske Guidelines). </w:t>
      </w:r>
    </w:p>
    <w:p w14:paraId="6486B048" w14:textId="2F169312" w:rsidR="003D06B3" w:rsidRDefault="003D06B3" w:rsidP="003D06B3">
      <w:pPr>
        <w:ind w:firstLine="520"/>
      </w:pPr>
      <w:r>
        <w:t xml:space="preserve">In presenting this argument, we do not claim that applied researchers should ignore MTMM SEMs and the decades of research </w:t>
      </w:r>
      <w:r w:rsidR="00936378">
        <w:t>that led to their development, n</w:t>
      </w:r>
      <w:r>
        <w:t>or that the models should not be used to supplement our Extended Campbell-Fiske Guidelines. Instead, we merely contend that there is much value in applying our Extended Guidelines and that suggestions that they should be retired and have been superseded by MTMM SEMs are premature. Hence, we offer several straightforward extensions of the original Guidelines that are particularly appropriate for evaluating convergent and discriminant validity of psychological assessment tools. These extensions address these criticisms of the MTMM paradigms while retaining their simplicity and appeal.</w:t>
      </w:r>
    </w:p>
    <w:p w14:paraId="1E25A382" w14:textId="77777777" w:rsidR="003D06B3" w:rsidRDefault="003D06B3" w:rsidP="003D06B3">
      <w:pPr>
        <w:pStyle w:val="Heading3"/>
      </w:pPr>
      <w:r>
        <w:lastRenderedPageBreak/>
        <w:t>1. ESEM-Based Measurement Model</w:t>
      </w:r>
    </w:p>
    <w:p w14:paraId="24FE748A" w14:textId="0D5F2085" w:rsidR="003D06B3" w:rsidRDefault="003D06B3" w:rsidP="003D06B3">
      <w:pPr>
        <w:pBdr>
          <w:top w:val="nil"/>
          <w:left w:val="nil"/>
          <w:bottom w:val="nil"/>
          <w:right w:val="nil"/>
          <w:between w:val="nil"/>
        </w:pBdr>
        <w:rPr>
          <w:color w:val="000000"/>
        </w:rPr>
      </w:pPr>
      <w:r>
        <w:rPr>
          <w:color w:val="000000"/>
        </w:rPr>
        <w:t xml:space="preserve">To address the limitations of single-indicator approaches in the original guidelines, we employ </w:t>
      </w:r>
      <w:r>
        <w:rPr>
          <w:b/>
          <w:color w:val="000000"/>
        </w:rPr>
        <w:t>Exploratory Structural Equation Modeling (ESEM)</w:t>
      </w:r>
      <w:r>
        <w:rPr>
          <w:color w:val="000000"/>
        </w:rPr>
        <w:t xml:space="preserve"> to establish a robust measurement model. ESEM accommodates cross-loadings, ensuring strong model fit and mitigating the influence of measurement error. This approach provides a foundation for generating a fully latent MTMM matrix and is applicable to all MTMM studies. By incorporating ESEM, we </w:t>
      </w:r>
      <w:r w:rsidR="00F75817">
        <w:rPr>
          <w:color w:val="000000"/>
        </w:rPr>
        <w:t>enhance the precision of trait and method effect estimates, allowing for</w:t>
      </w:r>
      <w:r>
        <w:rPr>
          <w:color w:val="000000"/>
        </w:rPr>
        <w:t xml:space="preserve"> more reliable evaluations of convergent and discriminant validity. This measurement model serves as the basis for the other extensions outlined below</w:t>
      </w:r>
    </w:p>
    <w:p w14:paraId="50C9A275" w14:textId="77777777" w:rsidR="003D06B3" w:rsidRDefault="003D06B3" w:rsidP="003D06B3">
      <w:pPr>
        <w:pStyle w:val="Heading3"/>
      </w:pPr>
      <w:r>
        <w:t>2. Latent Correlations</w:t>
      </w:r>
    </w:p>
    <w:p w14:paraId="626A318D" w14:textId="77777777" w:rsidR="003D06B3" w:rsidRDefault="003D06B3" w:rsidP="003D06B3">
      <w:pPr>
        <w:pBdr>
          <w:top w:val="nil"/>
          <w:left w:val="nil"/>
          <w:bottom w:val="nil"/>
          <w:right w:val="nil"/>
          <w:between w:val="nil"/>
        </w:pBdr>
        <w:rPr>
          <w:color w:val="000000"/>
        </w:rPr>
      </w:pPr>
      <w:r>
        <w:rPr>
          <w:color w:val="000000"/>
        </w:rPr>
        <w:t>Building on the ESEM-based measurement model, we estimate a fully latent MTMM matrix using multiple indicators for each trait-method combination. This approach reduces measurement error and provides more accurate estimates of trait and method effects. By separating true trait and method variance, the latent correlation matrix addresses a key limitation of the original guidelines and allows for a more nuanced evaluation of construct validity. This strategy represents a significant improvement over traditional approaches that rely on manifest variables or single indicators.</w:t>
      </w:r>
    </w:p>
    <w:p w14:paraId="1EFBE044" w14:textId="0B00ED7F" w:rsidR="003D06B3" w:rsidRDefault="003D06B3" w:rsidP="003D06B3">
      <w:pPr>
        <w:ind w:firstLine="357"/>
      </w:pPr>
      <w:r>
        <w:t xml:space="preserve">1.  </w:t>
      </w:r>
      <w:r w:rsidRPr="00132B67">
        <w:rPr>
          <w:b/>
          <w:bCs/>
          <w:i/>
        </w:rPr>
        <w:t>Use of Time as a Method Factor to Test Discriminant Validity</w:t>
      </w:r>
      <w:r>
        <w:t>. Campbell and O’Connell (1967) operationalized multiple methods in the MTMM paradigm as multiple occasions (also see Marsh et al., 2005</w:t>
      </w:r>
      <w:r w:rsidR="005559A0">
        <w:t>,</w:t>
      </w:r>
      <w:r>
        <w:t xml:space="preserve"> 2010</w:t>
      </w:r>
      <w:r w:rsidR="005559A0">
        <w:t>,</w:t>
      </w:r>
      <w:r>
        <w:t xml:space="preserve"> 2020). Incorporating time as a method factor involves evaluating convergent validity with test-retest correlations and assessing the stability of constructs over time. Test-retest stability offers a weak test of convergent validity—residing closer to the reliability end of the reliability-validity continuum—rather than construct validity based on maximally different methods (e.g., multiple respondents</w:t>
      </w:r>
      <w:r w:rsidR="00936378">
        <w:t>, such as self and</w:t>
      </w:r>
      <w:r>
        <w:t xml:space="preserve"> peer; multiple instruments designed to measure the same traits). However, it provides a “best case” test concerning discriminant validity, a baseline for other more demanding tests (Marsh, 2010, 2020). Thus, if there is no support for discriminant validity in relation to convergent validities based on time as the method factor, support for discriminant validity is unlikely with other, more demanding convergent validity tests. Although not new, this strategy provides a solid foundation for evaluating construct validity that is rarely considered. This makes it a recommended starting point for testing construct validity for all psychological instruments. Here, we demonstrate the flexibility of this approach with the BPNSFS instrument.</w:t>
      </w:r>
    </w:p>
    <w:p w14:paraId="3FD755B6" w14:textId="4A0A1341" w:rsidR="003D06B3" w:rsidRDefault="003D06B3" w:rsidP="003D06B3">
      <w:pPr>
        <w:ind w:firstLine="357"/>
      </w:pPr>
      <w:r>
        <w:t xml:space="preserve">2. </w:t>
      </w:r>
      <w:r w:rsidRPr="00132B67">
        <w:rPr>
          <w:b/>
          <w:bCs/>
        </w:rPr>
        <w:t>Multiple-Indicator Approach</w:t>
      </w:r>
      <w:r>
        <w:t xml:space="preserve">.  The </w:t>
      </w:r>
      <w:r w:rsidR="00F15ABF">
        <w:t>primary limitation of the original Campbell-Fiske Guidelines</w:t>
      </w:r>
      <w:r>
        <w:t xml:space="preserve"> is confounding measurement error with trait and method effects. We resolve this using multiple indicators for each trait-method combination, creating a fully latent MTMM matrix corrected for measurement error. This approach overcomes limitations in studies using single measures for each trait-method combination, which can confound interpretations of trait and method effects (Castro-</w:t>
      </w:r>
      <w:proofErr w:type="spellStart"/>
      <w:r>
        <w:t>Schilo</w:t>
      </w:r>
      <w:proofErr w:type="spellEnd"/>
      <w:r>
        <w:t xml:space="preserve"> et al., 2014; Geiser et al., 2014; Marsh, 1993; Marsh &amp; Hocevar, 1988). The multiple-indicator is not new (Marsh &amp; Hocevar, 1988), but is rarely applied.</w:t>
      </w:r>
    </w:p>
    <w:p w14:paraId="43000C1F" w14:textId="2B4E17B3" w:rsidR="003D06B3" w:rsidRDefault="003D06B3" w:rsidP="003D06B3">
      <w:pPr>
        <w:ind w:firstLine="357"/>
      </w:pPr>
      <w:r>
        <w:t xml:space="preserve">3. </w:t>
      </w:r>
      <w:r w:rsidRPr="00132B67">
        <w:rPr>
          <w:b/>
          <w:bCs/>
        </w:rPr>
        <w:t>Objective Summary Statistics</w:t>
      </w:r>
      <w:r>
        <w:t xml:space="preserve">:  Asymptotic Parameter Comparisons (APCs). The original Guidelines rely on subjective summaries without statistical tests. Our extended </w:t>
      </w:r>
      <w:r w:rsidR="00F15ABF">
        <w:t>guidelines utilize Mplus’s</w:t>
      </w:r>
      <w:r>
        <w:t xml:space="preserve"> (</w:t>
      </w:r>
      <w:proofErr w:type="spellStart"/>
      <w:r>
        <w:t>Muthén</w:t>
      </w:r>
      <w:proofErr w:type="spellEnd"/>
      <w:r>
        <w:t xml:space="preserve"> &amp; </w:t>
      </w:r>
      <w:proofErr w:type="spellStart"/>
      <w:r>
        <w:t>Muthén</w:t>
      </w:r>
      <w:proofErr w:type="spellEnd"/>
      <w:r>
        <w:t>, 1998-2017, version 8) "model constraint" option. APCs u</w:t>
      </w:r>
      <w:r w:rsidR="00F15ABF">
        <w:t>tilize the asymptotic distribution of the parameter estimates to compute a test statistic and provide summary statistics, including</w:t>
      </w:r>
      <w:r>
        <w:t xml:space="preserve"> standard errors, confidence intervals, and significance tests. Raykov (2011) proposed a variation of this approach with manifest variables in a methodologically oriented study. However, our APC strategy has not been </w:t>
      </w:r>
      <w:r w:rsidR="000B6DD9">
        <w:t>applied in empirical studies, particularly when using</w:t>
      </w:r>
      <w:r>
        <w:t xml:space="preserve"> latent instead of manifest variables. This allows testing whether the average convergent validity is significantly different from zero and greater than comparison correlations within the latent MTMM matrix and other comparisons contributing to the formative interpretation of MTMM data. Here, we apply this approach to the BPNSFS.</w:t>
      </w:r>
    </w:p>
    <w:p w14:paraId="73DDD567" w14:textId="480C7C04" w:rsidR="003D06B3" w:rsidRDefault="003D06B3" w:rsidP="003D06B3">
      <w:pPr>
        <w:ind w:firstLine="357"/>
      </w:pPr>
      <w:r>
        <w:lastRenderedPageBreak/>
        <w:t xml:space="preserve">4.       </w:t>
      </w:r>
      <w:r w:rsidRPr="00132B67">
        <w:rPr>
          <w:b/>
          <w:bCs/>
        </w:rPr>
        <w:t>Three-facet extension of the traditional (two-facet) MTMM Paradigm</w:t>
      </w:r>
      <w:r>
        <w:t xml:space="preserve">. MTMM models traditionally reflect a two-facet design prioritizing the trait facet over the method facet. Thus, the trait facet </w:t>
      </w:r>
      <w:r w:rsidR="005559A0">
        <w:t>is typically</w:t>
      </w:r>
      <w:r>
        <w:t xml:space="preserve"> the primary focus. The method facet is seen as an artifactual or trait-irrelevant source of variance, complicating the interpretation of trait constructs and potentially biasing empirical conclusions. However, as Campbell and Fiske (1959; also see </w:t>
      </w:r>
      <w:r>
        <w:rPr>
          <w:color w:val="222222"/>
          <w:highlight w:val="white"/>
        </w:rPr>
        <w:t>Cronbach</w:t>
      </w:r>
      <w:r>
        <w:rPr>
          <w:color w:val="222222"/>
        </w:rPr>
        <w:t>, 1995</w:t>
      </w:r>
      <w:r>
        <w:t xml:space="preserve">) emphasized, the line between traits and methods is sometimes arbitrary: “The distinction between trait and method is of course, relative to the test constructor’s intent.” (p. 85). Lance et al.’s (2009, 2010) discussion of what constitutes a method (“if it </w:t>
      </w:r>
      <w:proofErr w:type="spellStart"/>
      <w:r>
        <w:t>ain’t</w:t>
      </w:r>
      <w:proofErr w:type="spellEnd"/>
      <w:r>
        <w:t xml:space="preserve"> trait it must be method”) also emphasized that non-trait facets are not necessarily method facets (also see Campbell &amp; Fiske, 1959; Cronbach, 1995; Cronbach &amp; Meehl, 1955). Thus, traits and methods can overlap or be interchangeable depending on the context and aims of the study. Furthermore, some instruments might assess multiple trait factors of substantive concern. This issue is particularly relevant for the BPNSFS instrument, which posits six factors in a two-facet design: three content factors (autonomy, competence, </w:t>
      </w:r>
      <w:r w:rsidR="000B746D">
        <w:t>and relations) × two valence factors (satisfaction and</w:t>
      </w:r>
      <w:r>
        <w:t xml:space="preserve"> frustration). Adding a method factor results in a three-facet MTMM design with two trait facets (content and valence) and one method facet (time). Here, we apply the MTMM paradigm to the BPNSFS instrument</w:t>
      </w:r>
      <w:r w:rsidR="000B746D">
        <w:t>, which consists of</w:t>
      </w:r>
      <w:r>
        <w:t xml:space="preserve"> two trait factors (Content: autonomy, competence, and relations; Valence: Satisfaction and Frustration) and one method facet (time). This is apparently a new extension of the MTMM paradigm but has broad application for psychological instruments explicitly positing a two-facet design like BPNSFS or instruments with an implicit two-facet design (e.g., multi-factor instruments with a mixture or positively and negatively oriented items.)</w:t>
      </w:r>
    </w:p>
    <w:p w14:paraId="2050CFF3" w14:textId="77777777" w:rsidR="003D06B3" w:rsidRDefault="003D06B3" w:rsidP="003D06B3">
      <w:pPr>
        <w:ind w:firstLine="220"/>
      </w:pPr>
    </w:p>
    <w:p w14:paraId="574656BF" w14:textId="650CB3F9" w:rsidR="003D06B3" w:rsidRDefault="003D06B3" w:rsidP="003D06B3">
      <w:pPr>
        <w:ind w:firstLine="220"/>
      </w:pPr>
      <w:r>
        <w:t>Although the Original Campbell-Fiske Guidelines are still widely used to evaluate MTMM data, important problems with the Guidelines have long been known (see earlier discussion; also see Althauser &amp; Heberlein, 1970; Alwin, 1974; Campbell &amp; O'Connell, 1967; Helm, 2022; Marsh &amp; Hocevar, 1983; Marsh, 1988</w:t>
      </w:r>
      <w:r w:rsidR="005A6C77">
        <w:t>,</w:t>
      </w:r>
      <w:r>
        <w:t xml:space="preserve"> 1989; Schmitt &amp; Stults, 1986). Campbell and Fiske (1959) were also aware of most of these limitations: In a caveat, they stated that researchers should treat their Guidelines as “common-sense desideratum” (p. 83). Their intent was to provide a systematic, </w:t>
      </w:r>
      <w:r>
        <w:rPr>
          <w:i/>
        </w:rPr>
        <w:t>formative evaluation</w:t>
      </w:r>
      <w:r>
        <w:t xml:space="preserve"> of MTMM data at the individual trait-method unit level, </w:t>
      </w:r>
      <w:r w:rsidR="001F5AFB">
        <w:t>taking into account the recognized limitations of their approach</w:t>
      </w:r>
      <w:r>
        <w:t xml:space="preserve">. Earlier, we briefly reviewed the main criticisms of Campbell-Fiske Guidelines and how these issues are largely resolved with a multiple-indicator approach, resulting in a latent MTMM matrix. </w:t>
      </w:r>
    </w:p>
    <w:p w14:paraId="407AC370" w14:textId="376FCB73" w:rsidR="003D06B3" w:rsidRDefault="003D06B3" w:rsidP="003D06B3">
      <w:pPr>
        <w:ind w:firstLine="506"/>
      </w:pPr>
      <w:r>
        <w:t>Unfortunately, this formative, heuristic aspect of the Campbell-Fiske Guidelines is lost in the quest to develop ever more sophisticated SEMs to represent MTMM data. Indeed, in the multiple chapters of Helm’s (2022) volume</w:t>
      </w:r>
      <w:r w:rsidR="005A6C77">
        <w:t>,</w:t>
      </w:r>
      <w:r>
        <w:t xml:space="preserve"> there is only passing mention of the Campbell-Fiske Guidelines as other than a historical precursor to the development of “Advanced </w:t>
      </w:r>
      <w:proofErr w:type="spellStart"/>
      <w:r>
        <w:t>Multitrait</w:t>
      </w:r>
      <w:proofErr w:type="spellEnd"/>
      <w:r>
        <w:t xml:space="preserve">-Multimethod Analyses for the Behavioral and Social Science” (the title of Helm’s edited volume). Across the volume’s chapters and more generally, there is broad agreement that the SEM:CT-CM model is the conceptual gold standard for MTMM:SEMs (e.g., Eid et al., 2022; Helm, 2022; Widaman, 2022). However, </w:t>
      </w:r>
      <w:r w:rsidR="001F5AFB">
        <w:t>extensive empirical and simulation research indicates that this model is empirically under-identified, frequently failing to converge or yielding</w:t>
      </w:r>
      <w:r>
        <w:t xml:space="preserve"> out-of-range estimates and non-positive-definite estimation matrices. </w:t>
      </w:r>
    </w:p>
    <w:p w14:paraId="40A888AA" w14:textId="0F10E241" w:rsidR="003D06B3" w:rsidRDefault="003D06B3" w:rsidP="003D06B3">
      <w:pPr>
        <w:ind w:firstLine="508"/>
      </w:pPr>
      <w:r>
        <w:t xml:space="preserve">In response to this problem, </w:t>
      </w:r>
      <w:r w:rsidR="007F31FC">
        <w:t>considerable research has been conducted on more restricted MTMM:SEMs (e.g., Byrne, 1998, 2012; Helm, 2022; Kenny, 2022; Marsh &amp; Grayson, 1991,</w:t>
      </w:r>
      <w:r>
        <w:t xml:space="preserve"> 1995; Widaman, 2022; </w:t>
      </w:r>
      <w:proofErr w:type="spellStart"/>
      <w:r>
        <w:t>Wothke</w:t>
      </w:r>
      <w:proofErr w:type="spellEnd"/>
      <w:r>
        <w:t xml:space="preserve">, 1984). These include, for example, correlated trait-uncorrelated method (CT-UM), correlated trait–correlated method minus one [(CT–C(M–1)], and correlated trait–correlated uniqueness (CT–CU) MTMM:SEMs. Typically, researchers fit these models to manifest data with a single score representing each trait-method combination, but it is also possible to fit these models to a data structure based on multiple indicators of each trait-method combination (Eid et al., 2022; </w:t>
      </w:r>
      <w:r>
        <w:rPr>
          <w:color w:val="000000"/>
        </w:rPr>
        <w:t xml:space="preserve">Geiser, Koch, &amp; </w:t>
      </w:r>
      <w:r>
        <w:t>Eid, 2014; Marsh, 1993 Marsh &amp; Hocevar, 1988; Marsh, Nagengast et al., 2006). However, as argued by Castro-</w:t>
      </w:r>
      <w:proofErr w:type="spellStart"/>
      <w:r>
        <w:t>Schilo</w:t>
      </w:r>
      <w:proofErr w:type="spellEnd"/>
      <w:r>
        <w:t xml:space="preserve"> et al. (2013; 2014; Widaman, 2022): </w:t>
      </w:r>
    </w:p>
    <w:p w14:paraId="1C8FA798" w14:textId="77777777" w:rsidR="003D06B3" w:rsidRDefault="003D06B3" w:rsidP="003D06B3">
      <w:pPr>
        <w:ind w:left="510"/>
      </w:pPr>
      <w:r>
        <w:lastRenderedPageBreak/>
        <w:t>“We believe that more work must be done to address the limitations of the CT–CM model, including poor rates of convergence and high levels of out-of-bounds estimates. Fitting MTMM CFA models that are not true to the structure of the data, however, does not seem to be an optimal approach.” (Castro-</w:t>
      </w:r>
      <w:proofErr w:type="spellStart"/>
      <w:r>
        <w:t>Schilo</w:t>
      </w:r>
      <w:proofErr w:type="spellEnd"/>
      <w:r>
        <w:t xml:space="preserve"> et al., 2013, p. 205) </w:t>
      </w:r>
    </w:p>
    <w:p w14:paraId="4E1D30C9" w14:textId="77777777" w:rsidR="003D06B3" w:rsidRDefault="003D06B3" w:rsidP="003D06B3">
      <w:r>
        <w:t xml:space="preserve">Similarly, Millsap (2014, p. 93) concluded that “the clarity of Campbell and Fiske's rationale has not been matched by clear valences of the analysis of MTMM data.” </w:t>
      </w:r>
    </w:p>
    <w:p w14:paraId="50E55C32" w14:textId="3B623F7E" w:rsidR="003D06B3" w:rsidRDefault="003D06B3" w:rsidP="003D06B3">
      <w:pPr>
        <w:ind w:firstLine="720"/>
      </w:pPr>
      <w:r>
        <w:t xml:space="preserve">In agreement with these sentiments, we argue that it is always appropriate to evaluate a latent MTMM matrix with the Original Campbell-Fiske Guidelines, so long as the latent correlation matrix is based on a model that provides a good fit to the data and supports </w:t>
      </w:r>
      <w:proofErr w:type="gramStart"/>
      <w:r>
        <w:t>the a</w:t>
      </w:r>
      <w:proofErr w:type="gramEnd"/>
      <w:r>
        <w:t xml:space="preserve"> priori factor structure underlying each trait-method combination as a separate latent factor. The starting point for MTMM studies should be a latent correlation matrix based on a well-defined measurement model</w:t>
      </w:r>
      <w:r w:rsidR="007F31FC">
        <w:t>, where each trait-method combination is based on multiple indicators rather than a manifest score derived from</w:t>
      </w:r>
      <w:r>
        <w:t xml:space="preserve"> an untested measurement model. Clearly, we acknowledge that it might also be appropriate to fit more restrictive SEMs designed in part to capture the essence of the Campbell-Fiske Guidelines. However, particularly given the checkered history of such SEMs over the last half century (see Byrne, 1998; 2012; Kenny, 2022; Kenny &amp; Kashy, 1992; Marsh &amp; Bailey, 1991;</w:t>
      </w:r>
      <w:r>
        <w:rPr>
          <w:color w:val="222222"/>
          <w:highlight w:val="white"/>
        </w:rPr>
        <w:t xml:space="preserve"> </w:t>
      </w:r>
      <w:proofErr w:type="spellStart"/>
      <w:r>
        <w:rPr>
          <w:color w:val="222222"/>
          <w:highlight w:val="white"/>
        </w:rPr>
        <w:t>Dumenci</w:t>
      </w:r>
      <w:proofErr w:type="spellEnd"/>
      <w:r>
        <w:rPr>
          <w:color w:val="222222"/>
          <w:highlight w:val="white"/>
        </w:rPr>
        <w:t xml:space="preserve"> &amp; Yates, 2012; Castro-</w:t>
      </w:r>
      <w:proofErr w:type="spellStart"/>
      <w:r>
        <w:rPr>
          <w:color w:val="222222"/>
          <w:highlight w:val="white"/>
        </w:rPr>
        <w:t>Schilo</w:t>
      </w:r>
      <w:proofErr w:type="spellEnd"/>
      <w:r>
        <w:rPr>
          <w:color w:val="222222"/>
          <w:highlight w:val="white"/>
        </w:rPr>
        <w:t xml:space="preserve">, et al., 2013; 2014; </w:t>
      </w:r>
      <w:r>
        <w:rPr>
          <w:color w:val="000000"/>
        </w:rPr>
        <w:t>Lance, Noble &amp; Scullen, 2002</w:t>
      </w:r>
      <w:r>
        <w:t xml:space="preserve">), it is preferable to focus, at least initially, on the Campbell-Fiske Guidelines applied to the actual latent MTMM matrix. Indeed, </w:t>
      </w:r>
      <w:r w:rsidR="007F31FC">
        <w:t>due to the empirical failure of the CT-CM model, most MTMM:SEMs prioritize the trait factor and impose potentially dubious restrictions on the method facet (e.g., treating</w:t>
      </w:r>
      <w:r>
        <w:t xml:space="preserve"> methods as correlated </w:t>
      </w:r>
      <w:proofErr w:type="spellStart"/>
      <w:r>
        <w:t>uniquenesses</w:t>
      </w:r>
      <w:proofErr w:type="spellEnd"/>
      <w:r>
        <w:t xml:space="preserve">, or requiring method factors to be uncorrelated even though trait factors are correlated). Whilst we argue that this is a concern for MTMM data in general, it is particularly relevant for our MTMD application of the MTMM paradigm in that both the construct trait facet and subject domain facet are meaningful trait-like facets; either could be the focus of research depending on the nature of the study. Hence, it is inappropriate to prioritize one or the other of these facets, as is done with </w:t>
      </w:r>
      <w:r w:rsidR="007F31FC">
        <w:t>the MTMM:SEMs proposed in the literature (except for</w:t>
      </w:r>
      <w:r>
        <w:t xml:space="preserve"> the CT-CM). </w:t>
      </w:r>
    </w:p>
    <w:p w14:paraId="0A0EC774" w14:textId="77777777" w:rsidR="003D06B3" w:rsidRDefault="003D06B3" w:rsidP="003D06B3">
      <w:pPr>
        <w:pStyle w:val="Heading3"/>
      </w:pPr>
      <w:r>
        <w:t>Reconciling SEM and Extended Campbell-Fiske Guidelines</w:t>
      </w:r>
    </w:p>
    <w:p w14:paraId="74066615" w14:textId="77777777" w:rsidR="003D06B3" w:rsidRDefault="003D06B3" w:rsidP="003D06B3">
      <w:pPr>
        <w:pBdr>
          <w:top w:val="nil"/>
          <w:left w:val="nil"/>
          <w:bottom w:val="nil"/>
          <w:right w:val="nil"/>
          <w:between w:val="nil"/>
        </w:pBdr>
        <w:rPr>
          <w:color w:val="000000"/>
        </w:rPr>
      </w:pPr>
      <w:r>
        <w:rPr>
          <w:color w:val="000000"/>
        </w:rPr>
        <w:t xml:space="preserve">We emphasize that the proposed extensions are not intended to replace SEM models but to complement them. While SEM models, particularly CT-CM, represent the conceptual gold standard for MTMM analyses, their empirical limitations necessitate alternative approaches. By starting with the Extended Campbell-Fiske Guidelines applied to a well-defined latent MTMM matrix, researchers can ensure a robust foundation for </w:t>
      </w:r>
      <w:proofErr w:type="gramStart"/>
      <w:r>
        <w:rPr>
          <w:color w:val="000000"/>
        </w:rPr>
        <w:t>construct</w:t>
      </w:r>
      <w:proofErr w:type="gramEnd"/>
      <w:r>
        <w:rPr>
          <w:color w:val="000000"/>
        </w:rPr>
        <w:t xml:space="preserve"> validity evaluations before exploring more restrictive SEM models. This pragmatic approach acknowledges the strengths and limitations of both paradigms, offering a path forward for applied MTMM research.</w:t>
      </w:r>
    </w:p>
    <w:p w14:paraId="348735A1" w14:textId="77777777" w:rsidR="003D06B3" w:rsidRDefault="003D06B3" w:rsidP="003D06B3">
      <w:pPr>
        <w:pBdr>
          <w:top w:val="nil"/>
          <w:left w:val="nil"/>
          <w:bottom w:val="nil"/>
          <w:right w:val="nil"/>
          <w:between w:val="nil"/>
        </w:pBdr>
        <w:rPr>
          <w:color w:val="000000"/>
        </w:rPr>
      </w:pPr>
      <w:r>
        <w:rPr>
          <w:color w:val="000000"/>
        </w:rPr>
        <w:t>In summary, the Extended Campbell-Fiske Guidelines offer a practical and theoretically grounded framework for evaluating construct validity, addressing the limitations of the original guidelines while incorporating modern statistical advances. These extensions provide applied researchers with accessible tools to navigate the complexities of MTMM data, ensuring rigorous and meaningful evaluations of psychological instruments.</w:t>
      </w:r>
    </w:p>
    <w:p w14:paraId="42214106" w14:textId="77777777" w:rsidR="003D06B3" w:rsidRDefault="003D06B3" w:rsidP="003D06B3">
      <w:r>
        <w:br w:type="page"/>
      </w:r>
    </w:p>
    <w:p w14:paraId="00000F2C" w14:textId="77777777" w:rsidR="00F44CAC" w:rsidRDefault="00A101AC">
      <w:pPr>
        <w:spacing w:line="360" w:lineRule="auto"/>
        <w:jc w:val="center"/>
        <w:rPr>
          <w:rFonts w:ascii="Arial Narrow" w:eastAsia="Arial Narrow" w:hAnsi="Arial Narrow" w:cs="Arial Narrow"/>
        </w:rPr>
      </w:pPr>
      <w:r>
        <w:rPr>
          <w:b/>
        </w:rPr>
        <w:lastRenderedPageBreak/>
        <w:t>Supplemental Materials: Section 3A</w:t>
      </w:r>
    </w:p>
    <w:p w14:paraId="00000F2D" w14:textId="77777777" w:rsidR="00F44CAC" w:rsidRDefault="00A101AC">
      <w:pPr>
        <w:rPr>
          <w:rFonts w:ascii="Arial Narrow" w:eastAsia="Arial Narrow" w:hAnsi="Arial Narrow" w:cs="Arial Narrow"/>
        </w:rPr>
      </w:pPr>
      <w:bookmarkStart w:id="0" w:name="_heading=h.z4jbyxgluwx5" w:colFirst="0" w:colLast="0"/>
      <w:bookmarkEnd w:id="0"/>
      <w:r>
        <w:rPr>
          <w:rFonts w:ascii="Arial Narrow" w:eastAsia="Arial Narrow" w:hAnsi="Arial Narrow" w:cs="Arial Narrow"/>
        </w:rPr>
        <w:t>Description of the 64 Correlates Used in the Present Investigation: Label, Example Item, and Reference to Further Information About Each Variable</w:t>
      </w:r>
    </w:p>
    <w:tbl>
      <w:tblPr>
        <w:tblStyle w:val="affd"/>
        <w:tblW w:w="9592" w:type="dxa"/>
        <w:tblBorders>
          <w:top w:val="single" w:sz="18" w:space="0" w:color="000000"/>
          <w:left w:val="single" w:sz="18" w:space="0" w:color="000000"/>
          <w:bottom w:val="single" w:sz="18" w:space="0" w:color="000000"/>
          <w:right w:val="single" w:sz="18" w:space="0" w:color="000000"/>
        </w:tblBorders>
        <w:tblLayout w:type="fixed"/>
        <w:tblLook w:val="0000" w:firstRow="0" w:lastRow="0" w:firstColumn="0" w:lastColumn="0" w:noHBand="0" w:noVBand="0"/>
      </w:tblPr>
      <w:tblGrid>
        <w:gridCol w:w="2306"/>
        <w:gridCol w:w="4909"/>
        <w:gridCol w:w="2377"/>
      </w:tblGrid>
      <w:tr w:rsidR="00F44CAC" w14:paraId="3DDC719B" w14:textId="77777777">
        <w:trPr>
          <w:trHeight w:val="20"/>
        </w:trPr>
        <w:tc>
          <w:tcPr>
            <w:tcW w:w="2306" w:type="dxa"/>
            <w:tcBorders>
              <w:bottom w:val="single" w:sz="18" w:space="0" w:color="000000"/>
              <w:right w:val="single" w:sz="18" w:space="0" w:color="000000"/>
            </w:tcBorders>
          </w:tcPr>
          <w:p w14:paraId="00000F2E"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Category and Scale</w:t>
            </w:r>
          </w:p>
        </w:tc>
        <w:tc>
          <w:tcPr>
            <w:tcW w:w="4909" w:type="dxa"/>
            <w:tcBorders>
              <w:left w:val="single" w:sz="18" w:space="0" w:color="000000"/>
              <w:bottom w:val="single" w:sz="18" w:space="0" w:color="000000"/>
              <w:right w:val="single" w:sz="18" w:space="0" w:color="000000"/>
            </w:tcBorders>
          </w:tcPr>
          <w:p w14:paraId="00000F2F"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Example Item</w:t>
            </w:r>
          </w:p>
        </w:tc>
        <w:tc>
          <w:tcPr>
            <w:tcW w:w="2377" w:type="dxa"/>
            <w:tcBorders>
              <w:left w:val="single" w:sz="18" w:space="0" w:color="000000"/>
              <w:bottom w:val="single" w:sz="18" w:space="0" w:color="000000"/>
            </w:tcBorders>
          </w:tcPr>
          <w:p w14:paraId="00000F30"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Source</w:t>
            </w:r>
          </w:p>
        </w:tc>
      </w:tr>
      <w:tr w:rsidR="00F44CAC" w14:paraId="4CFF20D9" w14:textId="77777777">
        <w:trPr>
          <w:trHeight w:val="20"/>
        </w:trPr>
        <w:tc>
          <w:tcPr>
            <w:tcW w:w="2306" w:type="dxa"/>
            <w:tcBorders>
              <w:top w:val="single" w:sz="18" w:space="0" w:color="000000"/>
              <w:right w:val="single" w:sz="18" w:space="0" w:color="000000"/>
            </w:tcBorders>
          </w:tcPr>
          <w:p w14:paraId="00000F31"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Health and well-being</w:t>
            </w:r>
          </w:p>
        </w:tc>
        <w:tc>
          <w:tcPr>
            <w:tcW w:w="4909" w:type="dxa"/>
            <w:tcBorders>
              <w:top w:val="single" w:sz="18" w:space="0" w:color="000000"/>
              <w:left w:val="single" w:sz="18" w:space="0" w:color="000000"/>
              <w:right w:val="single" w:sz="18" w:space="0" w:color="000000"/>
            </w:tcBorders>
          </w:tcPr>
          <w:p w14:paraId="00000F32" w14:textId="77777777" w:rsidR="00F44CAC" w:rsidRDefault="00F44CAC">
            <w:pPr>
              <w:rPr>
                <w:rFonts w:ascii="Arial Narrow" w:eastAsia="Arial Narrow" w:hAnsi="Arial Narrow" w:cs="Arial Narrow"/>
                <w:b/>
                <w:color w:val="000000"/>
                <w:sz w:val="20"/>
                <w:szCs w:val="20"/>
              </w:rPr>
            </w:pPr>
          </w:p>
        </w:tc>
        <w:tc>
          <w:tcPr>
            <w:tcW w:w="2377" w:type="dxa"/>
            <w:tcBorders>
              <w:top w:val="single" w:sz="18" w:space="0" w:color="000000"/>
              <w:left w:val="single" w:sz="18" w:space="0" w:color="000000"/>
            </w:tcBorders>
          </w:tcPr>
          <w:p w14:paraId="00000F33" w14:textId="77777777" w:rsidR="00F44CAC" w:rsidRDefault="00F44CAC">
            <w:pPr>
              <w:rPr>
                <w:rFonts w:ascii="Arial Narrow" w:eastAsia="Arial Narrow" w:hAnsi="Arial Narrow" w:cs="Arial Narrow"/>
                <w:b/>
                <w:color w:val="000000"/>
                <w:sz w:val="20"/>
                <w:szCs w:val="20"/>
              </w:rPr>
            </w:pPr>
          </w:p>
        </w:tc>
      </w:tr>
      <w:tr w:rsidR="00F44CAC" w14:paraId="729C00FE" w14:textId="77777777">
        <w:trPr>
          <w:trHeight w:val="20"/>
        </w:trPr>
        <w:tc>
          <w:tcPr>
            <w:tcW w:w="2306" w:type="dxa"/>
            <w:tcBorders>
              <w:right w:val="single" w:sz="18" w:space="0" w:color="000000"/>
            </w:tcBorders>
          </w:tcPr>
          <w:p w14:paraId="00000F3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General health rating</w:t>
            </w:r>
          </w:p>
        </w:tc>
        <w:tc>
          <w:tcPr>
            <w:tcW w:w="4909" w:type="dxa"/>
            <w:tcBorders>
              <w:left w:val="single" w:sz="18" w:space="0" w:color="000000"/>
              <w:right w:val="single" w:sz="18" w:space="0" w:color="000000"/>
            </w:tcBorders>
          </w:tcPr>
          <w:p w14:paraId="00000F35"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In general, would you say your health is:</w:t>
            </w:r>
          </w:p>
        </w:tc>
        <w:tc>
          <w:tcPr>
            <w:tcW w:w="2377" w:type="dxa"/>
            <w:tcBorders>
              <w:left w:val="single" w:sz="18" w:space="0" w:color="000000"/>
            </w:tcBorders>
          </w:tcPr>
          <w:p w14:paraId="00000F36" w14:textId="77777777" w:rsidR="00F44CAC" w:rsidRDefault="00A101AC">
            <w:pPr>
              <w:rPr>
                <w:rFonts w:ascii="Arial Narrow" w:eastAsia="Arial Narrow" w:hAnsi="Arial Narrow" w:cs="Arial Narrow"/>
                <w:color w:val="000000"/>
                <w:sz w:val="20"/>
                <w:szCs w:val="20"/>
                <w:vertAlign w:val="superscript"/>
              </w:rPr>
            </w:pPr>
            <w:proofErr w:type="spellStart"/>
            <w:r>
              <w:rPr>
                <w:rFonts w:ascii="Arial Narrow" w:eastAsia="Arial Narrow" w:hAnsi="Arial Narrow" w:cs="Arial Narrow"/>
                <w:i/>
                <w:color w:val="000000"/>
                <w:sz w:val="20"/>
                <w:szCs w:val="20"/>
              </w:rPr>
              <w:t>COPSOC</w:t>
            </w:r>
            <w:r>
              <w:rPr>
                <w:rFonts w:ascii="Arial Narrow" w:eastAsia="Arial Narrow" w:hAnsi="Arial Narrow" w:cs="Arial Narrow"/>
                <w:color w:val="000000"/>
                <w:sz w:val="20"/>
                <w:szCs w:val="20"/>
                <w:vertAlign w:val="superscript"/>
              </w:rPr>
              <w:t>a</w:t>
            </w:r>
            <w:proofErr w:type="spellEnd"/>
          </w:p>
        </w:tc>
      </w:tr>
      <w:tr w:rsidR="00F44CAC" w14:paraId="65DEFA25" w14:textId="77777777">
        <w:trPr>
          <w:trHeight w:val="20"/>
        </w:trPr>
        <w:tc>
          <w:tcPr>
            <w:tcW w:w="2306" w:type="dxa"/>
            <w:tcBorders>
              <w:right w:val="single" w:sz="18" w:space="0" w:color="000000"/>
            </w:tcBorders>
          </w:tcPr>
          <w:p w14:paraId="00000F3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Burnout</w:t>
            </w:r>
          </w:p>
        </w:tc>
        <w:tc>
          <w:tcPr>
            <w:tcW w:w="4909" w:type="dxa"/>
            <w:tcBorders>
              <w:left w:val="single" w:sz="18" w:space="0" w:color="000000"/>
              <w:right w:val="single" w:sz="18" w:space="0" w:color="000000"/>
            </w:tcBorders>
          </w:tcPr>
          <w:p w14:paraId="00000F38"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How often have you been emotionally exhausted?</w:t>
            </w:r>
          </w:p>
        </w:tc>
        <w:tc>
          <w:tcPr>
            <w:tcW w:w="2377" w:type="dxa"/>
            <w:tcBorders>
              <w:left w:val="single" w:sz="18" w:space="0" w:color="000000"/>
            </w:tcBorders>
          </w:tcPr>
          <w:p w14:paraId="00000F3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362F509B" w14:textId="77777777">
        <w:trPr>
          <w:trHeight w:val="20"/>
        </w:trPr>
        <w:tc>
          <w:tcPr>
            <w:tcW w:w="2306" w:type="dxa"/>
            <w:tcBorders>
              <w:right w:val="single" w:sz="18" w:space="0" w:color="000000"/>
            </w:tcBorders>
          </w:tcPr>
          <w:p w14:paraId="00000F3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Stress</w:t>
            </w:r>
          </w:p>
        </w:tc>
        <w:tc>
          <w:tcPr>
            <w:tcW w:w="4909" w:type="dxa"/>
            <w:tcBorders>
              <w:left w:val="single" w:sz="18" w:space="0" w:color="000000"/>
              <w:right w:val="single" w:sz="18" w:space="0" w:color="000000"/>
            </w:tcBorders>
          </w:tcPr>
          <w:p w14:paraId="00000F3B"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How often have you been stressed? </w:t>
            </w:r>
          </w:p>
        </w:tc>
        <w:tc>
          <w:tcPr>
            <w:tcW w:w="2377" w:type="dxa"/>
            <w:tcBorders>
              <w:left w:val="single" w:sz="18" w:space="0" w:color="000000"/>
            </w:tcBorders>
          </w:tcPr>
          <w:p w14:paraId="00000F3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50342B1E" w14:textId="77777777">
        <w:trPr>
          <w:trHeight w:val="20"/>
        </w:trPr>
        <w:tc>
          <w:tcPr>
            <w:tcW w:w="2306" w:type="dxa"/>
            <w:tcBorders>
              <w:right w:val="single" w:sz="18" w:space="0" w:color="000000"/>
            </w:tcBorders>
          </w:tcPr>
          <w:p w14:paraId="00000F3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Troubles sleeping</w:t>
            </w:r>
          </w:p>
        </w:tc>
        <w:tc>
          <w:tcPr>
            <w:tcW w:w="4909" w:type="dxa"/>
            <w:tcBorders>
              <w:left w:val="single" w:sz="18" w:space="0" w:color="000000"/>
              <w:right w:val="single" w:sz="18" w:space="0" w:color="000000"/>
            </w:tcBorders>
          </w:tcPr>
          <w:p w14:paraId="00000F3E"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How often have you slept badly and restlessly?</w:t>
            </w:r>
          </w:p>
        </w:tc>
        <w:tc>
          <w:tcPr>
            <w:tcW w:w="2377" w:type="dxa"/>
            <w:tcBorders>
              <w:left w:val="single" w:sz="18" w:space="0" w:color="000000"/>
            </w:tcBorders>
          </w:tcPr>
          <w:p w14:paraId="00000F3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7C66EB72" w14:textId="77777777">
        <w:trPr>
          <w:trHeight w:val="20"/>
        </w:trPr>
        <w:tc>
          <w:tcPr>
            <w:tcW w:w="2306" w:type="dxa"/>
            <w:tcBorders>
              <w:right w:val="single" w:sz="18" w:space="0" w:color="000000"/>
            </w:tcBorders>
          </w:tcPr>
          <w:p w14:paraId="00000F4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Depressive symptoms</w:t>
            </w:r>
          </w:p>
        </w:tc>
        <w:tc>
          <w:tcPr>
            <w:tcW w:w="4909" w:type="dxa"/>
            <w:tcBorders>
              <w:left w:val="single" w:sz="18" w:space="0" w:color="000000"/>
              <w:right w:val="single" w:sz="18" w:space="0" w:color="000000"/>
            </w:tcBorders>
          </w:tcPr>
          <w:p w14:paraId="00000F41"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How often have you felt sad? </w:t>
            </w:r>
          </w:p>
        </w:tc>
        <w:tc>
          <w:tcPr>
            <w:tcW w:w="2377" w:type="dxa"/>
            <w:tcBorders>
              <w:left w:val="single" w:sz="18" w:space="0" w:color="000000"/>
            </w:tcBorders>
          </w:tcPr>
          <w:p w14:paraId="00000F4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1363748B" w14:textId="77777777">
        <w:trPr>
          <w:trHeight w:val="20"/>
        </w:trPr>
        <w:tc>
          <w:tcPr>
            <w:tcW w:w="2306" w:type="dxa"/>
            <w:tcBorders>
              <w:right w:val="single" w:sz="18" w:space="0" w:color="000000"/>
            </w:tcBorders>
          </w:tcPr>
          <w:p w14:paraId="00000F4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Somatic stress symptoms</w:t>
            </w:r>
          </w:p>
        </w:tc>
        <w:tc>
          <w:tcPr>
            <w:tcW w:w="4909" w:type="dxa"/>
            <w:tcBorders>
              <w:left w:val="single" w:sz="18" w:space="0" w:color="000000"/>
              <w:right w:val="single" w:sz="18" w:space="0" w:color="000000"/>
            </w:tcBorders>
          </w:tcPr>
          <w:p w14:paraId="00000F44"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How often have you had stomach ache?</w:t>
            </w:r>
          </w:p>
        </w:tc>
        <w:tc>
          <w:tcPr>
            <w:tcW w:w="2377" w:type="dxa"/>
            <w:tcBorders>
              <w:left w:val="single" w:sz="18" w:space="0" w:color="000000"/>
            </w:tcBorders>
          </w:tcPr>
          <w:p w14:paraId="00000F4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697AC359" w14:textId="77777777">
        <w:trPr>
          <w:trHeight w:val="20"/>
        </w:trPr>
        <w:tc>
          <w:tcPr>
            <w:tcW w:w="2306" w:type="dxa"/>
            <w:tcBorders>
              <w:right w:val="single" w:sz="18" w:space="0" w:color="000000"/>
            </w:tcBorders>
          </w:tcPr>
          <w:p w14:paraId="00000F4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Cognitive stress symptoms</w:t>
            </w:r>
          </w:p>
        </w:tc>
        <w:tc>
          <w:tcPr>
            <w:tcW w:w="4909" w:type="dxa"/>
            <w:tcBorders>
              <w:left w:val="single" w:sz="18" w:space="0" w:color="000000"/>
              <w:right w:val="single" w:sz="18" w:space="0" w:color="000000"/>
            </w:tcBorders>
          </w:tcPr>
          <w:p w14:paraId="00000F47"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How often have you had problems concentrating?</w:t>
            </w:r>
          </w:p>
        </w:tc>
        <w:tc>
          <w:tcPr>
            <w:tcW w:w="2377" w:type="dxa"/>
            <w:tcBorders>
              <w:left w:val="single" w:sz="18" w:space="0" w:color="000000"/>
            </w:tcBorders>
          </w:tcPr>
          <w:p w14:paraId="00000F4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25A518C8" w14:textId="77777777">
        <w:trPr>
          <w:trHeight w:val="20"/>
        </w:trPr>
        <w:tc>
          <w:tcPr>
            <w:tcW w:w="2306" w:type="dxa"/>
            <w:tcBorders>
              <w:right w:val="single" w:sz="18" w:space="0" w:color="000000"/>
            </w:tcBorders>
          </w:tcPr>
          <w:p w14:paraId="00000F49"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Personality</w:t>
            </w:r>
          </w:p>
        </w:tc>
        <w:tc>
          <w:tcPr>
            <w:tcW w:w="4909" w:type="dxa"/>
            <w:tcBorders>
              <w:left w:val="single" w:sz="18" w:space="0" w:color="000000"/>
              <w:right w:val="single" w:sz="18" w:space="0" w:color="000000"/>
            </w:tcBorders>
          </w:tcPr>
          <w:p w14:paraId="00000F4A" w14:textId="77777777" w:rsidR="00F44CAC" w:rsidRDefault="00F44CAC">
            <w:pPr>
              <w:ind w:left="170" w:hanging="170"/>
              <w:jc w:val="right"/>
              <w:rPr>
                <w:rFonts w:ascii="Arial Narrow" w:eastAsia="Arial Narrow" w:hAnsi="Arial Narrow" w:cs="Arial Narrow"/>
                <w:color w:val="000000"/>
                <w:sz w:val="20"/>
                <w:szCs w:val="20"/>
              </w:rPr>
            </w:pPr>
          </w:p>
        </w:tc>
        <w:tc>
          <w:tcPr>
            <w:tcW w:w="2377" w:type="dxa"/>
            <w:tcBorders>
              <w:left w:val="single" w:sz="18" w:space="0" w:color="000000"/>
            </w:tcBorders>
          </w:tcPr>
          <w:p w14:paraId="00000F4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49B47644" w14:textId="77777777">
        <w:trPr>
          <w:trHeight w:val="20"/>
        </w:trPr>
        <w:tc>
          <w:tcPr>
            <w:tcW w:w="2306" w:type="dxa"/>
            <w:tcBorders>
              <w:right w:val="single" w:sz="18" w:space="0" w:color="000000"/>
            </w:tcBorders>
          </w:tcPr>
          <w:p w14:paraId="00000F4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Self-efficacy</w:t>
            </w:r>
          </w:p>
        </w:tc>
        <w:tc>
          <w:tcPr>
            <w:tcW w:w="4909" w:type="dxa"/>
            <w:tcBorders>
              <w:left w:val="single" w:sz="18" w:space="0" w:color="000000"/>
              <w:right w:val="single" w:sz="18" w:space="0" w:color="000000"/>
            </w:tcBorders>
          </w:tcPr>
          <w:p w14:paraId="00000F4D"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It is easy for me to stick to my plans and reach my objectives.</w:t>
            </w:r>
          </w:p>
        </w:tc>
        <w:tc>
          <w:tcPr>
            <w:tcW w:w="2377" w:type="dxa"/>
            <w:tcBorders>
              <w:left w:val="single" w:sz="18" w:space="0" w:color="000000"/>
            </w:tcBorders>
          </w:tcPr>
          <w:p w14:paraId="00000F4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2B29DEBA" w14:textId="77777777">
        <w:trPr>
          <w:trHeight w:val="20"/>
        </w:trPr>
        <w:tc>
          <w:tcPr>
            <w:tcW w:w="2306" w:type="dxa"/>
            <w:tcBorders>
              <w:right w:val="single" w:sz="18" w:space="0" w:color="000000"/>
            </w:tcBorders>
          </w:tcPr>
          <w:p w14:paraId="00000F4F"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Work-individual Interface</w:t>
            </w:r>
          </w:p>
        </w:tc>
        <w:tc>
          <w:tcPr>
            <w:tcW w:w="4909" w:type="dxa"/>
            <w:tcBorders>
              <w:left w:val="single" w:sz="18" w:space="0" w:color="000000"/>
              <w:right w:val="single" w:sz="18" w:space="0" w:color="000000"/>
            </w:tcBorders>
          </w:tcPr>
          <w:p w14:paraId="00000F50" w14:textId="77777777" w:rsidR="00F44CAC" w:rsidRDefault="00F44CAC">
            <w:pPr>
              <w:ind w:left="170" w:hanging="170"/>
              <w:jc w:val="right"/>
              <w:rPr>
                <w:rFonts w:ascii="Arial Narrow" w:eastAsia="Arial Narrow" w:hAnsi="Arial Narrow" w:cs="Arial Narrow"/>
                <w:color w:val="000000"/>
                <w:sz w:val="20"/>
                <w:szCs w:val="20"/>
              </w:rPr>
            </w:pPr>
          </w:p>
        </w:tc>
        <w:tc>
          <w:tcPr>
            <w:tcW w:w="2377" w:type="dxa"/>
            <w:tcBorders>
              <w:left w:val="single" w:sz="18" w:space="0" w:color="000000"/>
            </w:tcBorders>
          </w:tcPr>
          <w:p w14:paraId="00000F5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00525F1D" w14:textId="77777777">
        <w:trPr>
          <w:trHeight w:val="20"/>
        </w:trPr>
        <w:tc>
          <w:tcPr>
            <w:tcW w:w="2306" w:type="dxa"/>
            <w:tcBorders>
              <w:right w:val="single" w:sz="18" w:space="0" w:color="000000"/>
            </w:tcBorders>
          </w:tcPr>
          <w:p w14:paraId="00000F5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Job insecurity</w:t>
            </w:r>
          </w:p>
        </w:tc>
        <w:tc>
          <w:tcPr>
            <w:tcW w:w="4909" w:type="dxa"/>
            <w:tcBorders>
              <w:left w:val="single" w:sz="18" w:space="0" w:color="000000"/>
              <w:right w:val="single" w:sz="18" w:space="0" w:color="000000"/>
            </w:tcBorders>
          </w:tcPr>
          <w:p w14:paraId="00000F53"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Are you worried about becoming unemployed?</w:t>
            </w:r>
          </w:p>
        </w:tc>
        <w:tc>
          <w:tcPr>
            <w:tcW w:w="2377" w:type="dxa"/>
            <w:tcBorders>
              <w:left w:val="single" w:sz="18" w:space="0" w:color="000000"/>
            </w:tcBorders>
          </w:tcPr>
          <w:p w14:paraId="00000F5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73179155" w14:textId="77777777">
        <w:trPr>
          <w:trHeight w:val="20"/>
        </w:trPr>
        <w:tc>
          <w:tcPr>
            <w:tcW w:w="2306" w:type="dxa"/>
            <w:tcBorders>
              <w:right w:val="single" w:sz="18" w:space="0" w:color="000000"/>
            </w:tcBorders>
          </w:tcPr>
          <w:p w14:paraId="00000F5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Job satisfaction</w:t>
            </w:r>
          </w:p>
        </w:tc>
        <w:tc>
          <w:tcPr>
            <w:tcW w:w="4909" w:type="dxa"/>
            <w:tcBorders>
              <w:left w:val="single" w:sz="18" w:space="0" w:color="000000"/>
              <w:right w:val="single" w:sz="18" w:space="0" w:color="000000"/>
            </w:tcBorders>
          </w:tcPr>
          <w:p w14:paraId="00000F56"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Satisfied with your job as a whole, everything taken into consideration?</w:t>
            </w:r>
          </w:p>
        </w:tc>
        <w:tc>
          <w:tcPr>
            <w:tcW w:w="2377" w:type="dxa"/>
            <w:tcBorders>
              <w:left w:val="single" w:sz="18" w:space="0" w:color="000000"/>
            </w:tcBorders>
          </w:tcPr>
          <w:p w14:paraId="00000F5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6A2F53C0" w14:textId="77777777">
        <w:trPr>
          <w:trHeight w:val="20"/>
        </w:trPr>
        <w:tc>
          <w:tcPr>
            <w:tcW w:w="2306" w:type="dxa"/>
            <w:tcBorders>
              <w:right w:val="single" w:sz="18" w:space="0" w:color="000000"/>
            </w:tcBorders>
          </w:tcPr>
          <w:p w14:paraId="00000F5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Work-family conflict</w:t>
            </w:r>
          </w:p>
        </w:tc>
        <w:tc>
          <w:tcPr>
            <w:tcW w:w="4909" w:type="dxa"/>
            <w:tcBorders>
              <w:left w:val="single" w:sz="18" w:space="0" w:color="000000"/>
              <w:right w:val="single" w:sz="18" w:space="0" w:color="000000"/>
            </w:tcBorders>
          </w:tcPr>
          <w:p w14:paraId="00000F59"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 you feel that your work takes so much of your time that it has a negative effect on your private life?</w:t>
            </w:r>
          </w:p>
        </w:tc>
        <w:tc>
          <w:tcPr>
            <w:tcW w:w="2377" w:type="dxa"/>
            <w:tcBorders>
              <w:left w:val="single" w:sz="18" w:space="0" w:color="000000"/>
            </w:tcBorders>
          </w:tcPr>
          <w:p w14:paraId="00000F5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34ACEE4D" w14:textId="77777777">
        <w:trPr>
          <w:trHeight w:val="20"/>
        </w:trPr>
        <w:tc>
          <w:tcPr>
            <w:tcW w:w="2306" w:type="dxa"/>
            <w:tcBorders>
              <w:right w:val="single" w:sz="18" w:space="0" w:color="000000"/>
            </w:tcBorders>
          </w:tcPr>
          <w:p w14:paraId="00000F5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Family-work conflict</w:t>
            </w:r>
          </w:p>
        </w:tc>
        <w:tc>
          <w:tcPr>
            <w:tcW w:w="4909" w:type="dxa"/>
            <w:tcBorders>
              <w:left w:val="single" w:sz="18" w:space="0" w:color="000000"/>
              <w:right w:val="single" w:sz="18" w:space="0" w:color="000000"/>
            </w:tcBorders>
          </w:tcPr>
          <w:p w14:paraId="00000F5C"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 you feel that your private life takes so much of your time that it has a negative effect on your work?</w:t>
            </w:r>
          </w:p>
        </w:tc>
        <w:tc>
          <w:tcPr>
            <w:tcW w:w="2377" w:type="dxa"/>
            <w:tcBorders>
              <w:left w:val="single" w:sz="18" w:space="0" w:color="000000"/>
            </w:tcBorders>
          </w:tcPr>
          <w:p w14:paraId="00000F5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693EDBFB" w14:textId="77777777">
        <w:trPr>
          <w:trHeight w:val="20"/>
        </w:trPr>
        <w:tc>
          <w:tcPr>
            <w:tcW w:w="2306" w:type="dxa"/>
            <w:tcBorders>
              <w:right w:val="single" w:sz="18" w:space="0" w:color="000000"/>
            </w:tcBorders>
          </w:tcPr>
          <w:p w14:paraId="00000F5E"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Interpersonal relations &amp; Leadership</w:t>
            </w:r>
          </w:p>
        </w:tc>
        <w:tc>
          <w:tcPr>
            <w:tcW w:w="4909" w:type="dxa"/>
            <w:tcBorders>
              <w:left w:val="single" w:sz="18" w:space="0" w:color="000000"/>
              <w:right w:val="single" w:sz="18" w:space="0" w:color="000000"/>
            </w:tcBorders>
          </w:tcPr>
          <w:p w14:paraId="00000F5F" w14:textId="77777777" w:rsidR="00F44CAC" w:rsidRDefault="00F44CAC">
            <w:pPr>
              <w:ind w:left="170" w:hanging="170"/>
              <w:jc w:val="right"/>
              <w:rPr>
                <w:rFonts w:ascii="Arial Narrow" w:eastAsia="Arial Narrow" w:hAnsi="Arial Narrow" w:cs="Arial Narrow"/>
                <w:color w:val="000000"/>
                <w:sz w:val="20"/>
                <w:szCs w:val="20"/>
              </w:rPr>
            </w:pPr>
          </w:p>
        </w:tc>
        <w:tc>
          <w:tcPr>
            <w:tcW w:w="2377" w:type="dxa"/>
            <w:tcBorders>
              <w:left w:val="single" w:sz="18" w:space="0" w:color="000000"/>
            </w:tcBorders>
          </w:tcPr>
          <w:p w14:paraId="00000F6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2B8A2E7C" w14:textId="77777777">
        <w:trPr>
          <w:trHeight w:val="20"/>
        </w:trPr>
        <w:tc>
          <w:tcPr>
            <w:tcW w:w="2306" w:type="dxa"/>
            <w:tcBorders>
              <w:right w:val="single" w:sz="18" w:space="0" w:color="000000"/>
            </w:tcBorders>
          </w:tcPr>
          <w:p w14:paraId="00000F6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Job predictability</w:t>
            </w:r>
          </w:p>
        </w:tc>
        <w:tc>
          <w:tcPr>
            <w:tcW w:w="4909" w:type="dxa"/>
            <w:tcBorders>
              <w:left w:val="single" w:sz="18" w:space="0" w:color="000000"/>
              <w:right w:val="single" w:sz="18" w:space="0" w:color="000000"/>
            </w:tcBorders>
          </w:tcPr>
          <w:p w14:paraId="00000F62"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 you receive all the information you need in order to do your work well? </w:t>
            </w:r>
          </w:p>
        </w:tc>
        <w:tc>
          <w:tcPr>
            <w:tcW w:w="2377" w:type="dxa"/>
            <w:tcBorders>
              <w:left w:val="single" w:sz="18" w:space="0" w:color="000000"/>
            </w:tcBorders>
          </w:tcPr>
          <w:p w14:paraId="00000F6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6F262003" w14:textId="77777777">
        <w:trPr>
          <w:trHeight w:val="20"/>
        </w:trPr>
        <w:tc>
          <w:tcPr>
            <w:tcW w:w="2306" w:type="dxa"/>
            <w:tcBorders>
              <w:right w:val="single" w:sz="18" w:space="0" w:color="000000"/>
            </w:tcBorders>
          </w:tcPr>
          <w:p w14:paraId="00000F6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Job rewards</w:t>
            </w:r>
          </w:p>
        </w:tc>
        <w:tc>
          <w:tcPr>
            <w:tcW w:w="4909" w:type="dxa"/>
            <w:tcBorders>
              <w:left w:val="single" w:sz="18" w:space="0" w:color="000000"/>
              <w:right w:val="single" w:sz="18" w:space="0" w:color="000000"/>
            </w:tcBorders>
          </w:tcPr>
          <w:p w14:paraId="00000F65"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Does the management at your workplace respect you? </w:t>
            </w:r>
          </w:p>
        </w:tc>
        <w:tc>
          <w:tcPr>
            <w:tcW w:w="2377" w:type="dxa"/>
            <w:tcBorders>
              <w:left w:val="single" w:sz="18" w:space="0" w:color="000000"/>
            </w:tcBorders>
          </w:tcPr>
          <w:p w14:paraId="00000F6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24A7128B" w14:textId="77777777">
        <w:trPr>
          <w:trHeight w:val="20"/>
        </w:trPr>
        <w:tc>
          <w:tcPr>
            <w:tcW w:w="2306" w:type="dxa"/>
            <w:tcBorders>
              <w:right w:val="single" w:sz="18" w:space="0" w:color="000000"/>
            </w:tcBorders>
          </w:tcPr>
          <w:p w14:paraId="00000F6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Role clarity</w:t>
            </w:r>
          </w:p>
        </w:tc>
        <w:tc>
          <w:tcPr>
            <w:tcW w:w="4909" w:type="dxa"/>
            <w:tcBorders>
              <w:left w:val="single" w:sz="18" w:space="0" w:color="000000"/>
              <w:right w:val="single" w:sz="18" w:space="0" w:color="000000"/>
            </w:tcBorders>
          </w:tcPr>
          <w:p w14:paraId="00000F68"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 you know exactly what is expected of you at work? </w:t>
            </w:r>
          </w:p>
        </w:tc>
        <w:tc>
          <w:tcPr>
            <w:tcW w:w="2377" w:type="dxa"/>
            <w:tcBorders>
              <w:left w:val="single" w:sz="18" w:space="0" w:color="000000"/>
            </w:tcBorders>
          </w:tcPr>
          <w:p w14:paraId="00000F6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387F3749" w14:textId="77777777">
        <w:trPr>
          <w:trHeight w:val="20"/>
        </w:trPr>
        <w:tc>
          <w:tcPr>
            <w:tcW w:w="2306" w:type="dxa"/>
            <w:tcBorders>
              <w:right w:val="single" w:sz="18" w:space="0" w:color="000000"/>
            </w:tcBorders>
          </w:tcPr>
          <w:p w14:paraId="00000F6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Role conflicts</w:t>
            </w:r>
          </w:p>
        </w:tc>
        <w:tc>
          <w:tcPr>
            <w:tcW w:w="4909" w:type="dxa"/>
            <w:tcBorders>
              <w:left w:val="single" w:sz="18" w:space="0" w:color="000000"/>
              <w:right w:val="single" w:sz="18" w:space="0" w:color="000000"/>
            </w:tcBorders>
          </w:tcPr>
          <w:p w14:paraId="00000F6B"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Are contradictory demands placed on you at work?</w:t>
            </w:r>
          </w:p>
        </w:tc>
        <w:tc>
          <w:tcPr>
            <w:tcW w:w="2377" w:type="dxa"/>
            <w:tcBorders>
              <w:left w:val="single" w:sz="18" w:space="0" w:color="000000"/>
            </w:tcBorders>
          </w:tcPr>
          <w:p w14:paraId="00000F6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0378CEBB" w14:textId="77777777">
        <w:trPr>
          <w:trHeight w:val="20"/>
        </w:trPr>
        <w:tc>
          <w:tcPr>
            <w:tcW w:w="2306" w:type="dxa"/>
            <w:tcBorders>
              <w:right w:val="single" w:sz="18" w:space="0" w:color="000000"/>
            </w:tcBorders>
          </w:tcPr>
          <w:p w14:paraId="00000F6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Quality of leadership</w:t>
            </w:r>
          </w:p>
        </w:tc>
        <w:tc>
          <w:tcPr>
            <w:tcW w:w="4909" w:type="dxa"/>
            <w:tcBorders>
              <w:left w:val="single" w:sz="18" w:space="0" w:color="000000"/>
              <w:right w:val="single" w:sz="18" w:space="0" w:color="000000"/>
            </w:tcBorders>
          </w:tcPr>
          <w:p w14:paraId="00000F6E"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Your supervisor gives high priority to job satisfaction?</w:t>
            </w:r>
          </w:p>
        </w:tc>
        <w:tc>
          <w:tcPr>
            <w:tcW w:w="2377" w:type="dxa"/>
            <w:tcBorders>
              <w:left w:val="single" w:sz="18" w:space="0" w:color="000000"/>
            </w:tcBorders>
          </w:tcPr>
          <w:p w14:paraId="00000F6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4C9F7BED" w14:textId="77777777">
        <w:trPr>
          <w:trHeight w:val="20"/>
        </w:trPr>
        <w:tc>
          <w:tcPr>
            <w:tcW w:w="2306" w:type="dxa"/>
            <w:tcBorders>
              <w:right w:val="single" w:sz="18" w:space="0" w:color="000000"/>
            </w:tcBorders>
          </w:tcPr>
          <w:p w14:paraId="00000F7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Social support from colleagues</w:t>
            </w:r>
          </w:p>
        </w:tc>
        <w:tc>
          <w:tcPr>
            <w:tcW w:w="4909" w:type="dxa"/>
            <w:tcBorders>
              <w:left w:val="single" w:sz="18" w:space="0" w:color="000000"/>
              <w:right w:val="single" w:sz="18" w:space="0" w:color="000000"/>
            </w:tcBorders>
          </w:tcPr>
          <w:p w14:paraId="00000F71"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How often do you get help and support from your colleagues?</w:t>
            </w:r>
          </w:p>
        </w:tc>
        <w:tc>
          <w:tcPr>
            <w:tcW w:w="2377" w:type="dxa"/>
            <w:tcBorders>
              <w:left w:val="single" w:sz="18" w:space="0" w:color="000000"/>
            </w:tcBorders>
          </w:tcPr>
          <w:p w14:paraId="00000F7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1D622272" w14:textId="77777777">
        <w:trPr>
          <w:trHeight w:val="20"/>
        </w:trPr>
        <w:tc>
          <w:tcPr>
            <w:tcW w:w="2306" w:type="dxa"/>
            <w:tcBorders>
              <w:right w:val="single" w:sz="18" w:space="0" w:color="000000"/>
            </w:tcBorders>
          </w:tcPr>
          <w:p w14:paraId="00000F7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Social support from supervisor</w:t>
            </w:r>
          </w:p>
        </w:tc>
        <w:tc>
          <w:tcPr>
            <w:tcW w:w="4909" w:type="dxa"/>
            <w:tcBorders>
              <w:left w:val="single" w:sz="18" w:space="0" w:color="000000"/>
              <w:right w:val="single" w:sz="18" w:space="0" w:color="000000"/>
            </w:tcBorders>
          </w:tcPr>
          <w:p w14:paraId="00000F74"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How often do you get help and support from your nearest superior?</w:t>
            </w:r>
          </w:p>
        </w:tc>
        <w:tc>
          <w:tcPr>
            <w:tcW w:w="2377" w:type="dxa"/>
            <w:tcBorders>
              <w:left w:val="single" w:sz="18" w:space="0" w:color="000000"/>
            </w:tcBorders>
          </w:tcPr>
          <w:p w14:paraId="00000F7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58D01FBE" w14:textId="77777777">
        <w:trPr>
          <w:trHeight w:val="20"/>
        </w:trPr>
        <w:tc>
          <w:tcPr>
            <w:tcW w:w="2306" w:type="dxa"/>
            <w:tcBorders>
              <w:right w:val="single" w:sz="18" w:space="0" w:color="000000"/>
            </w:tcBorders>
          </w:tcPr>
          <w:p w14:paraId="00000F7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Social community</w:t>
            </w:r>
          </w:p>
        </w:tc>
        <w:tc>
          <w:tcPr>
            <w:tcW w:w="4909" w:type="dxa"/>
            <w:tcBorders>
              <w:left w:val="single" w:sz="18" w:space="0" w:color="000000"/>
              <w:right w:val="single" w:sz="18" w:space="0" w:color="000000"/>
            </w:tcBorders>
          </w:tcPr>
          <w:p w14:paraId="00000F77"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 you feel part of a community at your place of work?</w:t>
            </w:r>
          </w:p>
        </w:tc>
        <w:tc>
          <w:tcPr>
            <w:tcW w:w="2377" w:type="dxa"/>
            <w:tcBorders>
              <w:left w:val="single" w:sz="18" w:space="0" w:color="000000"/>
            </w:tcBorders>
          </w:tcPr>
          <w:p w14:paraId="00000F7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435E9BEF" w14:textId="77777777">
        <w:trPr>
          <w:trHeight w:val="20"/>
        </w:trPr>
        <w:tc>
          <w:tcPr>
            <w:tcW w:w="2306" w:type="dxa"/>
            <w:tcBorders>
              <w:right w:val="single" w:sz="18" w:space="0" w:color="000000"/>
            </w:tcBorders>
          </w:tcPr>
          <w:p w14:paraId="00000F79"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Demands at work</w:t>
            </w:r>
          </w:p>
        </w:tc>
        <w:tc>
          <w:tcPr>
            <w:tcW w:w="4909" w:type="dxa"/>
            <w:tcBorders>
              <w:left w:val="single" w:sz="18" w:space="0" w:color="000000"/>
              <w:right w:val="single" w:sz="18" w:space="0" w:color="000000"/>
            </w:tcBorders>
          </w:tcPr>
          <w:p w14:paraId="00000F7A" w14:textId="77777777" w:rsidR="00F44CAC" w:rsidRDefault="00F44CAC">
            <w:pPr>
              <w:ind w:left="170" w:hanging="170"/>
              <w:jc w:val="right"/>
              <w:rPr>
                <w:rFonts w:ascii="Arial Narrow" w:eastAsia="Arial Narrow" w:hAnsi="Arial Narrow" w:cs="Arial Narrow"/>
                <w:color w:val="000000"/>
                <w:sz w:val="20"/>
                <w:szCs w:val="20"/>
              </w:rPr>
            </w:pPr>
          </w:p>
        </w:tc>
        <w:tc>
          <w:tcPr>
            <w:tcW w:w="2377" w:type="dxa"/>
            <w:tcBorders>
              <w:left w:val="single" w:sz="18" w:space="0" w:color="000000"/>
            </w:tcBorders>
          </w:tcPr>
          <w:p w14:paraId="00000F7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1F90E67C" w14:textId="77777777">
        <w:trPr>
          <w:trHeight w:val="20"/>
        </w:trPr>
        <w:tc>
          <w:tcPr>
            <w:tcW w:w="2306" w:type="dxa"/>
            <w:tcBorders>
              <w:right w:val="single" w:sz="18" w:space="0" w:color="000000"/>
            </w:tcBorders>
          </w:tcPr>
          <w:p w14:paraId="00000F7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Quantitative demands</w:t>
            </w:r>
          </w:p>
        </w:tc>
        <w:tc>
          <w:tcPr>
            <w:tcW w:w="4909" w:type="dxa"/>
            <w:tcBorders>
              <w:left w:val="single" w:sz="18" w:space="0" w:color="000000"/>
              <w:right w:val="single" w:sz="18" w:space="0" w:color="000000"/>
            </w:tcBorders>
          </w:tcPr>
          <w:p w14:paraId="00000F7D"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 you get behind with your work?  </w:t>
            </w:r>
          </w:p>
        </w:tc>
        <w:tc>
          <w:tcPr>
            <w:tcW w:w="2377" w:type="dxa"/>
            <w:tcBorders>
              <w:left w:val="single" w:sz="18" w:space="0" w:color="000000"/>
            </w:tcBorders>
          </w:tcPr>
          <w:p w14:paraId="00000F7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14E6E18A" w14:textId="77777777">
        <w:trPr>
          <w:trHeight w:val="20"/>
        </w:trPr>
        <w:tc>
          <w:tcPr>
            <w:tcW w:w="2306" w:type="dxa"/>
            <w:tcBorders>
              <w:right w:val="single" w:sz="18" w:space="0" w:color="000000"/>
            </w:tcBorders>
          </w:tcPr>
          <w:p w14:paraId="00000F7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Work pace</w:t>
            </w:r>
          </w:p>
        </w:tc>
        <w:tc>
          <w:tcPr>
            <w:tcW w:w="4909" w:type="dxa"/>
            <w:tcBorders>
              <w:left w:val="single" w:sz="18" w:space="0" w:color="000000"/>
              <w:right w:val="single" w:sz="18" w:space="0" w:color="000000"/>
            </w:tcBorders>
          </w:tcPr>
          <w:p w14:paraId="00000F80"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 you have to work very fast?</w:t>
            </w:r>
          </w:p>
        </w:tc>
        <w:tc>
          <w:tcPr>
            <w:tcW w:w="2377" w:type="dxa"/>
            <w:tcBorders>
              <w:left w:val="single" w:sz="18" w:space="0" w:color="000000"/>
            </w:tcBorders>
          </w:tcPr>
          <w:p w14:paraId="00000F8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78673156" w14:textId="77777777">
        <w:trPr>
          <w:trHeight w:val="20"/>
        </w:trPr>
        <w:tc>
          <w:tcPr>
            <w:tcW w:w="2306" w:type="dxa"/>
            <w:tcBorders>
              <w:right w:val="single" w:sz="18" w:space="0" w:color="000000"/>
            </w:tcBorders>
          </w:tcPr>
          <w:p w14:paraId="00000F8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Cognitive demands</w:t>
            </w:r>
          </w:p>
        </w:tc>
        <w:tc>
          <w:tcPr>
            <w:tcW w:w="4909" w:type="dxa"/>
            <w:tcBorders>
              <w:left w:val="single" w:sz="18" w:space="0" w:color="000000"/>
              <w:right w:val="single" w:sz="18" w:space="0" w:color="000000"/>
            </w:tcBorders>
          </w:tcPr>
          <w:p w14:paraId="00000F83"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 you have to keep your eyes on lots of things while you work?</w:t>
            </w:r>
          </w:p>
        </w:tc>
        <w:tc>
          <w:tcPr>
            <w:tcW w:w="2377" w:type="dxa"/>
            <w:tcBorders>
              <w:left w:val="single" w:sz="18" w:space="0" w:color="000000"/>
            </w:tcBorders>
          </w:tcPr>
          <w:p w14:paraId="00000F8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29DCB804" w14:textId="77777777">
        <w:trPr>
          <w:trHeight w:val="20"/>
        </w:trPr>
        <w:tc>
          <w:tcPr>
            <w:tcW w:w="2306" w:type="dxa"/>
            <w:tcBorders>
              <w:right w:val="single" w:sz="18" w:space="0" w:color="000000"/>
            </w:tcBorders>
          </w:tcPr>
          <w:p w14:paraId="00000F8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Emotional demands</w:t>
            </w:r>
          </w:p>
        </w:tc>
        <w:tc>
          <w:tcPr>
            <w:tcW w:w="4909" w:type="dxa"/>
            <w:tcBorders>
              <w:left w:val="single" w:sz="18" w:space="0" w:color="000000"/>
              <w:right w:val="single" w:sz="18" w:space="0" w:color="000000"/>
            </w:tcBorders>
          </w:tcPr>
          <w:p w14:paraId="00000F86"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Is your work emotionally demanding?</w:t>
            </w:r>
          </w:p>
        </w:tc>
        <w:tc>
          <w:tcPr>
            <w:tcW w:w="2377" w:type="dxa"/>
            <w:tcBorders>
              <w:left w:val="single" w:sz="18" w:space="0" w:color="000000"/>
            </w:tcBorders>
          </w:tcPr>
          <w:p w14:paraId="00000F8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138C2A07" w14:textId="77777777">
        <w:trPr>
          <w:trHeight w:val="20"/>
        </w:trPr>
        <w:tc>
          <w:tcPr>
            <w:tcW w:w="2306" w:type="dxa"/>
            <w:tcBorders>
              <w:right w:val="single" w:sz="18" w:space="0" w:color="000000"/>
            </w:tcBorders>
          </w:tcPr>
          <w:p w14:paraId="00000F8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Demands for hiding emotions</w:t>
            </w:r>
          </w:p>
        </w:tc>
        <w:tc>
          <w:tcPr>
            <w:tcW w:w="4909" w:type="dxa"/>
            <w:tcBorders>
              <w:left w:val="single" w:sz="18" w:space="0" w:color="000000"/>
              <w:right w:val="single" w:sz="18" w:space="0" w:color="000000"/>
            </w:tcBorders>
          </w:tcPr>
          <w:p w14:paraId="00000F89"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Does your work require that you hide your feelings?</w:t>
            </w:r>
          </w:p>
        </w:tc>
        <w:tc>
          <w:tcPr>
            <w:tcW w:w="2377" w:type="dxa"/>
            <w:tcBorders>
              <w:left w:val="single" w:sz="18" w:space="0" w:color="000000"/>
            </w:tcBorders>
          </w:tcPr>
          <w:p w14:paraId="00000F8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03350758" w14:textId="77777777">
        <w:trPr>
          <w:trHeight w:val="20"/>
        </w:trPr>
        <w:tc>
          <w:tcPr>
            <w:tcW w:w="2306" w:type="dxa"/>
            <w:tcBorders>
              <w:right w:val="single" w:sz="18" w:space="0" w:color="000000"/>
            </w:tcBorders>
          </w:tcPr>
          <w:p w14:paraId="00000F8B"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Work organization &amp; job contents</w:t>
            </w:r>
          </w:p>
        </w:tc>
        <w:tc>
          <w:tcPr>
            <w:tcW w:w="4909" w:type="dxa"/>
            <w:tcBorders>
              <w:left w:val="single" w:sz="18" w:space="0" w:color="000000"/>
              <w:right w:val="single" w:sz="18" w:space="0" w:color="000000"/>
            </w:tcBorders>
          </w:tcPr>
          <w:p w14:paraId="00000F8C" w14:textId="77777777" w:rsidR="00F44CAC" w:rsidRDefault="00F44CAC">
            <w:pPr>
              <w:ind w:left="170" w:hanging="170"/>
              <w:jc w:val="right"/>
              <w:rPr>
                <w:rFonts w:ascii="Arial Narrow" w:eastAsia="Arial Narrow" w:hAnsi="Arial Narrow" w:cs="Arial Narrow"/>
                <w:color w:val="000000"/>
                <w:sz w:val="20"/>
                <w:szCs w:val="20"/>
              </w:rPr>
            </w:pPr>
          </w:p>
        </w:tc>
        <w:tc>
          <w:tcPr>
            <w:tcW w:w="2377" w:type="dxa"/>
            <w:tcBorders>
              <w:left w:val="single" w:sz="18" w:space="0" w:color="000000"/>
            </w:tcBorders>
          </w:tcPr>
          <w:p w14:paraId="00000F8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2467624F" w14:textId="77777777">
        <w:trPr>
          <w:trHeight w:val="20"/>
        </w:trPr>
        <w:tc>
          <w:tcPr>
            <w:tcW w:w="2306" w:type="dxa"/>
            <w:tcBorders>
              <w:right w:val="single" w:sz="18" w:space="0" w:color="000000"/>
            </w:tcBorders>
          </w:tcPr>
          <w:p w14:paraId="00000F8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Influence</w:t>
            </w:r>
          </w:p>
        </w:tc>
        <w:tc>
          <w:tcPr>
            <w:tcW w:w="4909" w:type="dxa"/>
            <w:tcBorders>
              <w:left w:val="single" w:sz="18" w:space="0" w:color="000000"/>
              <w:right w:val="single" w:sz="18" w:space="0" w:color="000000"/>
            </w:tcBorders>
          </w:tcPr>
          <w:p w14:paraId="00000F8F"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 you have any influence on what you do at work?</w:t>
            </w:r>
          </w:p>
        </w:tc>
        <w:tc>
          <w:tcPr>
            <w:tcW w:w="2377" w:type="dxa"/>
            <w:tcBorders>
              <w:left w:val="single" w:sz="18" w:space="0" w:color="000000"/>
            </w:tcBorders>
          </w:tcPr>
          <w:p w14:paraId="00000F9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2D33320A" w14:textId="77777777">
        <w:trPr>
          <w:trHeight w:val="20"/>
        </w:trPr>
        <w:tc>
          <w:tcPr>
            <w:tcW w:w="2306" w:type="dxa"/>
            <w:tcBorders>
              <w:right w:val="single" w:sz="18" w:space="0" w:color="000000"/>
            </w:tcBorders>
          </w:tcPr>
          <w:p w14:paraId="00000F9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Possibilities for development</w:t>
            </w:r>
          </w:p>
        </w:tc>
        <w:tc>
          <w:tcPr>
            <w:tcW w:w="4909" w:type="dxa"/>
            <w:tcBorders>
              <w:left w:val="single" w:sz="18" w:space="0" w:color="000000"/>
              <w:right w:val="single" w:sz="18" w:space="0" w:color="000000"/>
            </w:tcBorders>
          </w:tcPr>
          <w:p w14:paraId="00000F92"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Does your work give you the opportunity to develop your skills?</w:t>
            </w:r>
          </w:p>
        </w:tc>
        <w:tc>
          <w:tcPr>
            <w:tcW w:w="2377" w:type="dxa"/>
            <w:tcBorders>
              <w:left w:val="single" w:sz="18" w:space="0" w:color="000000"/>
            </w:tcBorders>
          </w:tcPr>
          <w:p w14:paraId="00000F9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20138319" w14:textId="77777777">
        <w:trPr>
          <w:trHeight w:val="20"/>
        </w:trPr>
        <w:tc>
          <w:tcPr>
            <w:tcW w:w="2306" w:type="dxa"/>
            <w:tcBorders>
              <w:right w:val="single" w:sz="18" w:space="0" w:color="000000"/>
            </w:tcBorders>
          </w:tcPr>
          <w:p w14:paraId="00000F9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Variation</w:t>
            </w:r>
          </w:p>
        </w:tc>
        <w:tc>
          <w:tcPr>
            <w:tcW w:w="4909" w:type="dxa"/>
            <w:tcBorders>
              <w:left w:val="single" w:sz="18" w:space="0" w:color="000000"/>
              <w:right w:val="single" w:sz="18" w:space="0" w:color="000000"/>
            </w:tcBorders>
          </w:tcPr>
          <w:p w14:paraId="00000F95"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Is your work varied?</w:t>
            </w:r>
          </w:p>
        </w:tc>
        <w:tc>
          <w:tcPr>
            <w:tcW w:w="2377" w:type="dxa"/>
            <w:tcBorders>
              <w:left w:val="single" w:sz="18" w:space="0" w:color="000000"/>
            </w:tcBorders>
          </w:tcPr>
          <w:p w14:paraId="00000F9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27992B47" w14:textId="77777777">
        <w:trPr>
          <w:trHeight w:val="20"/>
        </w:trPr>
        <w:tc>
          <w:tcPr>
            <w:tcW w:w="2306" w:type="dxa"/>
            <w:tcBorders>
              <w:right w:val="single" w:sz="18" w:space="0" w:color="000000"/>
            </w:tcBorders>
          </w:tcPr>
          <w:p w14:paraId="00000F9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Meaning of work</w:t>
            </w:r>
          </w:p>
        </w:tc>
        <w:tc>
          <w:tcPr>
            <w:tcW w:w="4909" w:type="dxa"/>
            <w:tcBorders>
              <w:left w:val="single" w:sz="18" w:space="0" w:color="000000"/>
              <w:right w:val="single" w:sz="18" w:space="0" w:color="000000"/>
            </w:tcBorders>
          </w:tcPr>
          <w:p w14:paraId="00000F98"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Is your work meaningful? </w:t>
            </w:r>
          </w:p>
        </w:tc>
        <w:tc>
          <w:tcPr>
            <w:tcW w:w="2377" w:type="dxa"/>
            <w:tcBorders>
              <w:left w:val="single" w:sz="18" w:space="0" w:color="000000"/>
            </w:tcBorders>
          </w:tcPr>
          <w:p w14:paraId="00000F9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3A1E0A6D" w14:textId="77777777">
        <w:trPr>
          <w:trHeight w:val="20"/>
        </w:trPr>
        <w:tc>
          <w:tcPr>
            <w:tcW w:w="2306" w:type="dxa"/>
            <w:tcBorders>
              <w:right w:val="single" w:sz="18" w:space="0" w:color="000000"/>
            </w:tcBorders>
          </w:tcPr>
          <w:p w14:paraId="00000F9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Commitment to the workplace</w:t>
            </w:r>
          </w:p>
        </w:tc>
        <w:tc>
          <w:tcPr>
            <w:tcW w:w="4909" w:type="dxa"/>
            <w:tcBorders>
              <w:left w:val="single" w:sz="18" w:space="0" w:color="000000"/>
              <w:right w:val="single" w:sz="18" w:space="0" w:color="000000"/>
            </w:tcBorders>
          </w:tcPr>
          <w:p w14:paraId="00000F9B"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 you enjoy telling others about your place of work?</w:t>
            </w:r>
          </w:p>
        </w:tc>
        <w:tc>
          <w:tcPr>
            <w:tcW w:w="2377" w:type="dxa"/>
            <w:tcBorders>
              <w:left w:val="single" w:sz="18" w:space="0" w:color="000000"/>
            </w:tcBorders>
          </w:tcPr>
          <w:p w14:paraId="00000F9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2D82C3F3" w14:textId="77777777">
        <w:trPr>
          <w:trHeight w:val="20"/>
        </w:trPr>
        <w:tc>
          <w:tcPr>
            <w:tcW w:w="2306" w:type="dxa"/>
            <w:tcBorders>
              <w:right w:val="single" w:sz="18" w:space="0" w:color="000000"/>
            </w:tcBorders>
          </w:tcPr>
          <w:p w14:paraId="00000F9D"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Values at workplace level</w:t>
            </w:r>
          </w:p>
        </w:tc>
        <w:tc>
          <w:tcPr>
            <w:tcW w:w="4909" w:type="dxa"/>
            <w:tcBorders>
              <w:left w:val="single" w:sz="18" w:space="0" w:color="000000"/>
              <w:right w:val="single" w:sz="18" w:space="0" w:color="000000"/>
            </w:tcBorders>
          </w:tcPr>
          <w:p w14:paraId="00000F9E" w14:textId="77777777" w:rsidR="00F44CAC" w:rsidRDefault="00F44CAC">
            <w:pPr>
              <w:ind w:left="170" w:hanging="170"/>
              <w:jc w:val="right"/>
              <w:rPr>
                <w:rFonts w:ascii="Arial Narrow" w:eastAsia="Arial Narrow" w:hAnsi="Arial Narrow" w:cs="Arial Narrow"/>
                <w:color w:val="000000"/>
                <w:sz w:val="20"/>
                <w:szCs w:val="20"/>
              </w:rPr>
            </w:pPr>
          </w:p>
        </w:tc>
        <w:tc>
          <w:tcPr>
            <w:tcW w:w="2377" w:type="dxa"/>
            <w:tcBorders>
              <w:left w:val="single" w:sz="18" w:space="0" w:color="000000"/>
            </w:tcBorders>
          </w:tcPr>
          <w:p w14:paraId="00000F9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0CA41EA4" w14:textId="77777777">
        <w:trPr>
          <w:trHeight w:val="20"/>
        </w:trPr>
        <w:tc>
          <w:tcPr>
            <w:tcW w:w="2306" w:type="dxa"/>
            <w:tcBorders>
              <w:right w:val="single" w:sz="18" w:space="0" w:color="000000"/>
            </w:tcBorders>
          </w:tcPr>
          <w:p w14:paraId="00000FA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Trust in management</w:t>
            </w:r>
          </w:p>
        </w:tc>
        <w:tc>
          <w:tcPr>
            <w:tcW w:w="4909" w:type="dxa"/>
            <w:tcBorders>
              <w:left w:val="single" w:sz="18" w:space="0" w:color="000000"/>
              <w:right w:val="single" w:sz="18" w:space="0" w:color="000000"/>
            </w:tcBorders>
          </w:tcPr>
          <w:p w14:paraId="00000FA1"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Can you trust the information that comes from the management?</w:t>
            </w:r>
          </w:p>
        </w:tc>
        <w:tc>
          <w:tcPr>
            <w:tcW w:w="2377" w:type="dxa"/>
            <w:tcBorders>
              <w:left w:val="single" w:sz="18" w:space="0" w:color="000000"/>
            </w:tcBorders>
          </w:tcPr>
          <w:p w14:paraId="00000FA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0F38397F" w14:textId="77777777">
        <w:trPr>
          <w:trHeight w:val="20"/>
        </w:trPr>
        <w:tc>
          <w:tcPr>
            <w:tcW w:w="2306" w:type="dxa"/>
            <w:tcBorders>
              <w:right w:val="single" w:sz="18" w:space="0" w:color="000000"/>
            </w:tcBorders>
          </w:tcPr>
          <w:p w14:paraId="00000FA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Trust between employees</w:t>
            </w:r>
          </w:p>
        </w:tc>
        <w:tc>
          <w:tcPr>
            <w:tcW w:w="4909" w:type="dxa"/>
            <w:tcBorders>
              <w:left w:val="single" w:sz="18" w:space="0" w:color="000000"/>
              <w:right w:val="single" w:sz="18" w:space="0" w:color="000000"/>
            </w:tcBorders>
          </w:tcPr>
          <w:p w14:paraId="00000FA4"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 the employees in general trust each other?</w:t>
            </w:r>
          </w:p>
        </w:tc>
        <w:tc>
          <w:tcPr>
            <w:tcW w:w="2377" w:type="dxa"/>
            <w:tcBorders>
              <w:left w:val="single" w:sz="18" w:space="0" w:color="000000"/>
            </w:tcBorders>
          </w:tcPr>
          <w:p w14:paraId="00000FA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7B026E49" w14:textId="77777777">
        <w:trPr>
          <w:trHeight w:val="20"/>
        </w:trPr>
        <w:tc>
          <w:tcPr>
            <w:tcW w:w="2306" w:type="dxa"/>
            <w:tcBorders>
              <w:right w:val="single" w:sz="18" w:space="0" w:color="000000"/>
            </w:tcBorders>
          </w:tcPr>
          <w:p w14:paraId="00000FA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Justice</w:t>
            </w:r>
          </w:p>
        </w:tc>
        <w:tc>
          <w:tcPr>
            <w:tcW w:w="4909" w:type="dxa"/>
            <w:tcBorders>
              <w:left w:val="single" w:sz="18" w:space="0" w:color="000000"/>
              <w:right w:val="single" w:sz="18" w:space="0" w:color="000000"/>
            </w:tcBorders>
          </w:tcPr>
          <w:p w14:paraId="00000FA7"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Is the work distributed fairly?</w:t>
            </w:r>
          </w:p>
        </w:tc>
        <w:tc>
          <w:tcPr>
            <w:tcW w:w="2377" w:type="dxa"/>
            <w:tcBorders>
              <w:left w:val="single" w:sz="18" w:space="0" w:color="000000"/>
            </w:tcBorders>
          </w:tcPr>
          <w:p w14:paraId="00000FA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274DECB8" w14:textId="77777777">
        <w:trPr>
          <w:trHeight w:val="20"/>
        </w:trPr>
        <w:tc>
          <w:tcPr>
            <w:tcW w:w="2306" w:type="dxa"/>
            <w:tcBorders>
              <w:right w:val="single" w:sz="18" w:space="0" w:color="000000"/>
            </w:tcBorders>
          </w:tcPr>
          <w:p w14:paraId="00000FA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Social responsibility</w:t>
            </w:r>
          </w:p>
        </w:tc>
        <w:tc>
          <w:tcPr>
            <w:tcW w:w="4909" w:type="dxa"/>
            <w:tcBorders>
              <w:left w:val="single" w:sz="18" w:space="0" w:color="000000"/>
              <w:right w:val="single" w:sz="18" w:space="0" w:color="000000"/>
            </w:tcBorders>
          </w:tcPr>
          <w:p w14:paraId="00000FAA"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Is there space for employees of a different race and religion?</w:t>
            </w:r>
          </w:p>
        </w:tc>
        <w:tc>
          <w:tcPr>
            <w:tcW w:w="2377" w:type="dxa"/>
            <w:tcBorders>
              <w:left w:val="single" w:sz="18" w:space="0" w:color="000000"/>
            </w:tcBorders>
          </w:tcPr>
          <w:p w14:paraId="00000FA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COPSOC</w:t>
            </w:r>
          </w:p>
        </w:tc>
      </w:tr>
      <w:tr w:rsidR="00F44CAC" w14:paraId="737F0E9B" w14:textId="77777777">
        <w:trPr>
          <w:trHeight w:val="20"/>
        </w:trPr>
        <w:tc>
          <w:tcPr>
            <w:tcW w:w="2306" w:type="dxa"/>
            <w:tcBorders>
              <w:right w:val="single" w:sz="18" w:space="0" w:color="000000"/>
            </w:tcBorders>
          </w:tcPr>
          <w:p w14:paraId="00000FAC"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Cultural Capital</w:t>
            </w:r>
          </w:p>
        </w:tc>
        <w:tc>
          <w:tcPr>
            <w:tcW w:w="4909" w:type="dxa"/>
            <w:tcBorders>
              <w:left w:val="single" w:sz="18" w:space="0" w:color="000000"/>
              <w:right w:val="single" w:sz="18" w:space="0" w:color="000000"/>
            </w:tcBorders>
          </w:tcPr>
          <w:p w14:paraId="00000FAD" w14:textId="77777777" w:rsidR="00F44CAC" w:rsidRDefault="00F44CAC">
            <w:pPr>
              <w:ind w:left="170" w:hanging="170"/>
              <w:jc w:val="right"/>
              <w:rPr>
                <w:rFonts w:ascii="Arial Narrow" w:eastAsia="Arial Narrow" w:hAnsi="Arial Narrow" w:cs="Arial Narrow"/>
                <w:b/>
                <w:color w:val="000000"/>
                <w:sz w:val="20"/>
                <w:szCs w:val="20"/>
              </w:rPr>
            </w:pPr>
          </w:p>
        </w:tc>
        <w:tc>
          <w:tcPr>
            <w:tcW w:w="2377" w:type="dxa"/>
            <w:tcBorders>
              <w:left w:val="single" w:sz="18" w:space="0" w:color="000000"/>
            </w:tcBorders>
          </w:tcPr>
          <w:p w14:paraId="00000FAE" w14:textId="77777777" w:rsidR="00F44CAC" w:rsidRDefault="00F44CAC">
            <w:pPr>
              <w:rPr>
                <w:rFonts w:ascii="Arial Narrow" w:eastAsia="Arial Narrow" w:hAnsi="Arial Narrow" w:cs="Arial Narrow"/>
                <w:color w:val="000000"/>
                <w:sz w:val="20"/>
                <w:szCs w:val="20"/>
              </w:rPr>
            </w:pPr>
          </w:p>
        </w:tc>
      </w:tr>
      <w:tr w:rsidR="00F44CAC" w14:paraId="6C604040" w14:textId="77777777">
        <w:trPr>
          <w:trHeight w:val="20"/>
        </w:trPr>
        <w:tc>
          <w:tcPr>
            <w:tcW w:w="2306" w:type="dxa"/>
            <w:tcBorders>
              <w:right w:val="single" w:sz="18" w:space="0" w:color="000000"/>
            </w:tcBorders>
          </w:tcPr>
          <w:p w14:paraId="00000FA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Leadership </w:t>
            </w:r>
          </w:p>
        </w:tc>
        <w:tc>
          <w:tcPr>
            <w:tcW w:w="4909" w:type="dxa"/>
            <w:tcBorders>
              <w:left w:val="single" w:sz="18" w:space="0" w:color="000000"/>
              <w:right w:val="single" w:sz="18" w:space="0" w:color="000000"/>
            </w:tcBorders>
          </w:tcPr>
          <w:p w14:paraId="00000FB0"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My immediate superior is good at work planning.</w:t>
            </w:r>
          </w:p>
        </w:tc>
        <w:tc>
          <w:tcPr>
            <w:tcW w:w="2377" w:type="dxa"/>
            <w:tcBorders>
              <w:left w:val="single" w:sz="18" w:space="0" w:color="000000"/>
            </w:tcBorders>
          </w:tcPr>
          <w:p w14:paraId="00000FB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 Riley et al. 2021</w:t>
            </w:r>
          </w:p>
        </w:tc>
      </w:tr>
      <w:tr w:rsidR="00F44CAC" w14:paraId="438DBF7A" w14:textId="77777777">
        <w:trPr>
          <w:trHeight w:val="20"/>
        </w:trPr>
        <w:tc>
          <w:tcPr>
            <w:tcW w:w="2306" w:type="dxa"/>
            <w:tcBorders>
              <w:right w:val="single" w:sz="18" w:space="0" w:color="000000"/>
            </w:tcBorders>
          </w:tcPr>
          <w:p w14:paraId="00000FB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lastRenderedPageBreak/>
              <w:t xml:space="preserve">   Horizontal </w:t>
            </w:r>
          </w:p>
        </w:tc>
        <w:tc>
          <w:tcPr>
            <w:tcW w:w="4909" w:type="dxa"/>
            <w:tcBorders>
              <w:left w:val="single" w:sz="18" w:space="0" w:color="000000"/>
              <w:right w:val="single" w:sz="18" w:space="0" w:color="000000"/>
            </w:tcBorders>
          </w:tcPr>
          <w:p w14:paraId="00000FB3"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 the employees withhold information from the management?</w:t>
            </w:r>
          </w:p>
        </w:tc>
        <w:tc>
          <w:tcPr>
            <w:tcW w:w="2377" w:type="dxa"/>
            <w:tcBorders>
              <w:left w:val="single" w:sz="18" w:space="0" w:color="000000"/>
            </w:tcBorders>
          </w:tcPr>
          <w:p w14:paraId="00000FB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 Riley et al. 2021</w:t>
            </w:r>
          </w:p>
        </w:tc>
      </w:tr>
      <w:tr w:rsidR="00F44CAC" w14:paraId="2FF77846" w14:textId="77777777">
        <w:trPr>
          <w:trHeight w:val="20"/>
        </w:trPr>
        <w:tc>
          <w:tcPr>
            <w:tcW w:w="2306" w:type="dxa"/>
            <w:tcBorders>
              <w:right w:val="single" w:sz="18" w:space="0" w:color="000000"/>
            </w:tcBorders>
          </w:tcPr>
          <w:p w14:paraId="00000FB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Human Capital</w:t>
            </w:r>
          </w:p>
        </w:tc>
        <w:tc>
          <w:tcPr>
            <w:tcW w:w="4909" w:type="dxa"/>
            <w:tcBorders>
              <w:left w:val="single" w:sz="18" w:space="0" w:color="000000"/>
              <w:right w:val="single" w:sz="18" w:space="0" w:color="000000"/>
            </w:tcBorders>
          </w:tcPr>
          <w:p w14:paraId="00000FB6"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Overall Measure of Capital</w:t>
            </w:r>
          </w:p>
        </w:tc>
        <w:tc>
          <w:tcPr>
            <w:tcW w:w="2377" w:type="dxa"/>
            <w:tcBorders>
              <w:left w:val="single" w:sz="18" w:space="0" w:color="000000"/>
            </w:tcBorders>
          </w:tcPr>
          <w:p w14:paraId="00000FB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 Riley et al. 2021</w:t>
            </w:r>
          </w:p>
        </w:tc>
      </w:tr>
      <w:tr w:rsidR="00F44CAC" w14:paraId="43CDDDCF" w14:textId="77777777">
        <w:trPr>
          <w:trHeight w:val="20"/>
        </w:trPr>
        <w:tc>
          <w:tcPr>
            <w:tcW w:w="2306" w:type="dxa"/>
            <w:tcBorders>
              <w:right w:val="single" w:sz="18" w:space="0" w:color="000000"/>
            </w:tcBorders>
          </w:tcPr>
          <w:p w14:paraId="00000FB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Social Capital</w:t>
            </w:r>
          </w:p>
        </w:tc>
        <w:tc>
          <w:tcPr>
            <w:tcW w:w="4909" w:type="dxa"/>
            <w:tcBorders>
              <w:left w:val="single" w:sz="18" w:space="0" w:color="000000"/>
              <w:right w:val="single" w:sz="18" w:space="0" w:color="000000"/>
            </w:tcBorders>
          </w:tcPr>
          <w:p w14:paraId="00000FB9"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Is there good co-operation between the colleagues at work?</w:t>
            </w:r>
          </w:p>
        </w:tc>
        <w:tc>
          <w:tcPr>
            <w:tcW w:w="2377" w:type="dxa"/>
            <w:tcBorders>
              <w:left w:val="single" w:sz="18" w:space="0" w:color="000000"/>
            </w:tcBorders>
          </w:tcPr>
          <w:p w14:paraId="00000FB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 Riley et al. 2021</w:t>
            </w:r>
          </w:p>
        </w:tc>
      </w:tr>
      <w:tr w:rsidR="00F44CAC" w14:paraId="4BC339DF" w14:textId="77777777">
        <w:trPr>
          <w:trHeight w:val="20"/>
        </w:trPr>
        <w:tc>
          <w:tcPr>
            <w:tcW w:w="2306" w:type="dxa"/>
            <w:tcBorders>
              <w:right w:val="single" w:sz="18" w:space="0" w:color="000000"/>
            </w:tcBorders>
          </w:tcPr>
          <w:p w14:paraId="00000FB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Vertical </w:t>
            </w:r>
          </w:p>
        </w:tc>
        <w:tc>
          <w:tcPr>
            <w:tcW w:w="4909" w:type="dxa"/>
            <w:tcBorders>
              <w:left w:val="single" w:sz="18" w:space="0" w:color="000000"/>
              <w:right w:val="single" w:sz="18" w:space="0" w:color="000000"/>
            </w:tcBorders>
          </w:tcPr>
          <w:p w14:paraId="00000FBC"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Are the employees able to express their views and feelings?</w:t>
            </w:r>
          </w:p>
        </w:tc>
        <w:tc>
          <w:tcPr>
            <w:tcW w:w="2377" w:type="dxa"/>
            <w:tcBorders>
              <w:left w:val="single" w:sz="18" w:space="0" w:color="000000"/>
            </w:tcBorders>
          </w:tcPr>
          <w:p w14:paraId="00000FB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 Riley et al. 2021</w:t>
            </w:r>
          </w:p>
        </w:tc>
      </w:tr>
      <w:tr w:rsidR="00F44CAC" w14:paraId="1B8FFA87" w14:textId="77777777">
        <w:trPr>
          <w:trHeight w:val="20"/>
        </w:trPr>
        <w:tc>
          <w:tcPr>
            <w:tcW w:w="2306" w:type="dxa"/>
            <w:tcBorders>
              <w:right w:val="single" w:sz="18" w:space="0" w:color="000000"/>
            </w:tcBorders>
          </w:tcPr>
          <w:p w14:paraId="00000FB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Wellbeing </w:t>
            </w:r>
          </w:p>
        </w:tc>
        <w:tc>
          <w:tcPr>
            <w:tcW w:w="4909" w:type="dxa"/>
            <w:tcBorders>
              <w:left w:val="single" w:sz="18" w:space="0" w:color="000000"/>
              <w:right w:val="single" w:sz="18" w:space="0" w:color="000000"/>
            </w:tcBorders>
          </w:tcPr>
          <w:p w14:paraId="00000FBF"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Global sense of well-being</w:t>
            </w:r>
          </w:p>
        </w:tc>
        <w:tc>
          <w:tcPr>
            <w:tcW w:w="2377" w:type="dxa"/>
            <w:tcBorders>
              <w:left w:val="single" w:sz="18" w:space="0" w:color="000000"/>
            </w:tcBorders>
          </w:tcPr>
          <w:p w14:paraId="00000FC0" w14:textId="77777777" w:rsidR="00F44CAC" w:rsidRDefault="00F44CAC">
            <w:pPr>
              <w:rPr>
                <w:rFonts w:ascii="Arial Narrow" w:eastAsia="Arial Narrow" w:hAnsi="Arial Narrow" w:cs="Arial Narrow"/>
                <w:color w:val="000000"/>
                <w:sz w:val="20"/>
                <w:szCs w:val="20"/>
              </w:rPr>
            </w:pPr>
          </w:p>
        </w:tc>
      </w:tr>
      <w:tr w:rsidR="00F44CAC" w14:paraId="7D8AD0B3" w14:textId="77777777">
        <w:trPr>
          <w:trHeight w:val="20"/>
        </w:trPr>
        <w:tc>
          <w:tcPr>
            <w:tcW w:w="2306" w:type="dxa"/>
            <w:tcBorders>
              <w:right w:val="single" w:sz="18" w:space="0" w:color="000000"/>
            </w:tcBorders>
          </w:tcPr>
          <w:p w14:paraId="00000FC1"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Sources of Stress</w:t>
            </w:r>
          </w:p>
        </w:tc>
        <w:tc>
          <w:tcPr>
            <w:tcW w:w="4909" w:type="dxa"/>
            <w:tcBorders>
              <w:left w:val="single" w:sz="18" w:space="0" w:color="000000"/>
              <w:right w:val="single" w:sz="18" w:space="0" w:color="000000"/>
            </w:tcBorders>
          </w:tcPr>
          <w:p w14:paraId="00000FC2" w14:textId="77777777" w:rsidR="00F44CAC" w:rsidRDefault="00F44CAC">
            <w:pPr>
              <w:ind w:left="170" w:hanging="170"/>
              <w:jc w:val="right"/>
              <w:rPr>
                <w:rFonts w:ascii="Arial Narrow" w:eastAsia="Arial Narrow" w:hAnsi="Arial Narrow" w:cs="Arial Narrow"/>
                <w:b/>
                <w:color w:val="000000"/>
                <w:sz w:val="20"/>
                <w:szCs w:val="20"/>
              </w:rPr>
            </w:pPr>
          </w:p>
        </w:tc>
        <w:tc>
          <w:tcPr>
            <w:tcW w:w="2377" w:type="dxa"/>
            <w:tcBorders>
              <w:left w:val="single" w:sz="18" w:space="0" w:color="000000"/>
            </w:tcBorders>
          </w:tcPr>
          <w:p w14:paraId="00000FC3" w14:textId="77777777" w:rsidR="00F44CAC" w:rsidRDefault="00F44CAC">
            <w:pPr>
              <w:rPr>
                <w:rFonts w:ascii="Arial Narrow" w:eastAsia="Arial Narrow" w:hAnsi="Arial Narrow" w:cs="Arial Narrow"/>
                <w:color w:val="000000"/>
                <w:sz w:val="20"/>
                <w:szCs w:val="20"/>
              </w:rPr>
            </w:pPr>
          </w:p>
        </w:tc>
      </w:tr>
      <w:tr w:rsidR="00F44CAC" w14:paraId="5175640E" w14:textId="77777777">
        <w:trPr>
          <w:trHeight w:val="20"/>
        </w:trPr>
        <w:tc>
          <w:tcPr>
            <w:tcW w:w="2306" w:type="dxa"/>
            <w:tcBorders>
              <w:right w:val="single" w:sz="18" w:space="0" w:color="000000"/>
            </w:tcBorders>
          </w:tcPr>
          <w:p w14:paraId="00000FC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Stress: Total</w:t>
            </w:r>
          </w:p>
        </w:tc>
        <w:tc>
          <w:tcPr>
            <w:tcW w:w="4909" w:type="dxa"/>
            <w:tcBorders>
              <w:left w:val="single" w:sz="18" w:space="0" w:color="000000"/>
              <w:right w:val="single" w:sz="18" w:space="0" w:color="000000"/>
            </w:tcBorders>
          </w:tcPr>
          <w:p w14:paraId="00000FC5"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Lack of Time to Focus on Teaching and Learning</w:t>
            </w:r>
          </w:p>
        </w:tc>
        <w:tc>
          <w:tcPr>
            <w:tcW w:w="2377" w:type="dxa"/>
            <w:tcBorders>
              <w:left w:val="single" w:sz="18" w:space="0" w:color="000000"/>
            </w:tcBorders>
          </w:tcPr>
          <w:p w14:paraId="00000FC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 Marsh, Dicke  et al., 2022</w:t>
            </w:r>
          </w:p>
        </w:tc>
      </w:tr>
      <w:tr w:rsidR="00F44CAC" w14:paraId="1F8C3ED6" w14:textId="77777777">
        <w:trPr>
          <w:trHeight w:val="20"/>
        </w:trPr>
        <w:tc>
          <w:tcPr>
            <w:tcW w:w="2306" w:type="dxa"/>
            <w:tcBorders>
              <w:right w:val="single" w:sz="18" w:space="0" w:color="000000"/>
            </w:tcBorders>
          </w:tcPr>
          <w:p w14:paraId="00000FC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Stress: Conflict</w:t>
            </w:r>
          </w:p>
        </w:tc>
        <w:tc>
          <w:tcPr>
            <w:tcW w:w="4909" w:type="dxa"/>
            <w:tcBorders>
              <w:left w:val="single" w:sz="18" w:space="0" w:color="000000"/>
              <w:right w:val="single" w:sz="18" w:space="0" w:color="000000"/>
            </w:tcBorders>
          </w:tcPr>
          <w:p w14:paraId="00000FC8"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Critical Incidents</w:t>
            </w:r>
          </w:p>
        </w:tc>
        <w:tc>
          <w:tcPr>
            <w:tcW w:w="2377" w:type="dxa"/>
            <w:tcBorders>
              <w:left w:val="single" w:sz="18" w:space="0" w:color="000000"/>
            </w:tcBorders>
          </w:tcPr>
          <w:p w14:paraId="00000FC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 Marsh, Dicke  et al., 2022</w:t>
            </w:r>
          </w:p>
        </w:tc>
      </w:tr>
      <w:tr w:rsidR="00F44CAC" w14:paraId="625351BC" w14:textId="77777777">
        <w:trPr>
          <w:trHeight w:val="20"/>
        </w:trPr>
        <w:tc>
          <w:tcPr>
            <w:tcW w:w="2306" w:type="dxa"/>
            <w:tcBorders>
              <w:right w:val="single" w:sz="18" w:space="0" w:color="000000"/>
            </w:tcBorders>
          </w:tcPr>
          <w:p w14:paraId="00000FC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Stress: Finance</w:t>
            </w:r>
          </w:p>
        </w:tc>
        <w:tc>
          <w:tcPr>
            <w:tcW w:w="4909" w:type="dxa"/>
            <w:tcBorders>
              <w:left w:val="single" w:sz="18" w:space="0" w:color="000000"/>
              <w:right w:val="single" w:sz="18" w:space="0" w:color="000000"/>
            </w:tcBorders>
          </w:tcPr>
          <w:p w14:paraId="00000FCB"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Financial Management Issues</w:t>
            </w:r>
          </w:p>
        </w:tc>
        <w:tc>
          <w:tcPr>
            <w:tcW w:w="2377" w:type="dxa"/>
            <w:tcBorders>
              <w:left w:val="single" w:sz="18" w:space="0" w:color="000000"/>
            </w:tcBorders>
          </w:tcPr>
          <w:p w14:paraId="00000FC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 Marsh, Dicke  et al., 2022</w:t>
            </w:r>
          </w:p>
        </w:tc>
      </w:tr>
      <w:tr w:rsidR="00F44CAC" w14:paraId="317389C4" w14:textId="77777777">
        <w:trPr>
          <w:trHeight w:val="20"/>
        </w:trPr>
        <w:tc>
          <w:tcPr>
            <w:tcW w:w="2306" w:type="dxa"/>
            <w:tcBorders>
              <w:right w:val="single" w:sz="18" w:space="0" w:color="000000"/>
            </w:tcBorders>
          </w:tcPr>
          <w:p w14:paraId="00000FC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Stress: Management</w:t>
            </w:r>
          </w:p>
        </w:tc>
        <w:tc>
          <w:tcPr>
            <w:tcW w:w="4909" w:type="dxa"/>
            <w:tcBorders>
              <w:left w:val="single" w:sz="18" w:space="0" w:color="000000"/>
              <w:right w:val="single" w:sz="18" w:space="0" w:color="000000"/>
            </w:tcBorders>
          </w:tcPr>
          <w:p w14:paraId="00000FCE"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Poorly Performing Staff</w:t>
            </w:r>
          </w:p>
        </w:tc>
        <w:tc>
          <w:tcPr>
            <w:tcW w:w="2377" w:type="dxa"/>
            <w:tcBorders>
              <w:left w:val="single" w:sz="18" w:space="0" w:color="000000"/>
            </w:tcBorders>
          </w:tcPr>
          <w:p w14:paraId="00000FC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 Marsh, Dicke  et al., 2022</w:t>
            </w:r>
          </w:p>
        </w:tc>
      </w:tr>
      <w:tr w:rsidR="00F44CAC" w14:paraId="3878F055" w14:textId="77777777">
        <w:trPr>
          <w:trHeight w:val="20"/>
        </w:trPr>
        <w:tc>
          <w:tcPr>
            <w:tcW w:w="2306" w:type="dxa"/>
            <w:tcBorders>
              <w:right w:val="single" w:sz="18" w:space="0" w:color="000000"/>
            </w:tcBorders>
          </w:tcPr>
          <w:p w14:paraId="00000FD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Stress: Students</w:t>
            </w:r>
          </w:p>
        </w:tc>
        <w:tc>
          <w:tcPr>
            <w:tcW w:w="4909" w:type="dxa"/>
            <w:tcBorders>
              <w:left w:val="single" w:sz="18" w:space="0" w:color="000000"/>
              <w:right w:val="single" w:sz="18" w:space="0" w:color="000000"/>
            </w:tcBorders>
          </w:tcPr>
          <w:p w14:paraId="00000FD1"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Mental Health Issues of Students</w:t>
            </w:r>
          </w:p>
        </w:tc>
        <w:tc>
          <w:tcPr>
            <w:tcW w:w="2377" w:type="dxa"/>
            <w:tcBorders>
              <w:left w:val="single" w:sz="18" w:space="0" w:color="000000"/>
            </w:tcBorders>
          </w:tcPr>
          <w:p w14:paraId="00000FD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 Marsh, Dicke  et al., 2022</w:t>
            </w:r>
          </w:p>
        </w:tc>
      </w:tr>
      <w:tr w:rsidR="00F44CAC" w14:paraId="12A8B556" w14:textId="77777777">
        <w:trPr>
          <w:trHeight w:val="20"/>
        </w:trPr>
        <w:tc>
          <w:tcPr>
            <w:tcW w:w="2306" w:type="dxa"/>
            <w:tcBorders>
              <w:right w:val="single" w:sz="18" w:space="0" w:color="000000"/>
            </w:tcBorders>
          </w:tcPr>
          <w:p w14:paraId="00000FD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Stress: Workload</w:t>
            </w:r>
          </w:p>
        </w:tc>
        <w:tc>
          <w:tcPr>
            <w:tcW w:w="4909" w:type="dxa"/>
            <w:tcBorders>
              <w:left w:val="single" w:sz="18" w:space="0" w:color="000000"/>
              <w:right w:val="single" w:sz="18" w:space="0" w:color="000000"/>
            </w:tcBorders>
          </w:tcPr>
          <w:p w14:paraId="00000FD4"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Sheer Quantity of Work</w:t>
            </w:r>
          </w:p>
        </w:tc>
        <w:tc>
          <w:tcPr>
            <w:tcW w:w="2377" w:type="dxa"/>
            <w:tcBorders>
              <w:left w:val="single" w:sz="18" w:space="0" w:color="000000"/>
            </w:tcBorders>
          </w:tcPr>
          <w:p w14:paraId="00000FD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 Marsh, Dicke  et al., 2022</w:t>
            </w:r>
          </w:p>
        </w:tc>
      </w:tr>
      <w:tr w:rsidR="00F44CAC" w14:paraId="6D417084" w14:textId="77777777">
        <w:trPr>
          <w:trHeight w:val="20"/>
        </w:trPr>
        <w:tc>
          <w:tcPr>
            <w:tcW w:w="2306" w:type="dxa"/>
            <w:tcBorders>
              <w:right w:val="single" w:sz="18" w:space="0" w:color="000000"/>
            </w:tcBorders>
          </w:tcPr>
          <w:p w14:paraId="00000FD6"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Job Crafting</w:t>
            </w:r>
          </w:p>
        </w:tc>
        <w:tc>
          <w:tcPr>
            <w:tcW w:w="4909" w:type="dxa"/>
            <w:tcBorders>
              <w:left w:val="single" w:sz="18" w:space="0" w:color="000000"/>
              <w:right w:val="single" w:sz="18" w:space="0" w:color="000000"/>
            </w:tcBorders>
          </w:tcPr>
          <w:p w14:paraId="00000FD7" w14:textId="77777777" w:rsidR="00F44CAC" w:rsidRDefault="00F44CAC">
            <w:pPr>
              <w:ind w:left="170" w:hanging="170"/>
              <w:jc w:val="right"/>
              <w:rPr>
                <w:rFonts w:ascii="Arial Narrow" w:eastAsia="Arial Narrow" w:hAnsi="Arial Narrow" w:cs="Arial Narrow"/>
                <w:color w:val="000000"/>
                <w:sz w:val="20"/>
                <w:szCs w:val="20"/>
              </w:rPr>
            </w:pPr>
          </w:p>
        </w:tc>
        <w:tc>
          <w:tcPr>
            <w:tcW w:w="2377" w:type="dxa"/>
            <w:tcBorders>
              <w:left w:val="single" w:sz="18" w:space="0" w:color="000000"/>
            </w:tcBorders>
          </w:tcPr>
          <w:p w14:paraId="00000FD8" w14:textId="77777777" w:rsidR="00F44CAC" w:rsidRDefault="00F44CAC">
            <w:pPr>
              <w:rPr>
                <w:rFonts w:ascii="Arial Narrow" w:eastAsia="Arial Narrow" w:hAnsi="Arial Narrow" w:cs="Arial Narrow"/>
                <w:color w:val="000000"/>
                <w:sz w:val="20"/>
                <w:szCs w:val="20"/>
              </w:rPr>
            </w:pPr>
          </w:p>
        </w:tc>
      </w:tr>
      <w:tr w:rsidR="00F44CAC" w14:paraId="028674B6" w14:textId="77777777">
        <w:trPr>
          <w:trHeight w:val="20"/>
        </w:trPr>
        <w:tc>
          <w:tcPr>
            <w:tcW w:w="2306" w:type="dxa"/>
            <w:tcBorders>
              <w:right w:val="single" w:sz="18" w:space="0" w:color="000000"/>
            </w:tcBorders>
          </w:tcPr>
          <w:p w14:paraId="00000FD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Increase Challenges </w:t>
            </w:r>
          </w:p>
        </w:tc>
        <w:tc>
          <w:tcPr>
            <w:tcW w:w="4909" w:type="dxa"/>
            <w:tcBorders>
              <w:left w:val="single" w:sz="18" w:space="0" w:color="000000"/>
              <w:right w:val="single" w:sz="18" w:space="0" w:color="000000"/>
            </w:tcBorders>
          </w:tcPr>
          <w:p w14:paraId="00000FDA"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If there are new developments, I am one of the first to learn about them and try them out.</w:t>
            </w:r>
          </w:p>
        </w:tc>
        <w:tc>
          <w:tcPr>
            <w:tcW w:w="2377" w:type="dxa"/>
            <w:tcBorders>
              <w:left w:val="single" w:sz="18" w:space="0" w:color="000000"/>
            </w:tcBorders>
          </w:tcPr>
          <w:p w14:paraId="00000FD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Tims et al., 2012</w:t>
            </w:r>
          </w:p>
        </w:tc>
      </w:tr>
      <w:tr w:rsidR="00F44CAC" w14:paraId="7B382E39" w14:textId="77777777">
        <w:trPr>
          <w:trHeight w:val="20"/>
        </w:trPr>
        <w:tc>
          <w:tcPr>
            <w:tcW w:w="2306" w:type="dxa"/>
            <w:tcBorders>
              <w:right w:val="single" w:sz="18" w:space="0" w:color="000000"/>
            </w:tcBorders>
          </w:tcPr>
          <w:p w14:paraId="00000FD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Decrease  Hindrances </w:t>
            </w:r>
          </w:p>
        </w:tc>
        <w:tc>
          <w:tcPr>
            <w:tcW w:w="4909" w:type="dxa"/>
            <w:tcBorders>
              <w:left w:val="single" w:sz="18" w:space="0" w:color="000000"/>
              <w:right w:val="single" w:sz="18" w:space="0" w:color="000000"/>
            </w:tcBorders>
          </w:tcPr>
          <w:p w14:paraId="00000FDD"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 manage my work so that I try to minimize contact with people whose problems affect me emotionally.</w:t>
            </w:r>
          </w:p>
        </w:tc>
        <w:tc>
          <w:tcPr>
            <w:tcW w:w="2377" w:type="dxa"/>
            <w:tcBorders>
              <w:left w:val="single" w:sz="18" w:space="0" w:color="000000"/>
            </w:tcBorders>
          </w:tcPr>
          <w:p w14:paraId="00000FD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Tims et al., 2012</w:t>
            </w:r>
          </w:p>
        </w:tc>
      </w:tr>
      <w:tr w:rsidR="00F44CAC" w14:paraId="3552452F" w14:textId="77777777">
        <w:trPr>
          <w:trHeight w:val="20"/>
        </w:trPr>
        <w:tc>
          <w:tcPr>
            <w:tcW w:w="2306" w:type="dxa"/>
            <w:tcBorders>
              <w:right w:val="single" w:sz="18" w:space="0" w:color="000000"/>
            </w:tcBorders>
          </w:tcPr>
          <w:p w14:paraId="00000FDF" w14:textId="77777777" w:rsidR="00F44CAC" w:rsidRDefault="00A101AC">
            <w:pPr>
              <w:rPr>
                <w:rFonts w:ascii="Arial Narrow" w:eastAsia="Arial Narrow" w:hAnsi="Arial Narrow" w:cs="Arial Narrow"/>
                <w:color w:val="000000"/>
                <w:sz w:val="20"/>
                <w:szCs w:val="20"/>
              </w:rPr>
            </w:pPr>
            <w:proofErr w:type="gramStart"/>
            <w:r>
              <w:rPr>
                <w:rFonts w:ascii="Arial Narrow" w:eastAsia="Arial Narrow" w:hAnsi="Arial Narrow" w:cs="Arial Narrow"/>
                <w:color w:val="000000"/>
                <w:sz w:val="20"/>
                <w:szCs w:val="20"/>
              </w:rPr>
              <w:t>Increase</w:t>
            </w:r>
            <w:proofErr w:type="gramEnd"/>
            <w:r>
              <w:rPr>
                <w:rFonts w:ascii="Arial Narrow" w:eastAsia="Arial Narrow" w:hAnsi="Arial Narrow" w:cs="Arial Narrow"/>
                <w:color w:val="000000"/>
                <w:sz w:val="20"/>
                <w:szCs w:val="20"/>
              </w:rPr>
              <w:t xml:space="preserve"> Structural Resources</w:t>
            </w:r>
          </w:p>
        </w:tc>
        <w:tc>
          <w:tcPr>
            <w:tcW w:w="4909" w:type="dxa"/>
            <w:tcBorders>
              <w:left w:val="single" w:sz="18" w:space="0" w:color="000000"/>
              <w:right w:val="single" w:sz="18" w:space="0" w:color="000000"/>
            </w:tcBorders>
          </w:tcPr>
          <w:p w14:paraId="00000FE0"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 try to learn new things at work.</w:t>
            </w:r>
          </w:p>
        </w:tc>
        <w:tc>
          <w:tcPr>
            <w:tcW w:w="2377" w:type="dxa"/>
            <w:tcBorders>
              <w:left w:val="single" w:sz="18" w:space="0" w:color="000000"/>
            </w:tcBorders>
          </w:tcPr>
          <w:p w14:paraId="00000FE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Tims et al., 2012</w:t>
            </w:r>
          </w:p>
        </w:tc>
      </w:tr>
      <w:tr w:rsidR="00F44CAC" w14:paraId="3034EC06" w14:textId="77777777">
        <w:trPr>
          <w:trHeight w:val="20"/>
        </w:trPr>
        <w:tc>
          <w:tcPr>
            <w:tcW w:w="2306" w:type="dxa"/>
            <w:tcBorders>
              <w:right w:val="single" w:sz="18" w:space="0" w:color="000000"/>
            </w:tcBorders>
          </w:tcPr>
          <w:p w14:paraId="00000FE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Increase Social Resources</w:t>
            </w:r>
          </w:p>
        </w:tc>
        <w:tc>
          <w:tcPr>
            <w:tcW w:w="4909" w:type="dxa"/>
            <w:tcBorders>
              <w:left w:val="single" w:sz="18" w:space="0" w:color="000000"/>
              <w:right w:val="single" w:sz="18" w:space="0" w:color="000000"/>
            </w:tcBorders>
          </w:tcPr>
          <w:p w14:paraId="00000FE3"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 ask whether my supervisor is satisfied with my work.</w:t>
            </w:r>
          </w:p>
        </w:tc>
        <w:tc>
          <w:tcPr>
            <w:tcW w:w="2377" w:type="dxa"/>
            <w:tcBorders>
              <w:left w:val="single" w:sz="18" w:space="0" w:color="000000"/>
            </w:tcBorders>
          </w:tcPr>
          <w:p w14:paraId="00000FE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Tims et al., 2012</w:t>
            </w:r>
          </w:p>
        </w:tc>
      </w:tr>
      <w:tr w:rsidR="00F44CAC" w14:paraId="794F74BF" w14:textId="77777777">
        <w:trPr>
          <w:trHeight w:val="20"/>
        </w:trPr>
        <w:tc>
          <w:tcPr>
            <w:tcW w:w="2306" w:type="dxa"/>
            <w:tcBorders>
              <w:right w:val="single" w:sz="18" w:space="0" w:color="000000"/>
            </w:tcBorders>
          </w:tcPr>
          <w:p w14:paraId="00000FE5"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Passion for Work</w:t>
            </w:r>
          </w:p>
        </w:tc>
        <w:tc>
          <w:tcPr>
            <w:tcW w:w="4909" w:type="dxa"/>
            <w:tcBorders>
              <w:left w:val="single" w:sz="18" w:space="0" w:color="000000"/>
              <w:right w:val="single" w:sz="18" w:space="0" w:color="000000"/>
            </w:tcBorders>
          </w:tcPr>
          <w:p w14:paraId="00000FE6" w14:textId="77777777" w:rsidR="00F44CAC" w:rsidRDefault="00F44CAC">
            <w:pPr>
              <w:ind w:left="170" w:hanging="170"/>
              <w:jc w:val="right"/>
              <w:rPr>
                <w:rFonts w:ascii="Arial Narrow" w:eastAsia="Arial Narrow" w:hAnsi="Arial Narrow" w:cs="Arial Narrow"/>
                <w:color w:val="000000"/>
                <w:sz w:val="20"/>
                <w:szCs w:val="20"/>
              </w:rPr>
            </w:pPr>
          </w:p>
        </w:tc>
        <w:tc>
          <w:tcPr>
            <w:tcW w:w="2377" w:type="dxa"/>
            <w:tcBorders>
              <w:left w:val="single" w:sz="18" w:space="0" w:color="000000"/>
            </w:tcBorders>
          </w:tcPr>
          <w:p w14:paraId="00000FE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Vallerand et al, 2003; Marsh Vallerand, et al. 2013</w:t>
            </w:r>
          </w:p>
        </w:tc>
      </w:tr>
      <w:tr w:rsidR="00F44CAC" w14:paraId="783ECA08" w14:textId="77777777">
        <w:trPr>
          <w:trHeight w:val="20"/>
        </w:trPr>
        <w:tc>
          <w:tcPr>
            <w:tcW w:w="2306" w:type="dxa"/>
            <w:tcBorders>
              <w:right w:val="single" w:sz="18" w:space="0" w:color="000000"/>
            </w:tcBorders>
          </w:tcPr>
          <w:p w14:paraId="00000FE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Harmonious Passion</w:t>
            </w:r>
          </w:p>
        </w:tc>
        <w:tc>
          <w:tcPr>
            <w:tcW w:w="4909" w:type="dxa"/>
            <w:tcBorders>
              <w:left w:val="single" w:sz="18" w:space="0" w:color="000000"/>
              <w:right w:val="single" w:sz="18" w:space="0" w:color="000000"/>
            </w:tcBorders>
          </w:tcPr>
          <w:p w14:paraId="00000FE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The new things that I discover with my work allow me to appreciate it even more.</w:t>
            </w:r>
          </w:p>
        </w:tc>
        <w:tc>
          <w:tcPr>
            <w:tcW w:w="2377" w:type="dxa"/>
            <w:tcBorders>
              <w:left w:val="single" w:sz="18" w:space="0" w:color="000000"/>
            </w:tcBorders>
          </w:tcPr>
          <w:p w14:paraId="00000FE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Vallerand et al, 2003; Marsh Vallerand, et al. 2013</w:t>
            </w:r>
          </w:p>
        </w:tc>
      </w:tr>
      <w:tr w:rsidR="00F44CAC" w14:paraId="1BD97E7C" w14:textId="77777777">
        <w:trPr>
          <w:trHeight w:val="20"/>
        </w:trPr>
        <w:tc>
          <w:tcPr>
            <w:tcW w:w="2306" w:type="dxa"/>
            <w:tcBorders>
              <w:right w:val="single" w:sz="18" w:space="0" w:color="000000"/>
            </w:tcBorders>
          </w:tcPr>
          <w:p w14:paraId="00000FE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Obsessive Passion</w:t>
            </w:r>
          </w:p>
        </w:tc>
        <w:tc>
          <w:tcPr>
            <w:tcW w:w="4909" w:type="dxa"/>
            <w:tcBorders>
              <w:left w:val="single" w:sz="18" w:space="0" w:color="000000"/>
              <w:right w:val="single" w:sz="18" w:space="0" w:color="000000"/>
            </w:tcBorders>
          </w:tcPr>
          <w:p w14:paraId="00000FE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 have difficulty imagining my life without work.</w:t>
            </w:r>
          </w:p>
        </w:tc>
        <w:tc>
          <w:tcPr>
            <w:tcW w:w="2377" w:type="dxa"/>
            <w:tcBorders>
              <w:left w:val="single" w:sz="18" w:space="0" w:color="000000"/>
            </w:tcBorders>
          </w:tcPr>
          <w:p w14:paraId="00000FE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Vallerand et al, 2003; Marsh Vallerand, et al. 2013</w:t>
            </w:r>
          </w:p>
        </w:tc>
      </w:tr>
      <w:tr w:rsidR="00F44CAC" w14:paraId="01D60BFB" w14:textId="77777777">
        <w:trPr>
          <w:trHeight w:val="20"/>
        </w:trPr>
        <w:tc>
          <w:tcPr>
            <w:tcW w:w="2306" w:type="dxa"/>
            <w:tcBorders>
              <w:right w:val="single" w:sz="18" w:space="0" w:color="000000"/>
            </w:tcBorders>
          </w:tcPr>
          <w:p w14:paraId="00000FE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Global  Passion</w:t>
            </w:r>
          </w:p>
        </w:tc>
        <w:tc>
          <w:tcPr>
            <w:tcW w:w="4909" w:type="dxa"/>
            <w:tcBorders>
              <w:left w:val="single" w:sz="18" w:space="0" w:color="000000"/>
              <w:right w:val="single" w:sz="18" w:space="0" w:color="000000"/>
            </w:tcBorders>
          </w:tcPr>
          <w:p w14:paraId="00000FE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My work is important to me</w:t>
            </w:r>
          </w:p>
        </w:tc>
        <w:tc>
          <w:tcPr>
            <w:tcW w:w="2377" w:type="dxa"/>
            <w:tcBorders>
              <w:left w:val="single" w:sz="18" w:space="0" w:color="000000"/>
            </w:tcBorders>
          </w:tcPr>
          <w:p w14:paraId="00000FF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Vallerand et al, 2003; Marsh Vallerand, et al. 2013</w:t>
            </w:r>
          </w:p>
        </w:tc>
      </w:tr>
      <w:tr w:rsidR="00F44CAC" w14:paraId="0B9640C1" w14:textId="77777777">
        <w:trPr>
          <w:trHeight w:val="20"/>
        </w:trPr>
        <w:tc>
          <w:tcPr>
            <w:tcW w:w="2306" w:type="dxa"/>
            <w:tcBorders>
              <w:right w:val="single" w:sz="18" w:space="0" w:color="000000"/>
            </w:tcBorders>
          </w:tcPr>
          <w:p w14:paraId="00000FF1"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Positive/Negative Affect</w:t>
            </w:r>
          </w:p>
        </w:tc>
        <w:tc>
          <w:tcPr>
            <w:tcW w:w="4909" w:type="dxa"/>
            <w:tcBorders>
              <w:left w:val="single" w:sz="18" w:space="0" w:color="000000"/>
              <w:right w:val="single" w:sz="18" w:space="0" w:color="000000"/>
            </w:tcBorders>
          </w:tcPr>
          <w:p w14:paraId="00000FF2" w14:textId="77777777" w:rsidR="00F44CAC" w:rsidRDefault="00F44CAC">
            <w:pPr>
              <w:ind w:left="170" w:hanging="170"/>
              <w:jc w:val="right"/>
              <w:rPr>
                <w:rFonts w:ascii="Arial Narrow" w:eastAsia="Arial Narrow" w:hAnsi="Arial Narrow" w:cs="Arial Narrow"/>
                <w:b/>
                <w:color w:val="000000"/>
                <w:sz w:val="20"/>
                <w:szCs w:val="20"/>
              </w:rPr>
            </w:pPr>
          </w:p>
        </w:tc>
        <w:tc>
          <w:tcPr>
            <w:tcW w:w="2377" w:type="dxa"/>
            <w:tcBorders>
              <w:left w:val="single" w:sz="18" w:space="0" w:color="000000"/>
            </w:tcBorders>
          </w:tcPr>
          <w:p w14:paraId="00000FF3" w14:textId="77777777" w:rsidR="00F44CAC" w:rsidRDefault="00F44CAC">
            <w:pPr>
              <w:rPr>
                <w:rFonts w:ascii="Arial Narrow" w:eastAsia="Arial Narrow" w:hAnsi="Arial Narrow" w:cs="Arial Narrow"/>
                <w:color w:val="000000"/>
                <w:sz w:val="20"/>
                <w:szCs w:val="20"/>
              </w:rPr>
            </w:pPr>
          </w:p>
        </w:tc>
      </w:tr>
      <w:tr w:rsidR="00F44CAC" w14:paraId="1E3ED1CF" w14:textId="77777777">
        <w:trPr>
          <w:trHeight w:val="20"/>
        </w:trPr>
        <w:tc>
          <w:tcPr>
            <w:tcW w:w="2306" w:type="dxa"/>
            <w:tcBorders>
              <w:right w:val="single" w:sz="18" w:space="0" w:color="000000"/>
            </w:tcBorders>
          </w:tcPr>
          <w:p w14:paraId="00000FF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Negative Affect</w:t>
            </w:r>
          </w:p>
        </w:tc>
        <w:tc>
          <w:tcPr>
            <w:tcW w:w="4909" w:type="dxa"/>
            <w:tcBorders>
              <w:left w:val="single" w:sz="18" w:space="0" w:color="000000"/>
              <w:right w:val="single" w:sz="18" w:space="0" w:color="000000"/>
            </w:tcBorders>
          </w:tcPr>
          <w:p w14:paraId="00000FF5"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To what extent have you felt ashamed during (set time frame).</w:t>
            </w:r>
          </w:p>
        </w:tc>
        <w:tc>
          <w:tcPr>
            <w:tcW w:w="2377" w:type="dxa"/>
            <w:tcBorders>
              <w:left w:val="single" w:sz="18" w:space="0" w:color="000000"/>
            </w:tcBorders>
          </w:tcPr>
          <w:p w14:paraId="00000FF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Watson et al., 1998</w:t>
            </w:r>
          </w:p>
        </w:tc>
      </w:tr>
      <w:tr w:rsidR="00F44CAC" w14:paraId="6B03A451" w14:textId="77777777">
        <w:trPr>
          <w:trHeight w:val="20"/>
        </w:trPr>
        <w:tc>
          <w:tcPr>
            <w:tcW w:w="2306" w:type="dxa"/>
            <w:tcBorders>
              <w:right w:val="single" w:sz="18" w:space="0" w:color="000000"/>
            </w:tcBorders>
          </w:tcPr>
          <w:p w14:paraId="00000FF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Positive Affect</w:t>
            </w:r>
          </w:p>
        </w:tc>
        <w:tc>
          <w:tcPr>
            <w:tcW w:w="4909" w:type="dxa"/>
            <w:tcBorders>
              <w:left w:val="single" w:sz="18" w:space="0" w:color="000000"/>
              <w:right w:val="single" w:sz="18" w:space="0" w:color="000000"/>
            </w:tcBorders>
          </w:tcPr>
          <w:p w14:paraId="00000FF8"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To what extent have you felt inspired during (set time frame).</w:t>
            </w:r>
          </w:p>
        </w:tc>
        <w:tc>
          <w:tcPr>
            <w:tcW w:w="2377" w:type="dxa"/>
            <w:tcBorders>
              <w:left w:val="single" w:sz="18" w:space="0" w:color="000000"/>
            </w:tcBorders>
            <w:shd w:val="clear" w:color="auto" w:fill="FFFFFF"/>
          </w:tcPr>
          <w:p w14:paraId="00000FF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Watson et al., 1998</w:t>
            </w:r>
          </w:p>
        </w:tc>
      </w:tr>
      <w:tr w:rsidR="00F44CAC" w14:paraId="05C395E0" w14:textId="77777777">
        <w:trPr>
          <w:trHeight w:val="20"/>
        </w:trPr>
        <w:tc>
          <w:tcPr>
            <w:tcW w:w="2306" w:type="dxa"/>
            <w:tcBorders>
              <w:right w:val="single" w:sz="18" w:space="0" w:color="000000"/>
            </w:tcBorders>
          </w:tcPr>
          <w:p w14:paraId="00000FF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feeling Sad</w:t>
            </w:r>
          </w:p>
        </w:tc>
        <w:tc>
          <w:tcPr>
            <w:tcW w:w="4909" w:type="dxa"/>
            <w:tcBorders>
              <w:left w:val="single" w:sz="18" w:space="0" w:color="000000"/>
              <w:right w:val="single" w:sz="18" w:space="0" w:color="000000"/>
            </w:tcBorders>
          </w:tcPr>
          <w:p w14:paraId="00000FFB"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How often do you feel sad?</w:t>
            </w:r>
          </w:p>
        </w:tc>
        <w:tc>
          <w:tcPr>
            <w:tcW w:w="2377" w:type="dxa"/>
            <w:tcBorders>
              <w:left w:val="single" w:sz="18" w:space="0" w:color="000000"/>
            </w:tcBorders>
          </w:tcPr>
          <w:p w14:paraId="00000FFC" w14:textId="77777777" w:rsidR="00F44CAC" w:rsidRDefault="00A101AC">
            <w:pPr>
              <w:rPr>
                <w:rFonts w:ascii="Arial Narrow" w:eastAsia="Arial Narrow" w:hAnsi="Arial Narrow" w:cs="Arial Narrow"/>
                <w:color w:val="000000"/>
                <w:sz w:val="20"/>
                <w:szCs w:val="20"/>
              </w:rPr>
            </w:pPr>
            <w:r>
              <w:rPr>
                <w:rFonts w:ascii="Verdana" w:eastAsia="Verdana" w:hAnsi="Verdana" w:cs="Verdana"/>
                <w:color w:val="42596A"/>
                <w:sz w:val="18"/>
                <w:szCs w:val="18"/>
                <w:highlight w:val="white"/>
              </w:rPr>
              <w:t>Richardson et al. 2014</w:t>
            </w:r>
            <w:r>
              <w:rPr>
                <w:vertAlign w:val="superscript"/>
              </w:rPr>
              <w:t>b</w:t>
            </w:r>
          </w:p>
        </w:tc>
      </w:tr>
      <w:tr w:rsidR="00F44CAC" w14:paraId="3B597789" w14:textId="77777777">
        <w:trPr>
          <w:trHeight w:val="20"/>
        </w:trPr>
        <w:tc>
          <w:tcPr>
            <w:tcW w:w="2306" w:type="dxa"/>
            <w:tcBorders>
              <w:right w:val="single" w:sz="18" w:space="0" w:color="000000"/>
            </w:tcBorders>
          </w:tcPr>
          <w:p w14:paraId="00000FF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Feeling Happy</w:t>
            </w:r>
          </w:p>
        </w:tc>
        <w:tc>
          <w:tcPr>
            <w:tcW w:w="4909" w:type="dxa"/>
            <w:tcBorders>
              <w:left w:val="single" w:sz="18" w:space="0" w:color="000000"/>
              <w:right w:val="single" w:sz="18" w:space="0" w:color="000000"/>
            </w:tcBorders>
          </w:tcPr>
          <w:p w14:paraId="00000FFE"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How often do you feel happy?</w:t>
            </w:r>
          </w:p>
        </w:tc>
        <w:tc>
          <w:tcPr>
            <w:tcW w:w="2377" w:type="dxa"/>
            <w:tcBorders>
              <w:left w:val="single" w:sz="18" w:space="0" w:color="000000"/>
            </w:tcBorders>
          </w:tcPr>
          <w:p w14:paraId="00000FFF" w14:textId="77777777" w:rsidR="00F44CAC" w:rsidRDefault="00A101AC">
            <w:pPr>
              <w:rPr>
                <w:rFonts w:ascii="Arial Narrow" w:eastAsia="Arial Narrow" w:hAnsi="Arial Narrow" w:cs="Arial Narrow"/>
                <w:color w:val="000000"/>
                <w:sz w:val="20"/>
                <w:szCs w:val="20"/>
              </w:rPr>
            </w:pPr>
            <w:r>
              <w:rPr>
                <w:rFonts w:ascii="Verdana" w:eastAsia="Verdana" w:hAnsi="Verdana" w:cs="Verdana"/>
                <w:color w:val="42596A"/>
                <w:sz w:val="18"/>
                <w:szCs w:val="18"/>
                <w:highlight w:val="white"/>
              </w:rPr>
              <w:t>Richardson et al. 2014</w:t>
            </w:r>
          </w:p>
        </w:tc>
      </w:tr>
      <w:tr w:rsidR="00F44CAC" w14:paraId="724B8F58" w14:textId="77777777">
        <w:trPr>
          <w:trHeight w:val="20"/>
        </w:trPr>
        <w:tc>
          <w:tcPr>
            <w:tcW w:w="2306" w:type="dxa"/>
            <w:tcBorders>
              <w:right w:val="single" w:sz="18" w:space="0" w:color="000000"/>
            </w:tcBorders>
          </w:tcPr>
          <w:p w14:paraId="0000100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Life Satisfaction</w:t>
            </w:r>
          </w:p>
        </w:tc>
        <w:tc>
          <w:tcPr>
            <w:tcW w:w="4909" w:type="dxa"/>
            <w:tcBorders>
              <w:left w:val="single" w:sz="18" w:space="0" w:color="000000"/>
              <w:right w:val="single" w:sz="18" w:space="0" w:color="000000"/>
            </w:tcBorders>
          </w:tcPr>
          <w:p w14:paraId="00001001"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How content are you with your life?</w:t>
            </w:r>
          </w:p>
        </w:tc>
        <w:tc>
          <w:tcPr>
            <w:tcW w:w="2377" w:type="dxa"/>
            <w:tcBorders>
              <w:left w:val="single" w:sz="18" w:space="0" w:color="000000"/>
            </w:tcBorders>
          </w:tcPr>
          <w:p w14:paraId="00001002" w14:textId="77777777" w:rsidR="00F44CAC" w:rsidRDefault="00A101AC">
            <w:pPr>
              <w:rPr>
                <w:rFonts w:ascii="Arial Narrow" w:eastAsia="Arial Narrow" w:hAnsi="Arial Narrow" w:cs="Arial Narrow"/>
                <w:color w:val="000000"/>
                <w:sz w:val="20"/>
                <w:szCs w:val="20"/>
              </w:rPr>
            </w:pPr>
            <w:r>
              <w:rPr>
                <w:rFonts w:ascii="Verdana" w:eastAsia="Verdana" w:hAnsi="Verdana" w:cs="Verdana"/>
                <w:color w:val="42596A"/>
                <w:sz w:val="18"/>
                <w:szCs w:val="18"/>
                <w:highlight w:val="white"/>
              </w:rPr>
              <w:t>Richardson et al. 2014</w:t>
            </w:r>
          </w:p>
        </w:tc>
      </w:tr>
      <w:tr w:rsidR="00F44CAC" w14:paraId="57C7153C" w14:textId="77777777">
        <w:trPr>
          <w:trHeight w:val="20"/>
        </w:trPr>
        <w:tc>
          <w:tcPr>
            <w:tcW w:w="2306" w:type="dxa"/>
            <w:tcBorders>
              <w:right w:val="single" w:sz="18" w:space="0" w:color="000000"/>
            </w:tcBorders>
          </w:tcPr>
          <w:p w14:paraId="0000100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Job Depression</w:t>
            </w:r>
          </w:p>
        </w:tc>
        <w:tc>
          <w:tcPr>
            <w:tcW w:w="4909" w:type="dxa"/>
            <w:tcBorders>
              <w:left w:val="single" w:sz="18" w:space="0" w:color="000000"/>
              <w:right w:val="single" w:sz="18" w:space="0" w:color="000000"/>
            </w:tcBorders>
          </w:tcPr>
          <w:p w14:paraId="0000100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 am frequently depressed about my job</w:t>
            </w:r>
          </w:p>
        </w:tc>
        <w:tc>
          <w:tcPr>
            <w:tcW w:w="2377" w:type="dxa"/>
            <w:tcBorders>
              <w:left w:val="single" w:sz="18" w:space="0" w:color="000000"/>
            </w:tcBorders>
          </w:tcPr>
          <w:p w14:paraId="0000100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Carr (1994)\</w:t>
            </w:r>
          </w:p>
        </w:tc>
      </w:tr>
      <w:tr w:rsidR="00F44CAC" w14:paraId="0B8678CA" w14:textId="77777777">
        <w:trPr>
          <w:trHeight w:val="20"/>
        </w:trPr>
        <w:tc>
          <w:tcPr>
            <w:tcW w:w="2306" w:type="dxa"/>
            <w:tcBorders>
              <w:right w:val="single" w:sz="18" w:space="0" w:color="000000"/>
            </w:tcBorders>
          </w:tcPr>
          <w:p w14:paraId="00001006" w14:textId="77777777" w:rsidR="00F44CAC" w:rsidRDefault="00A101AC">
            <w:pP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Other</w:t>
            </w:r>
          </w:p>
        </w:tc>
        <w:tc>
          <w:tcPr>
            <w:tcW w:w="4909" w:type="dxa"/>
            <w:tcBorders>
              <w:left w:val="single" w:sz="18" w:space="0" w:color="000000"/>
              <w:right w:val="single" w:sz="18" w:space="0" w:color="000000"/>
            </w:tcBorders>
          </w:tcPr>
          <w:p w14:paraId="00001007" w14:textId="77777777" w:rsidR="00F44CAC" w:rsidRDefault="00F44CAC">
            <w:pPr>
              <w:ind w:left="170" w:hanging="170"/>
              <w:jc w:val="right"/>
              <w:rPr>
                <w:rFonts w:ascii="Arial Narrow" w:eastAsia="Arial Narrow" w:hAnsi="Arial Narrow" w:cs="Arial Narrow"/>
                <w:color w:val="000000"/>
                <w:sz w:val="20"/>
                <w:szCs w:val="20"/>
              </w:rPr>
            </w:pPr>
          </w:p>
        </w:tc>
        <w:tc>
          <w:tcPr>
            <w:tcW w:w="2377" w:type="dxa"/>
            <w:tcBorders>
              <w:left w:val="single" w:sz="18" w:space="0" w:color="000000"/>
            </w:tcBorders>
          </w:tcPr>
          <w:p w14:paraId="00001008" w14:textId="77777777" w:rsidR="00F44CAC" w:rsidRDefault="00F44CAC">
            <w:pPr>
              <w:rPr>
                <w:rFonts w:ascii="Arial Narrow" w:eastAsia="Arial Narrow" w:hAnsi="Arial Narrow" w:cs="Arial Narrow"/>
                <w:color w:val="000000"/>
                <w:sz w:val="20"/>
                <w:szCs w:val="20"/>
              </w:rPr>
            </w:pPr>
          </w:p>
        </w:tc>
      </w:tr>
      <w:tr w:rsidR="00F44CAC" w14:paraId="40D496A1" w14:textId="77777777">
        <w:trPr>
          <w:trHeight w:val="20"/>
        </w:trPr>
        <w:tc>
          <w:tcPr>
            <w:tcW w:w="2306" w:type="dxa"/>
            <w:tcBorders>
              <w:right w:val="single" w:sz="18" w:space="0" w:color="000000"/>
            </w:tcBorders>
          </w:tcPr>
          <w:p w14:paraId="0000100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Hours Worked/week</w:t>
            </w:r>
          </w:p>
        </w:tc>
        <w:tc>
          <w:tcPr>
            <w:tcW w:w="4909" w:type="dxa"/>
            <w:tcBorders>
              <w:left w:val="single" w:sz="18" w:space="0" w:color="000000"/>
              <w:right w:val="single" w:sz="18" w:space="0" w:color="000000"/>
            </w:tcBorders>
          </w:tcPr>
          <w:p w14:paraId="0000100A"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On average, how many hours a week do you work during the school term/during school holidays?</w:t>
            </w:r>
          </w:p>
        </w:tc>
        <w:tc>
          <w:tcPr>
            <w:tcW w:w="2377" w:type="dxa"/>
            <w:tcBorders>
              <w:left w:val="single" w:sz="18" w:space="0" w:color="000000"/>
            </w:tcBorders>
          </w:tcPr>
          <w:p w14:paraId="0000100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w:t>
            </w:r>
          </w:p>
        </w:tc>
      </w:tr>
      <w:tr w:rsidR="00F44CAC" w14:paraId="36A36FA3" w14:textId="77777777">
        <w:trPr>
          <w:trHeight w:val="20"/>
        </w:trPr>
        <w:tc>
          <w:tcPr>
            <w:tcW w:w="2306" w:type="dxa"/>
            <w:tcBorders>
              <w:right w:val="single" w:sz="18" w:space="0" w:color="000000"/>
            </w:tcBorders>
          </w:tcPr>
          <w:p w14:paraId="0000100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Risk Evaluation</w:t>
            </w:r>
          </w:p>
        </w:tc>
        <w:tc>
          <w:tcPr>
            <w:tcW w:w="4909" w:type="dxa"/>
            <w:tcBorders>
              <w:left w:val="single" w:sz="18" w:space="0" w:color="000000"/>
              <w:right w:val="single" w:sz="18" w:space="0" w:color="000000"/>
            </w:tcBorders>
          </w:tcPr>
          <w:p w14:paraId="0000100D"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How enthusiastic do you feel?</w:t>
            </w:r>
          </w:p>
        </w:tc>
        <w:tc>
          <w:tcPr>
            <w:tcW w:w="2377" w:type="dxa"/>
            <w:tcBorders>
              <w:left w:val="single" w:sz="18" w:space="0" w:color="000000"/>
            </w:tcBorders>
          </w:tcPr>
          <w:p w14:paraId="0000100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w:t>
            </w:r>
          </w:p>
        </w:tc>
      </w:tr>
      <w:tr w:rsidR="00F44CAC" w14:paraId="36FE8F31" w14:textId="77777777">
        <w:trPr>
          <w:trHeight w:val="20"/>
        </w:trPr>
        <w:tc>
          <w:tcPr>
            <w:tcW w:w="2306" w:type="dxa"/>
            <w:tcBorders>
              <w:right w:val="single" w:sz="18" w:space="0" w:color="000000"/>
            </w:tcBorders>
          </w:tcPr>
          <w:p w14:paraId="0000100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Self-harm</w:t>
            </w:r>
          </w:p>
        </w:tc>
        <w:tc>
          <w:tcPr>
            <w:tcW w:w="4909" w:type="dxa"/>
            <w:tcBorders>
              <w:left w:val="single" w:sz="18" w:space="0" w:color="000000"/>
              <w:right w:val="single" w:sz="18" w:space="0" w:color="000000"/>
            </w:tcBorders>
          </w:tcPr>
          <w:p w14:paraId="00001010"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Do you ever feel like hurting yourself?</w:t>
            </w:r>
          </w:p>
        </w:tc>
        <w:tc>
          <w:tcPr>
            <w:tcW w:w="2377" w:type="dxa"/>
            <w:tcBorders>
              <w:left w:val="single" w:sz="18" w:space="0" w:color="000000"/>
            </w:tcBorders>
          </w:tcPr>
          <w:p w14:paraId="0000101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Riley et al., 2014;</w:t>
            </w:r>
          </w:p>
        </w:tc>
      </w:tr>
      <w:tr w:rsidR="00F44CAC" w14:paraId="5EC80F82" w14:textId="77777777">
        <w:trPr>
          <w:trHeight w:val="20"/>
        </w:trPr>
        <w:tc>
          <w:tcPr>
            <w:tcW w:w="2306" w:type="dxa"/>
            <w:tcBorders>
              <w:right w:val="single" w:sz="18" w:space="0" w:color="000000"/>
            </w:tcBorders>
          </w:tcPr>
          <w:p w14:paraId="0000101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Resilience</w:t>
            </w:r>
          </w:p>
        </w:tc>
        <w:tc>
          <w:tcPr>
            <w:tcW w:w="4909" w:type="dxa"/>
            <w:tcBorders>
              <w:left w:val="single" w:sz="18" w:space="0" w:color="000000"/>
              <w:right w:val="single" w:sz="18" w:space="0" w:color="000000"/>
            </w:tcBorders>
          </w:tcPr>
          <w:p w14:paraId="00001013" w14:textId="77777777" w:rsidR="00F44CAC" w:rsidRDefault="00A101AC">
            <w:pPr>
              <w:ind w:left="170" w:hanging="17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 tend to bounce back quickly after hard times</w:t>
            </w:r>
          </w:p>
        </w:tc>
        <w:tc>
          <w:tcPr>
            <w:tcW w:w="2377" w:type="dxa"/>
            <w:tcBorders>
              <w:left w:val="single" w:sz="18" w:space="0" w:color="000000"/>
            </w:tcBorders>
          </w:tcPr>
          <w:p w14:paraId="0000101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Smith et al. 2008</w:t>
            </w:r>
          </w:p>
        </w:tc>
      </w:tr>
    </w:tbl>
    <w:p w14:paraId="00001015" w14:textId="77777777" w:rsidR="00F44CAC" w:rsidRDefault="00A101AC">
      <w:pPr>
        <w:rPr>
          <w:rFonts w:ascii="Arial Narrow" w:eastAsia="Arial Narrow" w:hAnsi="Arial Narrow" w:cs="Arial Narrow"/>
          <w:color w:val="000000"/>
          <w:sz w:val="20"/>
          <w:szCs w:val="20"/>
        </w:rPr>
      </w:pPr>
      <w:bookmarkStart w:id="1" w:name="_heading=h.rmq8nx9j9kls" w:colFirst="0" w:colLast="0"/>
      <w:bookmarkEnd w:id="1"/>
      <w:r>
        <w:rPr>
          <w:rFonts w:ascii="Arial Narrow" w:eastAsia="Arial Narrow" w:hAnsi="Arial Narrow" w:cs="Arial Narrow"/>
          <w:color w:val="000000"/>
          <w:sz w:val="20"/>
          <w:szCs w:val="20"/>
        </w:rPr>
        <w:t xml:space="preserve">a </w:t>
      </w:r>
      <w:r>
        <w:rPr>
          <w:rFonts w:ascii="Arial Narrow" w:eastAsia="Arial Narrow" w:hAnsi="Arial Narrow" w:cs="Arial Narrow"/>
          <w:i/>
          <w:color w:val="000000"/>
          <w:sz w:val="20"/>
          <w:szCs w:val="20"/>
        </w:rPr>
        <w:t>COPSOC</w:t>
      </w:r>
      <w:r>
        <w:rPr>
          <w:rFonts w:ascii="Arial Narrow" w:eastAsia="Arial Narrow" w:hAnsi="Arial Narrow" w:cs="Arial Narrow"/>
          <w:color w:val="000000"/>
          <w:sz w:val="20"/>
          <w:szCs w:val="20"/>
        </w:rPr>
        <w:t xml:space="preserve"> = Copenhagen Psychosocial Questionnaire . Factor analysis, reliability, and validity of each of these scale is presented by Dicke, Marsh et al., 2018 (also see Riley, 2018; Riley et al., 2021; Dicke et al., 2024)</w:t>
      </w:r>
    </w:p>
    <w:p w14:paraId="00001016" w14:textId="77777777" w:rsidR="00F44CAC" w:rsidRDefault="00A101AC">
      <w:pPr>
        <w:rPr>
          <w:b/>
        </w:rPr>
      </w:pPr>
      <w:r>
        <w:br w:type="page"/>
      </w:r>
    </w:p>
    <w:p w14:paraId="00001018" w14:textId="5C17F3E6" w:rsidR="00F44CAC" w:rsidRDefault="00A101AC" w:rsidP="005E607E">
      <w:pPr>
        <w:spacing w:line="360" w:lineRule="auto"/>
        <w:jc w:val="center"/>
      </w:pPr>
      <w:r>
        <w:rPr>
          <w:b/>
        </w:rPr>
        <w:lastRenderedPageBreak/>
        <w:t>Supplemental Materials: Section 3b</w:t>
      </w:r>
    </w:p>
    <w:p w14:paraId="00001019" w14:textId="2ECC5FA9" w:rsidR="00F44CAC" w:rsidRDefault="00A101AC">
      <w:r>
        <w:t>Theoretical</w:t>
      </w:r>
      <w:r w:rsidR="00AF159A">
        <w:t xml:space="preserve"> </w:t>
      </w:r>
      <w:r w:rsidR="0061303B">
        <w:t>Rationale For</w:t>
      </w:r>
      <w:r>
        <w:t xml:space="preserve"> Predicted Versus Observed Patterns of Association Across the 2 (</w:t>
      </w:r>
      <w:r w:rsidR="007B0160">
        <w:t>Valence</w:t>
      </w:r>
      <w:r>
        <w:t>) × 3 (Content) Facet  Structure of the BPNSFS: Mapping the Nomological Network</w:t>
      </w:r>
    </w:p>
    <w:tbl>
      <w:tblPr>
        <w:tblStyle w:val="affe"/>
        <w:tblW w:w="9592" w:type="dxa"/>
        <w:tblBorders>
          <w:top w:val="single" w:sz="18" w:space="0" w:color="000000"/>
          <w:left w:val="single" w:sz="18" w:space="0" w:color="000000"/>
          <w:bottom w:val="single" w:sz="18" w:space="0" w:color="000000"/>
          <w:right w:val="single" w:sz="18" w:space="0" w:color="000000"/>
        </w:tblBorders>
        <w:tblLayout w:type="fixed"/>
        <w:tblLook w:val="0000" w:firstRow="0" w:lastRow="0" w:firstColumn="0" w:lastColumn="0" w:noHBand="0" w:noVBand="0"/>
      </w:tblPr>
      <w:tblGrid>
        <w:gridCol w:w="1491"/>
        <w:gridCol w:w="946"/>
        <w:gridCol w:w="840"/>
        <w:gridCol w:w="838"/>
        <w:gridCol w:w="961"/>
        <w:gridCol w:w="4516"/>
      </w:tblGrid>
      <w:tr w:rsidR="00F44CAC" w14:paraId="3C07DDB8" w14:textId="77777777">
        <w:trPr>
          <w:trHeight w:val="302"/>
        </w:trPr>
        <w:tc>
          <w:tcPr>
            <w:tcW w:w="1491" w:type="dxa"/>
            <w:vMerge w:val="restart"/>
            <w:tcBorders>
              <w:right w:val="single" w:sz="18" w:space="0" w:color="000000"/>
            </w:tcBorders>
            <w:vAlign w:val="center"/>
          </w:tcPr>
          <w:p w14:paraId="0000101A" w14:textId="77777777" w:rsidR="00F44CAC" w:rsidRDefault="00A101AC">
            <w:pPr>
              <w:jc w:val="cente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Correlate</w:t>
            </w:r>
          </w:p>
        </w:tc>
        <w:tc>
          <w:tcPr>
            <w:tcW w:w="1786" w:type="dxa"/>
            <w:gridSpan w:val="2"/>
            <w:tcBorders>
              <w:left w:val="single" w:sz="18" w:space="0" w:color="000000"/>
              <w:bottom w:val="single" w:sz="18" w:space="0" w:color="000000"/>
              <w:right w:val="single" w:sz="18" w:space="0" w:color="000000"/>
            </w:tcBorders>
          </w:tcPr>
          <w:p w14:paraId="0000101B" w14:textId="7921C7FE" w:rsidR="00F44CAC" w:rsidRDefault="007B0160">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Valence</w:t>
            </w:r>
            <w:r w:rsidR="00A101AC">
              <w:rPr>
                <w:rFonts w:ascii="Arial Narrow" w:eastAsia="Arial Narrow" w:hAnsi="Arial Narrow" w:cs="Arial Narrow"/>
                <w:color w:val="000000"/>
                <w:sz w:val="20"/>
                <w:szCs w:val="20"/>
              </w:rPr>
              <w:t xml:space="preserve"> Facet</w:t>
            </w:r>
          </w:p>
        </w:tc>
        <w:tc>
          <w:tcPr>
            <w:tcW w:w="1799" w:type="dxa"/>
            <w:gridSpan w:val="2"/>
            <w:tcBorders>
              <w:left w:val="single" w:sz="18" w:space="0" w:color="000000"/>
              <w:bottom w:val="single" w:sz="18" w:space="0" w:color="000000"/>
              <w:right w:val="single" w:sz="18" w:space="0" w:color="000000"/>
            </w:tcBorders>
          </w:tcPr>
          <w:p w14:paraId="0000101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Content Facet</w:t>
            </w:r>
          </w:p>
        </w:tc>
        <w:tc>
          <w:tcPr>
            <w:tcW w:w="4516" w:type="dxa"/>
            <w:vMerge w:val="restart"/>
            <w:tcBorders>
              <w:left w:val="single" w:sz="18" w:space="0" w:color="000000"/>
            </w:tcBorders>
            <w:vAlign w:val="center"/>
          </w:tcPr>
          <w:p w14:paraId="0000101F" w14:textId="77777777" w:rsidR="00F44CAC" w:rsidRDefault="00A101AC">
            <w:pPr>
              <w:jc w:val="center"/>
              <w:rPr>
                <w:rFonts w:ascii="Arial Narrow" w:eastAsia="Arial Narrow" w:hAnsi="Arial Narrow" w:cs="Arial Narrow"/>
                <w:color w:val="000000"/>
              </w:rPr>
            </w:pPr>
            <w:r>
              <w:rPr>
                <w:rFonts w:ascii="Arial Narrow" w:eastAsia="Arial Narrow" w:hAnsi="Arial Narrow" w:cs="Arial Narrow"/>
                <w:color w:val="000000"/>
              </w:rPr>
              <w:t>Rationale For Content Facet Prediction</w:t>
            </w:r>
          </w:p>
        </w:tc>
      </w:tr>
      <w:tr w:rsidR="00F44CAC" w14:paraId="14D1C07A" w14:textId="77777777">
        <w:trPr>
          <w:trHeight w:val="302"/>
        </w:trPr>
        <w:tc>
          <w:tcPr>
            <w:tcW w:w="1491" w:type="dxa"/>
            <w:vMerge/>
            <w:tcBorders>
              <w:right w:val="single" w:sz="18" w:space="0" w:color="000000"/>
            </w:tcBorders>
            <w:vAlign w:val="center"/>
          </w:tcPr>
          <w:p w14:paraId="00001020" w14:textId="77777777" w:rsidR="00F44CAC" w:rsidRDefault="00F44CAC">
            <w:pPr>
              <w:widowControl w:val="0"/>
              <w:pBdr>
                <w:top w:val="nil"/>
                <w:left w:val="nil"/>
                <w:bottom w:val="nil"/>
                <w:right w:val="nil"/>
                <w:between w:val="nil"/>
              </w:pBdr>
              <w:spacing w:line="276" w:lineRule="auto"/>
              <w:rPr>
                <w:rFonts w:ascii="Arial Narrow" w:eastAsia="Arial Narrow" w:hAnsi="Arial Narrow" w:cs="Arial Narrow"/>
                <w:color w:val="000000"/>
              </w:rPr>
            </w:pPr>
          </w:p>
        </w:tc>
        <w:tc>
          <w:tcPr>
            <w:tcW w:w="946" w:type="dxa"/>
            <w:tcBorders>
              <w:left w:val="single" w:sz="18" w:space="0" w:color="000000"/>
              <w:bottom w:val="single" w:sz="18" w:space="0" w:color="000000"/>
            </w:tcBorders>
          </w:tcPr>
          <w:p w14:paraId="0000102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Predict</w:t>
            </w:r>
          </w:p>
        </w:tc>
        <w:tc>
          <w:tcPr>
            <w:tcW w:w="840" w:type="dxa"/>
            <w:tcBorders>
              <w:bottom w:val="single" w:sz="18" w:space="0" w:color="000000"/>
              <w:right w:val="single" w:sz="18" w:space="0" w:color="000000"/>
            </w:tcBorders>
          </w:tcPr>
          <w:p w14:paraId="0000102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Observe </w:t>
            </w:r>
          </w:p>
        </w:tc>
        <w:tc>
          <w:tcPr>
            <w:tcW w:w="838" w:type="dxa"/>
            <w:tcBorders>
              <w:left w:val="single" w:sz="18" w:space="0" w:color="000000"/>
              <w:bottom w:val="single" w:sz="18" w:space="0" w:color="000000"/>
            </w:tcBorders>
          </w:tcPr>
          <w:p w14:paraId="0000102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Predict</w:t>
            </w:r>
          </w:p>
        </w:tc>
        <w:tc>
          <w:tcPr>
            <w:tcW w:w="961" w:type="dxa"/>
            <w:tcBorders>
              <w:bottom w:val="single" w:sz="18" w:space="0" w:color="000000"/>
              <w:right w:val="single" w:sz="18" w:space="0" w:color="000000"/>
            </w:tcBorders>
          </w:tcPr>
          <w:p w14:paraId="0000102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Observe </w:t>
            </w:r>
          </w:p>
        </w:tc>
        <w:tc>
          <w:tcPr>
            <w:tcW w:w="4516" w:type="dxa"/>
            <w:vMerge/>
            <w:tcBorders>
              <w:left w:val="single" w:sz="18" w:space="0" w:color="000000"/>
            </w:tcBorders>
            <w:vAlign w:val="center"/>
          </w:tcPr>
          <w:p w14:paraId="00001025" w14:textId="77777777" w:rsidR="00F44CAC" w:rsidRDefault="00F44CAC">
            <w:pPr>
              <w:widowControl w:val="0"/>
              <w:pBdr>
                <w:top w:val="nil"/>
                <w:left w:val="nil"/>
                <w:bottom w:val="nil"/>
                <w:right w:val="nil"/>
                <w:between w:val="nil"/>
              </w:pBdr>
              <w:spacing w:line="276" w:lineRule="auto"/>
              <w:rPr>
                <w:rFonts w:ascii="Arial Narrow" w:eastAsia="Arial Narrow" w:hAnsi="Arial Narrow" w:cs="Arial Narrow"/>
                <w:color w:val="000000"/>
                <w:sz w:val="20"/>
                <w:szCs w:val="20"/>
              </w:rPr>
            </w:pPr>
          </w:p>
        </w:tc>
      </w:tr>
      <w:tr w:rsidR="00F44CAC" w14:paraId="4DD1B99F" w14:textId="77777777">
        <w:trPr>
          <w:trHeight w:val="302"/>
        </w:trPr>
        <w:tc>
          <w:tcPr>
            <w:tcW w:w="1491" w:type="dxa"/>
            <w:tcBorders>
              <w:top w:val="single" w:sz="18" w:space="0" w:color="000000"/>
              <w:right w:val="single" w:sz="18" w:space="0" w:color="000000"/>
            </w:tcBorders>
          </w:tcPr>
          <w:p w14:paraId="00001026"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General health </w:t>
            </w:r>
          </w:p>
        </w:tc>
        <w:tc>
          <w:tcPr>
            <w:tcW w:w="946" w:type="dxa"/>
            <w:tcBorders>
              <w:top w:val="single" w:sz="18" w:space="0" w:color="000000"/>
              <w:left w:val="single" w:sz="18" w:space="0" w:color="000000"/>
            </w:tcBorders>
          </w:tcPr>
          <w:p w14:paraId="0000102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w:t>
            </w:r>
          </w:p>
        </w:tc>
        <w:tc>
          <w:tcPr>
            <w:tcW w:w="840" w:type="dxa"/>
            <w:tcBorders>
              <w:top w:val="single" w:sz="18" w:space="0" w:color="000000"/>
              <w:right w:val="single" w:sz="18" w:space="0" w:color="000000"/>
            </w:tcBorders>
          </w:tcPr>
          <w:p w14:paraId="0000102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top w:val="single" w:sz="18" w:space="0" w:color="000000"/>
              <w:left w:val="single" w:sz="18" w:space="0" w:color="000000"/>
            </w:tcBorders>
          </w:tcPr>
          <w:p w14:paraId="00001029"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top w:val="single" w:sz="18" w:space="0" w:color="000000"/>
              <w:right w:val="single" w:sz="18" w:space="0" w:color="000000"/>
            </w:tcBorders>
          </w:tcPr>
          <w:p w14:paraId="0000102A"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top w:val="single" w:sz="18" w:space="0" w:color="000000"/>
              <w:left w:val="single" w:sz="18" w:space="0" w:color="000000"/>
            </w:tcBorders>
          </w:tcPr>
          <w:p w14:paraId="0000102B"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Health is linked to personal agency and decision-making, related to </w:t>
            </w:r>
            <w:proofErr w:type="gramStart"/>
            <w:r>
              <w:rPr>
                <w:rFonts w:ascii="Arial Narrow" w:eastAsia="Arial Narrow" w:hAnsi="Arial Narrow" w:cs="Arial Narrow"/>
                <w:color w:val="000000"/>
                <w:sz w:val="20"/>
                <w:szCs w:val="20"/>
              </w:rPr>
              <w:t xml:space="preserve">both </w:t>
            </w:r>
            <w:r>
              <w:rPr>
                <w:rFonts w:ascii="Arial Narrow" w:eastAsia="Arial Narrow" w:hAnsi="Arial Narrow" w:cs="Arial Narrow"/>
                <w:sz w:val="20"/>
                <w:szCs w:val="20"/>
              </w:rPr>
              <w:t>need</w:t>
            </w:r>
            <w:proofErr w:type="gramEnd"/>
            <w:r>
              <w:rPr>
                <w:rFonts w:ascii="Arial Narrow" w:eastAsia="Arial Narrow" w:hAnsi="Arial Narrow" w:cs="Arial Narrow"/>
                <w:sz w:val="20"/>
                <w:szCs w:val="20"/>
              </w:rPr>
              <w:t xml:space="preserve"> satisfaction and frustration</w:t>
            </w:r>
            <w:r>
              <w:rPr>
                <w:rFonts w:ascii="Arial Narrow" w:eastAsia="Arial Narrow" w:hAnsi="Arial Narrow" w:cs="Arial Narrow"/>
                <w:color w:val="000000"/>
                <w:sz w:val="20"/>
                <w:szCs w:val="20"/>
              </w:rPr>
              <w:t>.</w:t>
            </w:r>
          </w:p>
        </w:tc>
      </w:tr>
      <w:tr w:rsidR="00F44CAC" w14:paraId="01CAF689" w14:textId="77777777">
        <w:trPr>
          <w:trHeight w:val="302"/>
        </w:trPr>
        <w:tc>
          <w:tcPr>
            <w:tcW w:w="1491" w:type="dxa"/>
            <w:tcBorders>
              <w:right w:val="single" w:sz="18" w:space="0" w:color="000000"/>
            </w:tcBorders>
          </w:tcPr>
          <w:p w14:paraId="0000102C"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Burnout</w:t>
            </w:r>
          </w:p>
        </w:tc>
        <w:tc>
          <w:tcPr>
            <w:tcW w:w="946" w:type="dxa"/>
            <w:tcBorders>
              <w:left w:val="single" w:sz="18" w:space="0" w:color="000000"/>
            </w:tcBorders>
          </w:tcPr>
          <w:p w14:paraId="0000102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02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02F"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030"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31"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Burnout often reflects overwhelming job pressures and lack of control</w:t>
            </w:r>
          </w:p>
        </w:tc>
      </w:tr>
      <w:tr w:rsidR="00F44CAC" w14:paraId="62609D37" w14:textId="77777777">
        <w:trPr>
          <w:trHeight w:val="302"/>
        </w:trPr>
        <w:tc>
          <w:tcPr>
            <w:tcW w:w="1491" w:type="dxa"/>
            <w:tcBorders>
              <w:right w:val="single" w:sz="18" w:space="0" w:color="000000"/>
            </w:tcBorders>
          </w:tcPr>
          <w:p w14:paraId="00001032" w14:textId="375493D3" w:rsidR="00F44CAC" w:rsidRDefault="008C44C6">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Cognitive </w:t>
            </w:r>
            <w:r w:rsidR="00A101AC">
              <w:rPr>
                <w:rFonts w:ascii="Arial Narrow" w:eastAsia="Arial Narrow" w:hAnsi="Arial Narrow" w:cs="Arial Narrow"/>
                <w:color w:val="000000"/>
                <w:sz w:val="20"/>
                <w:szCs w:val="20"/>
              </w:rPr>
              <w:t>Stress</w:t>
            </w:r>
          </w:p>
        </w:tc>
        <w:tc>
          <w:tcPr>
            <w:tcW w:w="946" w:type="dxa"/>
            <w:tcBorders>
              <w:left w:val="single" w:sz="18" w:space="0" w:color="000000"/>
            </w:tcBorders>
          </w:tcPr>
          <w:p w14:paraId="0000103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03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035"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036"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37" w14:textId="3EC6C83A" w:rsidR="00F44CAC" w:rsidRDefault="00B04163">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Cognitive stress </w:t>
            </w:r>
            <w:r w:rsidR="00AD0CB5">
              <w:rPr>
                <w:rFonts w:ascii="Arial Narrow" w:eastAsia="Arial Narrow" w:hAnsi="Arial Narrow" w:cs="Arial Narrow"/>
                <w:color w:val="000000"/>
                <w:sz w:val="20"/>
                <w:szCs w:val="20"/>
              </w:rPr>
              <w:t>reflects p</w:t>
            </w:r>
            <w:r w:rsidR="00A101AC">
              <w:rPr>
                <w:rFonts w:ascii="Arial Narrow" w:eastAsia="Arial Narrow" w:hAnsi="Arial Narrow" w:cs="Arial Narrow"/>
                <w:color w:val="000000"/>
                <w:sz w:val="20"/>
                <w:szCs w:val="20"/>
              </w:rPr>
              <w:t xml:space="preserve">erceived </w:t>
            </w:r>
            <w:r w:rsidR="00AD0CB5">
              <w:rPr>
                <w:rFonts w:ascii="Arial Narrow" w:eastAsia="Arial Narrow" w:hAnsi="Arial Narrow" w:cs="Arial Narrow"/>
                <w:color w:val="000000"/>
                <w:sz w:val="20"/>
                <w:szCs w:val="20"/>
              </w:rPr>
              <w:t xml:space="preserve">threat to competence </w:t>
            </w:r>
            <w:r w:rsidR="00A101AC">
              <w:rPr>
                <w:rFonts w:ascii="Arial Narrow" w:eastAsia="Arial Narrow" w:hAnsi="Arial Narrow" w:cs="Arial Narrow"/>
                <w:color w:val="000000"/>
                <w:sz w:val="20"/>
                <w:szCs w:val="20"/>
              </w:rPr>
              <w:t xml:space="preserve"> Frus.</w:t>
            </w:r>
          </w:p>
        </w:tc>
      </w:tr>
      <w:tr w:rsidR="00F44CAC" w14:paraId="2F7C30B5" w14:textId="77777777">
        <w:trPr>
          <w:trHeight w:val="302"/>
        </w:trPr>
        <w:tc>
          <w:tcPr>
            <w:tcW w:w="1491" w:type="dxa"/>
            <w:tcBorders>
              <w:right w:val="single" w:sz="18" w:space="0" w:color="000000"/>
            </w:tcBorders>
          </w:tcPr>
          <w:p w14:paraId="00001038"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Trouble sleeping</w:t>
            </w:r>
          </w:p>
        </w:tc>
        <w:tc>
          <w:tcPr>
            <w:tcW w:w="946" w:type="dxa"/>
            <w:tcBorders>
              <w:left w:val="single" w:sz="18" w:space="0" w:color="000000"/>
            </w:tcBorders>
          </w:tcPr>
          <w:p w14:paraId="0000103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03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03B"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03C"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3D"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Often related to lack of personal control in one’s planning and decision-making.</w:t>
            </w:r>
          </w:p>
        </w:tc>
      </w:tr>
      <w:tr w:rsidR="00F44CAC" w14:paraId="4A65658C" w14:textId="77777777">
        <w:trPr>
          <w:trHeight w:val="302"/>
        </w:trPr>
        <w:tc>
          <w:tcPr>
            <w:tcW w:w="1491" w:type="dxa"/>
            <w:tcBorders>
              <w:right w:val="single" w:sz="18" w:space="0" w:color="000000"/>
            </w:tcBorders>
            <w:shd w:val="clear" w:color="auto" w:fill="D9D9D9"/>
          </w:tcPr>
          <w:p w14:paraId="0000103E"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Depressive symptoms</w:t>
            </w:r>
          </w:p>
        </w:tc>
        <w:tc>
          <w:tcPr>
            <w:tcW w:w="946" w:type="dxa"/>
            <w:tcBorders>
              <w:left w:val="single" w:sz="18" w:space="0" w:color="000000"/>
            </w:tcBorders>
            <w:shd w:val="clear" w:color="auto" w:fill="D9D9D9"/>
          </w:tcPr>
          <w:p w14:paraId="0000103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shd w:val="clear" w:color="auto" w:fill="D9D9D9"/>
          </w:tcPr>
          <w:p w14:paraId="0000104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shd w:val="clear" w:color="auto" w:fill="D9D9D9"/>
          </w:tcPr>
          <w:p w14:paraId="00001041" w14:textId="379E6298" w:rsidR="00F44CAC" w:rsidRDefault="00A101AC">
            <w:pPr>
              <w:rPr>
                <w:rFonts w:ascii="Arial Narrow" w:eastAsia="Arial Narrow" w:hAnsi="Arial Narrow" w:cs="Arial Narrow"/>
                <w:color w:val="000000"/>
                <w:sz w:val="20"/>
                <w:szCs w:val="20"/>
                <w:highlight w:val="yellow"/>
              </w:rPr>
            </w:pPr>
            <w:proofErr w:type="spellStart"/>
            <w:r>
              <w:rPr>
                <w:rFonts w:ascii="Arial Narrow" w:eastAsia="Arial Narrow" w:hAnsi="Arial Narrow" w:cs="Arial Narrow"/>
                <w:color w:val="000000"/>
                <w:sz w:val="20"/>
                <w:szCs w:val="20"/>
                <w:highlight w:val="yellow"/>
              </w:rPr>
              <w:t>Aut</w:t>
            </w:r>
            <w:proofErr w:type="spellEnd"/>
            <w:r w:rsidR="0038482C">
              <w:rPr>
                <w:rFonts w:ascii="Arial Narrow" w:eastAsia="Arial Narrow" w:hAnsi="Arial Narrow" w:cs="Arial Narrow"/>
                <w:color w:val="000000"/>
                <w:sz w:val="20"/>
                <w:szCs w:val="20"/>
                <w:highlight w:val="yellow"/>
              </w:rPr>
              <w:t>(</w:t>
            </w:r>
            <w:r>
              <w:rPr>
                <w:rFonts w:ascii="Arial Narrow" w:eastAsia="Arial Narrow" w:hAnsi="Arial Narrow" w:cs="Arial Narrow"/>
                <w:color w:val="000000"/>
                <w:sz w:val="20"/>
                <w:szCs w:val="20"/>
                <w:highlight w:val="yellow"/>
              </w:rPr>
              <w:t>?</w:t>
            </w:r>
            <w:r w:rsidR="0038482C">
              <w:rPr>
                <w:rFonts w:ascii="Arial Narrow" w:eastAsia="Arial Narrow" w:hAnsi="Arial Narrow" w:cs="Arial Narrow"/>
                <w:color w:val="000000"/>
                <w:sz w:val="20"/>
                <w:szCs w:val="20"/>
                <w:highlight w:val="yellow"/>
              </w:rPr>
              <w:t>)</w:t>
            </w:r>
          </w:p>
        </w:tc>
        <w:tc>
          <w:tcPr>
            <w:tcW w:w="961" w:type="dxa"/>
            <w:tcBorders>
              <w:right w:val="single" w:sz="18" w:space="0" w:color="000000"/>
            </w:tcBorders>
            <w:shd w:val="clear" w:color="auto" w:fill="D9D9D9"/>
          </w:tcPr>
          <w:p w14:paraId="00001042" w14:textId="18BAD7B6"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shd w:val="clear" w:color="auto" w:fill="D9D9D9"/>
          </w:tcPr>
          <w:p w14:paraId="00001043"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Autonomy frustration is closely linked to depressive symptoms and reflects underlying amotivation and impersonal causation processes.</w:t>
            </w:r>
          </w:p>
        </w:tc>
      </w:tr>
      <w:tr w:rsidR="00F44CAC" w14:paraId="2EF584E0" w14:textId="77777777">
        <w:trPr>
          <w:trHeight w:val="302"/>
        </w:trPr>
        <w:tc>
          <w:tcPr>
            <w:tcW w:w="1491" w:type="dxa"/>
            <w:tcBorders>
              <w:right w:val="single" w:sz="18" w:space="0" w:color="000000"/>
            </w:tcBorders>
          </w:tcPr>
          <w:p w14:paraId="00001044"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Somatic stress symptoms</w:t>
            </w:r>
          </w:p>
        </w:tc>
        <w:tc>
          <w:tcPr>
            <w:tcW w:w="946" w:type="dxa"/>
            <w:tcBorders>
              <w:left w:val="single" w:sz="18" w:space="0" w:color="000000"/>
            </w:tcBorders>
          </w:tcPr>
          <w:p w14:paraId="0000104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04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047"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 xml:space="preserve"> (?)</w:t>
            </w:r>
          </w:p>
        </w:tc>
        <w:tc>
          <w:tcPr>
            <w:tcW w:w="961" w:type="dxa"/>
            <w:tcBorders>
              <w:right w:val="single" w:sz="18" w:space="0" w:color="000000"/>
            </w:tcBorders>
          </w:tcPr>
          <w:p w14:paraId="00001048"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49"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sz w:val="20"/>
                <w:szCs w:val="20"/>
              </w:rPr>
              <w:t>physiological stress stemming from perceived pressures and autonomy frustration.</w:t>
            </w:r>
          </w:p>
        </w:tc>
      </w:tr>
      <w:tr w:rsidR="00F44CAC" w14:paraId="1BF75720" w14:textId="77777777">
        <w:trPr>
          <w:trHeight w:val="302"/>
        </w:trPr>
        <w:tc>
          <w:tcPr>
            <w:tcW w:w="1491" w:type="dxa"/>
            <w:tcBorders>
              <w:right w:val="single" w:sz="18" w:space="0" w:color="000000"/>
            </w:tcBorders>
          </w:tcPr>
          <w:p w14:paraId="0000104A"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Cognitive stress symptoms</w:t>
            </w:r>
          </w:p>
        </w:tc>
        <w:tc>
          <w:tcPr>
            <w:tcW w:w="946" w:type="dxa"/>
            <w:tcBorders>
              <w:left w:val="single" w:sz="18" w:space="0" w:color="000000"/>
            </w:tcBorders>
          </w:tcPr>
          <w:p w14:paraId="0000104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04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04D" w14:textId="2BBF4062"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961" w:type="dxa"/>
            <w:tcBorders>
              <w:right w:val="single" w:sz="18" w:space="0" w:color="000000"/>
            </w:tcBorders>
          </w:tcPr>
          <w:p w14:paraId="0000104E" w14:textId="5539ED18"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tcPr>
          <w:p w14:paraId="0000104F" w14:textId="631F973F"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Cognitive overload reflects challenges to perceived </w:t>
            </w:r>
            <w:r w:rsidR="00254087">
              <w:rPr>
                <w:rFonts w:ascii="Arial Narrow" w:eastAsia="Arial Narrow" w:hAnsi="Arial Narrow" w:cs="Arial Narrow"/>
                <w:color w:val="000000"/>
                <w:sz w:val="20"/>
                <w:szCs w:val="20"/>
              </w:rPr>
              <w:t>CMP</w:t>
            </w:r>
            <w:r>
              <w:rPr>
                <w:rFonts w:ascii="Arial Narrow" w:eastAsia="Arial Narrow" w:hAnsi="Arial Narrow" w:cs="Arial Narrow"/>
                <w:color w:val="000000"/>
                <w:sz w:val="20"/>
                <w:szCs w:val="20"/>
              </w:rPr>
              <w:t>.</w:t>
            </w:r>
          </w:p>
        </w:tc>
      </w:tr>
      <w:tr w:rsidR="00F44CAC" w14:paraId="7AD6209E" w14:textId="77777777">
        <w:trPr>
          <w:trHeight w:val="302"/>
        </w:trPr>
        <w:tc>
          <w:tcPr>
            <w:tcW w:w="1491" w:type="dxa"/>
            <w:tcBorders>
              <w:right w:val="single" w:sz="18" w:space="0" w:color="000000"/>
            </w:tcBorders>
          </w:tcPr>
          <w:p w14:paraId="00001050"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Self-efficacy</w:t>
            </w:r>
          </w:p>
        </w:tc>
        <w:tc>
          <w:tcPr>
            <w:tcW w:w="946" w:type="dxa"/>
            <w:tcBorders>
              <w:left w:val="single" w:sz="18" w:space="0" w:color="000000"/>
            </w:tcBorders>
          </w:tcPr>
          <w:p w14:paraId="0000105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5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53" w14:textId="157F88F4"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961" w:type="dxa"/>
            <w:tcBorders>
              <w:right w:val="single" w:sz="18" w:space="0" w:color="000000"/>
            </w:tcBorders>
          </w:tcPr>
          <w:p w14:paraId="00001054" w14:textId="4EE6120F"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tcPr>
          <w:p w14:paraId="00001055" w14:textId="690741C0"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Directly measures perceived </w:t>
            </w:r>
            <w:r w:rsidR="00254087">
              <w:rPr>
                <w:rFonts w:ascii="Arial Narrow" w:eastAsia="Arial Narrow" w:hAnsi="Arial Narrow" w:cs="Arial Narrow"/>
                <w:color w:val="000000"/>
                <w:sz w:val="20"/>
                <w:szCs w:val="20"/>
              </w:rPr>
              <w:t>CMP</w:t>
            </w:r>
            <w:r>
              <w:rPr>
                <w:rFonts w:ascii="Arial Narrow" w:eastAsia="Arial Narrow" w:hAnsi="Arial Narrow" w:cs="Arial Narrow"/>
                <w:color w:val="000000"/>
                <w:sz w:val="20"/>
                <w:szCs w:val="20"/>
              </w:rPr>
              <w:t>.</w:t>
            </w:r>
          </w:p>
        </w:tc>
      </w:tr>
      <w:tr w:rsidR="00F44CAC" w14:paraId="03AE3DDF" w14:textId="77777777">
        <w:trPr>
          <w:trHeight w:val="302"/>
        </w:trPr>
        <w:tc>
          <w:tcPr>
            <w:tcW w:w="1491" w:type="dxa"/>
            <w:tcBorders>
              <w:right w:val="single" w:sz="18" w:space="0" w:color="000000"/>
            </w:tcBorders>
          </w:tcPr>
          <w:p w14:paraId="00001056"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Family-work conflict</w:t>
            </w:r>
          </w:p>
        </w:tc>
        <w:tc>
          <w:tcPr>
            <w:tcW w:w="946" w:type="dxa"/>
            <w:tcBorders>
              <w:left w:val="single" w:sz="18" w:space="0" w:color="000000"/>
            </w:tcBorders>
          </w:tcPr>
          <w:p w14:paraId="0000105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058" w14:textId="77777777" w:rsidR="00F44CAC" w:rsidRPr="00F249B6" w:rsidRDefault="00A101AC">
            <w:pPr>
              <w:rPr>
                <w:rFonts w:ascii="Arial Narrow" w:eastAsia="Arial Narrow" w:hAnsi="Arial Narrow" w:cs="Arial Narrow"/>
                <w:color w:val="000000"/>
                <w:sz w:val="20"/>
                <w:szCs w:val="20"/>
              </w:rPr>
            </w:pPr>
            <w:r w:rsidRPr="00F249B6">
              <w:rPr>
                <w:rFonts w:ascii="Arial Narrow" w:eastAsia="Arial Narrow" w:hAnsi="Arial Narrow" w:cs="Arial Narrow"/>
                <w:color w:val="000000"/>
                <w:sz w:val="20"/>
                <w:szCs w:val="20"/>
              </w:rPr>
              <w:t>Frus</w:t>
            </w:r>
          </w:p>
        </w:tc>
        <w:tc>
          <w:tcPr>
            <w:tcW w:w="838" w:type="dxa"/>
            <w:tcBorders>
              <w:left w:val="single" w:sz="18" w:space="0" w:color="000000"/>
            </w:tcBorders>
          </w:tcPr>
          <w:p w14:paraId="00001059" w14:textId="38BBFDEA" w:rsidR="00F44CAC" w:rsidRPr="00F249B6" w:rsidRDefault="00AC19DB">
            <w:pPr>
              <w:rPr>
                <w:rFonts w:ascii="Arial Narrow" w:eastAsia="Arial Narrow" w:hAnsi="Arial Narrow" w:cs="Arial Narrow"/>
                <w:color w:val="000000"/>
                <w:sz w:val="20"/>
                <w:szCs w:val="20"/>
              </w:rPr>
            </w:pPr>
            <w:proofErr w:type="spellStart"/>
            <w:r w:rsidRPr="00F249B6">
              <w:rPr>
                <w:rFonts w:ascii="Arial Narrow" w:eastAsia="Arial Narrow" w:hAnsi="Arial Narrow" w:cs="Arial Narrow"/>
                <w:color w:val="000000"/>
                <w:sz w:val="20"/>
                <w:szCs w:val="20"/>
              </w:rPr>
              <w:t>Cmp</w:t>
            </w:r>
            <w:proofErr w:type="spellEnd"/>
            <w:r w:rsidR="008B56BA" w:rsidRPr="00F249B6">
              <w:rPr>
                <w:rFonts w:ascii="Arial Narrow" w:eastAsia="Arial Narrow" w:hAnsi="Arial Narrow" w:cs="Arial Narrow"/>
                <w:color w:val="000000"/>
                <w:sz w:val="20"/>
                <w:szCs w:val="20"/>
              </w:rPr>
              <w:t>(?</w:t>
            </w:r>
            <w:r w:rsidR="00394336" w:rsidRPr="00F249B6">
              <w:rPr>
                <w:rFonts w:ascii="Arial Narrow" w:eastAsia="Arial Narrow" w:hAnsi="Arial Narrow" w:cs="Arial Narrow"/>
                <w:color w:val="000000"/>
                <w:sz w:val="20"/>
                <w:szCs w:val="20"/>
              </w:rPr>
              <w:t>)</w:t>
            </w:r>
          </w:p>
        </w:tc>
        <w:tc>
          <w:tcPr>
            <w:tcW w:w="961" w:type="dxa"/>
            <w:tcBorders>
              <w:right w:val="single" w:sz="18" w:space="0" w:color="000000"/>
            </w:tcBorders>
          </w:tcPr>
          <w:p w14:paraId="0000105A" w14:textId="7C3CC877"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tcPr>
          <w:p w14:paraId="0000105B" w14:textId="677E24DD" w:rsidR="00F44CAC" w:rsidRDefault="008F4C36">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Family </w:t>
            </w:r>
            <w:r w:rsidR="00E41F06">
              <w:rPr>
                <w:rFonts w:ascii="Arial Narrow" w:eastAsia="Arial Narrow" w:hAnsi="Arial Narrow" w:cs="Arial Narrow"/>
                <w:color w:val="000000"/>
                <w:sz w:val="20"/>
                <w:szCs w:val="20"/>
              </w:rPr>
              <w:t xml:space="preserve">issues </w:t>
            </w:r>
            <w:r w:rsidR="00AC19DB">
              <w:rPr>
                <w:rFonts w:ascii="Arial Narrow" w:eastAsia="Arial Narrow" w:hAnsi="Arial Narrow" w:cs="Arial Narrow"/>
                <w:color w:val="000000"/>
                <w:sz w:val="20"/>
                <w:szCs w:val="20"/>
              </w:rPr>
              <w:t xml:space="preserve">interfering with </w:t>
            </w:r>
            <w:r w:rsidR="008B56BA">
              <w:rPr>
                <w:rFonts w:ascii="Arial Narrow" w:eastAsia="Arial Narrow" w:hAnsi="Arial Narrow" w:cs="Arial Narrow"/>
                <w:color w:val="000000"/>
                <w:sz w:val="20"/>
                <w:szCs w:val="20"/>
              </w:rPr>
              <w:t xml:space="preserve">work </w:t>
            </w:r>
            <w:r w:rsidR="00E41F06">
              <w:rPr>
                <w:rFonts w:ascii="Arial Narrow" w:eastAsia="Arial Narrow" w:hAnsi="Arial Narrow" w:cs="Arial Narrow"/>
                <w:color w:val="000000"/>
                <w:sz w:val="20"/>
                <w:szCs w:val="20"/>
              </w:rPr>
              <w:t xml:space="preserve">undermine work competence, but also </w:t>
            </w:r>
            <w:r w:rsidR="00AC19DB">
              <w:rPr>
                <w:rFonts w:ascii="Arial Narrow" w:eastAsia="Arial Narrow" w:hAnsi="Arial Narrow" w:cs="Arial Narrow"/>
                <w:color w:val="000000"/>
                <w:sz w:val="20"/>
                <w:szCs w:val="20"/>
              </w:rPr>
              <w:t>autonomy</w:t>
            </w:r>
            <w:r w:rsidR="00A101AC">
              <w:rPr>
                <w:rFonts w:ascii="Arial Narrow" w:eastAsia="Arial Narrow" w:hAnsi="Arial Narrow" w:cs="Arial Narrow"/>
                <w:color w:val="000000"/>
                <w:sz w:val="20"/>
                <w:szCs w:val="20"/>
              </w:rPr>
              <w:t>.</w:t>
            </w:r>
          </w:p>
        </w:tc>
      </w:tr>
      <w:tr w:rsidR="00F44CAC" w14:paraId="4E8839DA" w14:textId="77777777">
        <w:trPr>
          <w:trHeight w:val="302"/>
        </w:trPr>
        <w:tc>
          <w:tcPr>
            <w:tcW w:w="1491" w:type="dxa"/>
            <w:tcBorders>
              <w:right w:val="single" w:sz="18" w:space="0" w:color="000000"/>
            </w:tcBorders>
            <w:shd w:val="clear" w:color="auto" w:fill="D9D9D9"/>
          </w:tcPr>
          <w:p w14:paraId="0000105C"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Job insecurity</w:t>
            </w:r>
          </w:p>
        </w:tc>
        <w:tc>
          <w:tcPr>
            <w:tcW w:w="946" w:type="dxa"/>
            <w:tcBorders>
              <w:left w:val="single" w:sz="18" w:space="0" w:color="000000"/>
            </w:tcBorders>
            <w:shd w:val="clear" w:color="auto" w:fill="D9D9D9"/>
          </w:tcPr>
          <w:p w14:paraId="0000105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shd w:val="clear" w:color="auto" w:fill="D9D9D9"/>
          </w:tcPr>
          <w:p w14:paraId="0000105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shd w:val="clear" w:color="auto" w:fill="D9D9D9"/>
          </w:tcPr>
          <w:p w14:paraId="0000105F" w14:textId="7634830A" w:rsidR="00F44CAC" w:rsidRDefault="00A101AC">
            <w:pPr>
              <w:rPr>
                <w:rFonts w:ascii="Arial Narrow" w:eastAsia="Arial Narrow" w:hAnsi="Arial Narrow" w:cs="Arial Narrow"/>
                <w:color w:val="000000"/>
                <w:sz w:val="20"/>
                <w:szCs w:val="20"/>
                <w:highlight w:val="yellow"/>
              </w:rPr>
            </w:pPr>
            <w:proofErr w:type="spellStart"/>
            <w:r>
              <w:rPr>
                <w:rFonts w:ascii="Arial Narrow" w:eastAsia="Arial Narrow" w:hAnsi="Arial Narrow" w:cs="Arial Narrow"/>
                <w:color w:val="000000"/>
                <w:sz w:val="20"/>
                <w:szCs w:val="20"/>
                <w:highlight w:val="yellow"/>
              </w:rPr>
              <w:t>Aut</w:t>
            </w:r>
            <w:proofErr w:type="spellEnd"/>
            <w:r>
              <w:rPr>
                <w:rFonts w:ascii="Arial Narrow" w:eastAsia="Arial Narrow" w:hAnsi="Arial Narrow" w:cs="Arial Narrow"/>
                <w:color w:val="000000"/>
                <w:sz w:val="20"/>
                <w:szCs w:val="20"/>
                <w:highlight w:val="yellow"/>
              </w:rPr>
              <w:t xml:space="preserve"> (?) </w:t>
            </w:r>
          </w:p>
        </w:tc>
        <w:tc>
          <w:tcPr>
            <w:tcW w:w="961" w:type="dxa"/>
            <w:tcBorders>
              <w:right w:val="single" w:sz="18" w:space="0" w:color="000000"/>
            </w:tcBorders>
            <w:shd w:val="clear" w:color="auto" w:fill="D9D9D9"/>
          </w:tcPr>
          <w:p w14:paraId="00001060" w14:textId="2CCE5762"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shd w:val="clear" w:color="auto" w:fill="D9D9D9"/>
          </w:tcPr>
          <w:p w14:paraId="00001061" w14:textId="0017A072"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Fear of job loss undermines sense of control, but also lack of </w:t>
            </w:r>
            <w:r w:rsidR="006C70F8">
              <w:rPr>
                <w:rFonts w:ascii="Arial Narrow" w:eastAsia="Arial Narrow" w:hAnsi="Arial Narrow" w:cs="Arial Narrow"/>
                <w:color w:val="000000"/>
                <w:sz w:val="20"/>
                <w:szCs w:val="20"/>
              </w:rPr>
              <w:t>Competen</w:t>
            </w:r>
            <w:r>
              <w:rPr>
                <w:rFonts w:ascii="Arial Narrow" w:eastAsia="Arial Narrow" w:hAnsi="Arial Narrow" w:cs="Arial Narrow"/>
                <w:color w:val="000000"/>
                <w:sz w:val="20"/>
                <w:szCs w:val="20"/>
              </w:rPr>
              <w:t>ce.</w:t>
            </w:r>
          </w:p>
        </w:tc>
      </w:tr>
      <w:tr w:rsidR="00F44CAC" w14:paraId="5B202F9E" w14:textId="77777777">
        <w:trPr>
          <w:trHeight w:val="302"/>
        </w:trPr>
        <w:tc>
          <w:tcPr>
            <w:tcW w:w="1491" w:type="dxa"/>
            <w:tcBorders>
              <w:right w:val="single" w:sz="18" w:space="0" w:color="000000"/>
            </w:tcBorders>
          </w:tcPr>
          <w:p w14:paraId="00001062"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Job Satisfaction</w:t>
            </w:r>
          </w:p>
        </w:tc>
        <w:tc>
          <w:tcPr>
            <w:tcW w:w="946" w:type="dxa"/>
            <w:tcBorders>
              <w:left w:val="single" w:sz="18" w:space="0" w:color="000000"/>
            </w:tcBorders>
          </w:tcPr>
          <w:p w14:paraId="0000106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6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65"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066"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67"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Overall Sat is linked to </w:t>
            </w: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-supportive environments.</w:t>
            </w:r>
          </w:p>
        </w:tc>
      </w:tr>
      <w:tr w:rsidR="00F44CAC" w14:paraId="7CCFAEEA" w14:textId="77777777">
        <w:trPr>
          <w:trHeight w:val="302"/>
        </w:trPr>
        <w:tc>
          <w:tcPr>
            <w:tcW w:w="1491" w:type="dxa"/>
            <w:tcBorders>
              <w:right w:val="single" w:sz="18" w:space="0" w:color="000000"/>
            </w:tcBorders>
          </w:tcPr>
          <w:p w14:paraId="00001068"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Work-family conflict</w:t>
            </w:r>
          </w:p>
        </w:tc>
        <w:tc>
          <w:tcPr>
            <w:tcW w:w="946" w:type="dxa"/>
            <w:tcBorders>
              <w:left w:val="single" w:sz="18" w:space="0" w:color="000000"/>
            </w:tcBorders>
          </w:tcPr>
          <w:p w14:paraId="0000106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06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06B" w14:textId="069454C2"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r w:rsidR="00F929EC">
              <w:rPr>
                <w:rFonts w:ascii="Arial Narrow" w:eastAsia="Arial Narrow" w:hAnsi="Arial Narrow" w:cs="Arial Narrow"/>
                <w:color w:val="000000"/>
                <w:sz w:val="20"/>
                <w:szCs w:val="20"/>
              </w:rPr>
              <w:t>?</w:t>
            </w:r>
          </w:p>
        </w:tc>
        <w:tc>
          <w:tcPr>
            <w:tcW w:w="961" w:type="dxa"/>
            <w:tcBorders>
              <w:right w:val="single" w:sz="18" w:space="0" w:color="000000"/>
            </w:tcBorders>
          </w:tcPr>
          <w:p w14:paraId="0000106C"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6D" w14:textId="6F926E7B"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Conflict involving goals and internalization requests frustrate </w:t>
            </w: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w:t>
            </w:r>
            <w:r w:rsidR="00F929EC">
              <w:rPr>
                <w:rFonts w:ascii="Arial Narrow" w:eastAsia="Arial Narrow" w:hAnsi="Arial Narrow" w:cs="Arial Narrow"/>
                <w:color w:val="000000"/>
                <w:sz w:val="20"/>
                <w:szCs w:val="20"/>
              </w:rPr>
              <w:t xml:space="preserve"> But </w:t>
            </w:r>
            <w:proofErr w:type="gramStart"/>
            <w:r w:rsidR="00F929EC">
              <w:rPr>
                <w:rFonts w:ascii="Arial Narrow" w:eastAsia="Arial Narrow" w:hAnsi="Arial Narrow" w:cs="Arial Narrow"/>
                <w:color w:val="000000"/>
                <w:sz w:val="20"/>
                <w:szCs w:val="20"/>
              </w:rPr>
              <w:t>also</w:t>
            </w:r>
            <w:proofErr w:type="gramEnd"/>
            <w:r w:rsidR="00F929EC">
              <w:rPr>
                <w:rFonts w:ascii="Arial Narrow" w:eastAsia="Arial Narrow" w:hAnsi="Arial Narrow" w:cs="Arial Narrow"/>
                <w:color w:val="000000"/>
                <w:sz w:val="20"/>
                <w:szCs w:val="20"/>
              </w:rPr>
              <w:t xml:space="preserve"> Rel</w:t>
            </w:r>
          </w:p>
        </w:tc>
      </w:tr>
      <w:tr w:rsidR="00F44CAC" w14:paraId="46764423" w14:textId="77777777">
        <w:trPr>
          <w:trHeight w:val="302"/>
        </w:trPr>
        <w:tc>
          <w:tcPr>
            <w:tcW w:w="1491" w:type="dxa"/>
            <w:tcBorders>
              <w:right w:val="single" w:sz="18" w:space="0" w:color="000000"/>
            </w:tcBorders>
          </w:tcPr>
          <w:p w14:paraId="0000106E"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Role clarity</w:t>
            </w:r>
          </w:p>
        </w:tc>
        <w:tc>
          <w:tcPr>
            <w:tcW w:w="946" w:type="dxa"/>
            <w:tcBorders>
              <w:left w:val="single" w:sz="18" w:space="0" w:color="000000"/>
            </w:tcBorders>
          </w:tcPr>
          <w:p w14:paraId="0000106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7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71" w14:textId="42BB0719"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961" w:type="dxa"/>
            <w:tcBorders>
              <w:right w:val="single" w:sz="18" w:space="0" w:color="000000"/>
            </w:tcBorders>
          </w:tcPr>
          <w:p w14:paraId="00001072" w14:textId="174C979C"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tcPr>
          <w:p w14:paraId="00001073" w14:textId="5358A43E"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Knowing expectations and paths to success supports </w:t>
            </w:r>
            <w:r w:rsidR="00254087">
              <w:rPr>
                <w:rFonts w:ascii="Arial Narrow" w:eastAsia="Arial Narrow" w:hAnsi="Arial Narrow" w:cs="Arial Narrow"/>
                <w:color w:val="000000"/>
                <w:sz w:val="20"/>
                <w:szCs w:val="20"/>
              </w:rPr>
              <w:t>CMP</w:t>
            </w:r>
            <w:r>
              <w:rPr>
                <w:rFonts w:ascii="Arial Narrow" w:eastAsia="Arial Narrow" w:hAnsi="Arial Narrow" w:cs="Arial Narrow"/>
                <w:color w:val="000000"/>
                <w:sz w:val="20"/>
                <w:szCs w:val="20"/>
              </w:rPr>
              <w:t>.</w:t>
            </w:r>
          </w:p>
        </w:tc>
      </w:tr>
      <w:tr w:rsidR="00F44CAC" w14:paraId="4220D9BE" w14:textId="77777777">
        <w:trPr>
          <w:trHeight w:val="302"/>
        </w:trPr>
        <w:tc>
          <w:tcPr>
            <w:tcW w:w="1491" w:type="dxa"/>
            <w:tcBorders>
              <w:right w:val="single" w:sz="18" w:space="0" w:color="000000"/>
            </w:tcBorders>
          </w:tcPr>
          <w:p w14:paraId="00001074"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Support colleagues</w:t>
            </w:r>
          </w:p>
        </w:tc>
        <w:tc>
          <w:tcPr>
            <w:tcW w:w="946" w:type="dxa"/>
            <w:tcBorders>
              <w:left w:val="single" w:sz="18" w:space="0" w:color="000000"/>
            </w:tcBorders>
          </w:tcPr>
          <w:p w14:paraId="0000107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7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7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w:t>
            </w:r>
          </w:p>
        </w:tc>
        <w:tc>
          <w:tcPr>
            <w:tcW w:w="961" w:type="dxa"/>
            <w:tcBorders>
              <w:right w:val="single" w:sz="18" w:space="0" w:color="000000"/>
            </w:tcBorders>
          </w:tcPr>
          <w:p w14:paraId="0000107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w:t>
            </w:r>
          </w:p>
        </w:tc>
        <w:tc>
          <w:tcPr>
            <w:tcW w:w="4516" w:type="dxa"/>
            <w:tcBorders>
              <w:left w:val="single" w:sz="18" w:space="0" w:color="000000"/>
            </w:tcBorders>
          </w:tcPr>
          <w:p w14:paraId="00001079"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Directly reflects Rel needs.</w:t>
            </w:r>
          </w:p>
        </w:tc>
      </w:tr>
      <w:tr w:rsidR="00F44CAC" w14:paraId="014E1E80" w14:textId="77777777">
        <w:trPr>
          <w:trHeight w:val="302"/>
        </w:trPr>
        <w:tc>
          <w:tcPr>
            <w:tcW w:w="1491" w:type="dxa"/>
            <w:tcBorders>
              <w:right w:val="single" w:sz="18" w:space="0" w:color="000000"/>
            </w:tcBorders>
          </w:tcPr>
          <w:p w14:paraId="0000107A"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Support out school</w:t>
            </w:r>
          </w:p>
        </w:tc>
        <w:tc>
          <w:tcPr>
            <w:tcW w:w="946" w:type="dxa"/>
            <w:tcBorders>
              <w:left w:val="single" w:sz="18" w:space="0" w:color="000000"/>
            </w:tcBorders>
          </w:tcPr>
          <w:p w14:paraId="0000107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7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7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w:t>
            </w:r>
          </w:p>
        </w:tc>
        <w:tc>
          <w:tcPr>
            <w:tcW w:w="961" w:type="dxa"/>
            <w:tcBorders>
              <w:right w:val="single" w:sz="18" w:space="0" w:color="000000"/>
            </w:tcBorders>
          </w:tcPr>
          <w:p w14:paraId="0000107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w:t>
            </w:r>
          </w:p>
        </w:tc>
        <w:tc>
          <w:tcPr>
            <w:tcW w:w="4516" w:type="dxa"/>
            <w:tcBorders>
              <w:left w:val="single" w:sz="18" w:space="0" w:color="000000"/>
            </w:tcBorders>
          </w:tcPr>
          <w:p w14:paraId="0000107F"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Reflects belonging and social connectedness.</w:t>
            </w:r>
          </w:p>
        </w:tc>
      </w:tr>
      <w:tr w:rsidR="00F44CAC" w14:paraId="2CF4CB20" w14:textId="77777777">
        <w:trPr>
          <w:trHeight w:val="302"/>
        </w:trPr>
        <w:tc>
          <w:tcPr>
            <w:tcW w:w="1491" w:type="dxa"/>
            <w:tcBorders>
              <w:right w:val="single" w:sz="18" w:space="0" w:color="000000"/>
            </w:tcBorders>
            <w:shd w:val="clear" w:color="auto" w:fill="D9D9D9"/>
          </w:tcPr>
          <w:p w14:paraId="00001080"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Job Predictability</w:t>
            </w:r>
          </w:p>
        </w:tc>
        <w:tc>
          <w:tcPr>
            <w:tcW w:w="946" w:type="dxa"/>
            <w:tcBorders>
              <w:left w:val="single" w:sz="18" w:space="0" w:color="000000"/>
            </w:tcBorders>
            <w:shd w:val="clear" w:color="auto" w:fill="D9D9D9"/>
          </w:tcPr>
          <w:p w14:paraId="0000108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shd w:val="clear" w:color="auto" w:fill="D9D9D9"/>
          </w:tcPr>
          <w:p w14:paraId="0000108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shd w:val="clear" w:color="auto" w:fill="D9D9D9"/>
          </w:tcPr>
          <w:p w14:paraId="00001083"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w:t>
            </w:r>
          </w:p>
        </w:tc>
        <w:tc>
          <w:tcPr>
            <w:tcW w:w="961" w:type="dxa"/>
            <w:tcBorders>
              <w:right w:val="single" w:sz="18" w:space="0" w:color="000000"/>
            </w:tcBorders>
            <w:shd w:val="clear" w:color="auto" w:fill="D9D9D9"/>
          </w:tcPr>
          <w:p w14:paraId="00001084"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shd w:val="clear" w:color="auto" w:fill="D9D9D9"/>
          </w:tcPr>
          <w:p w14:paraId="00001085" w14:textId="41F6202D"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sz w:val="20"/>
                <w:szCs w:val="20"/>
              </w:rPr>
              <w:t xml:space="preserve">Predictability enhances a sense of personal control and </w:t>
            </w:r>
            <w:proofErr w:type="spellStart"/>
            <w:r>
              <w:rPr>
                <w:rFonts w:ascii="Arial Narrow" w:eastAsia="Arial Narrow" w:hAnsi="Arial Narrow" w:cs="Arial Narrow"/>
                <w:sz w:val="20"/>
                <w:szCs w:val="20"/>
              </w:rPr>
              <w:t>effectance</w:t>
            </w:r>
            <w:proofErr w:type="spellEnd"/>
            <w:r>
              <w:rPr>
                <w:rFonts w:ascii="Arial Narrow" w:eastAsia="Arial Narrow" w:hAnsi="Arial Narrow" w:cs="Arial Narrow"/>
                <w:sz w:val="20"/>
                <w:szCs w:val="20"/>
              </w:rPr>
              <w:t xml:space="preserve">, linking to both autonomy and </w:t>
            </w:r>
            <w:r w:rsidR="006C70F8">
              <w:rPr>
                <w:rFonts w:ascii="Arial Narrow" w:eastAsia="Arial Narrow" w:hAnsi="Arial Narrow" w:cs="Arial Narrow"/>
                <w:sz w:val="20"/>
                <w:szCs w:val="20"/>
              </w:rPr>
              <w:t>Competen</w:t>
            </w:r>
            <w:r>
              <w:rPr>
                <w:rFonts w:ascii="Arial Narrow" w:eastAsia="Arial Narrow" w:hAnsi="Arial Narrow" w:cs="Arial Narrow"/>
                <w:sz w:val="20"/>
                <w:szCs w:val="20"/>
              </w:rPr>
              <w:t>ce.</w:t>
            </w:r>
            <w:r>
              <w:rPr>
                <w:rFonts w:ascii="Arial Narrow" w:eastAsia="Arial Narrow" w:hAnsi="Arial Narrow" w:cs="Arial Narrow"/>
                <w:color w:val="000000"/>
                <w:sz w:val="20"/>
                <w:szCs w:val="20"/>
              </w:rPr>
              <w:t>.</w:t>
            </w:r>
          </w:p>
        </w:tc>
      </w:tr>
      <w:tr w:rsidR="00F44CAC" w14:paraId="46214E10" w14:textId="77777777">
        <w:trPr>
          <w:trHeight w:val="302"/>
        </w:trPr>
        <w:tc>
          <w:tcPr>
            <w:tcW w:w="1491" w:type="dxa"/>
            <w:tcBorders>
              <w:right w:val="single" w:sz="18" w:space="0" w:color="000000"/>
            </w:tcBorders>
          </w:tcPr>
          <w:p w14:paraId="00001086"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Leadership quality</w:t>
            </w:r>
          </w:p>
        </w:tc>
        <w:tc>
          <w:tcPr>
            <w:tcW w:w="946" w:type="dxa"/>
            <w:tcBorders>
              <w:left w:val="single" w:sz="18" w:space="0" w:color="000000"/>
            </w:tcBorders>
          </w:tcPr>
          <w:p w14:paraId="0000108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8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89" w14:textId="40916124"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highlight w:val="yellow"/>
              </w:rPr>
              <w:t>Rel</w:t>
            </w:r>
            <w:r w:rsidR="00406972">
              <w:rPr>
                <w:rFonts w:ascii="Arial Narrow" w:eastAsia="Arial Narrow" w:hAnsi="Arial Narrow" w:cs="Arial Narrow"/>
                <w:color w:val="000000"/>
                <w:sz w:val="20"/>
                <w:szCs w:val="20"/>
              </w:rPr>
              <w:t>?</w:t>
            </w:r>
          </w:p>
        </w:tc>
        <w:tc>
          <w:tcPr>
            <w:tcW w:w="961" w:type="dxa"/>
            <w:tcBorders>
              <w:right w:val="single" w:sz="18" w:space="0" w:color="000000"/>
            </w:tcBorders>
          </w:tcPr>
          <w:p w14:paraId="0000108A"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8B" w14:textId="5B033C13"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Supportive leadership fosters Rel</w:t>
            </w:r>
            <w:r w:rsidR="003C71E0">
              <w:rPr>
                <w:rFonts w:ascii="Arial Narrow" w:eastAsia="Arial Narrow" w:hAnsi="Arial Narrow" w:cs="Arial Narrow"/>
                <w:color w:val="000000"/>
                <w:sz w:val="20"/>
                <w:szCs w:val="20"/>
              </w:rPr>
              <w:t xml:space="preserve"> </w:t>
            </w:r>
            <w:r w:rsidR="00AF20B7">
              <w:rPr>
                <w:rFonts w:ascii="Arial Narrow" w:eastAsia="Arial Narrow" w:hAnsi="Arial Narrow" w:cs="Arial Narrow"/>
                <w:color w:val="000000"/>
                <w:sz w:val="20"/>
                <w:szCs w:val="20"/>
              </w:rPr>
              <w:t>and</w:t>
            </w:r>
            <w:r w:rsidR="00406972">
              <w:rPr>
                <w:rFonts w:ascii="Arial Narrow" w:eastAsia="Arial Narrow" w:hAnsi="Arial Narrow" w:cs="Arial Narrow"/>
                <w:color w:val="000000"/>
                <w:sz w:val="20"/>
                <w:szCs w:val="20"/>
              </w:rPr>
              <w:t xml:space="preserve"> also autonomy</w:t>
            </w:r>
            <w:r>
              <w:rPr>
                <w:rFonts w:ascii="Arial Narrow" w:eastAsia="Arial Narrow" w:hAnsi="Arial Narrow" w:cs="Arial Narrow"/>
                <w:color w:val="000000"/>
                <w:sz w:val="20"/>
                <w:szCs w:val="20"/>
              </w:rPr>
              <w:t>.</w:t>
            </w:r>
          </w:p>
        </w:tc>
      </w:tr>
      <w:tr w:rsidR="00F44CAC" w14:paraId="06BC8D13" w14:textId="77777777">
        <w:trPr>
          <w:trHeight w:val="302"/>
        </w:trPr>
        <w:tc>
          <w:tcPr>
            <w:tcW w:w="1491" w:type="dxa"/>
            <w:tcBorders>
              <w:right w:val="single" w:sz="18" w:space="0" w:color="000000"/>
            </w:tcBorders>
          </w:tcPr>
          <w:p w14:paraId="0000108C"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Job rewards</w:t>
            </w:r>
          </w:p>
        </w:tc>
        <w:tc>
          <w:tcPr>
            <w:tcW w:w="946" w:type="dxa"/>
            <w:tcBorders>
              <w:left w:val="single" w:sz="18" w:space="0" w:color="000000"/>
            </w:tcBorders>
          </w:tcPr>
          <w:p w14:paraId="0000108D" w14:textId="77777777" w:rsidR="00F44CAC" w:rsidRDefault="00A101AC">
            <w:pPr>
              <w:rPr>
                <w:rFonts w:ascii="Arial Narrow" w:eastAsia="Arial Narrow" w:hAnsi="Arial Narrow" w:cs="Arial Narrow"/>
                <w:color w:val="000000"/>
                <w:sz w:val="20"/>
                <w:szCs w:val="20"/>
                <w:highlight w:val="yellow"/>
              </w:rPr>
            </w:pPr>
            <w:r>
              <w:rPr>
                <w:rFonts w:ascii="Arial Narrow" w:eastAsia="Arial Narrow" w:hAnsi="Arial Narrow" w:cs="Arial Narrow"/>
                <w:color w:val="000000"/>
                <w:sz w:val="20"/>
                <w:szCs w:val="20"/>
                <w:highlight w:val="yellow"/>
              </w:rPr>
              <w:t>Sat</w:t>
            </w:r>
          </w:p>
        </w:tc>
        <w:tc>
          <w:tcPr>
            <w:tcW w:w="840" w:type="dxa"/>
            <w:tcBorders>
              <w:right w:val="single" w:sz="18" w:space="0" w:color="000000"/>
            </w:tcBorders>
          </w:tcPr>
          <w:p w14:paraId="0000108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08F" w14:textId="2C2C6D46"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highlight w:val="yellow"/>
              </w:rPr>
              <w:t>CMP</w:t>
            </w:r>
          </w:p>
        </w:tc>
        <w:tc>
          <w:tcPr>
            <w:tcW w:w="961" w:type="dxa"/>
            <w:tcBorders>
              <w:right w:val="single" w:sz="18" w:space="0" w:color="000000"/>
            </w:tcBorders>
          </w:tcPr>
          <w:p w14:paraId="00001090"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91" w14:textId="3B8A0520"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Feeling recognized and rewarded reinforces </w:t>
            </w:r>
            <w:r w:rsidR="006C70F8">
              <w:rPr>
                <w:rFonts w:ascii="Arial Narrow" w:eastAsia="Arial Narrow" w:hAnsi="Arial Narrow" w:cs="Arial Narrow"/>
                <w:color w:val="000000"/>
                <w:sz w:val="20"/>
                <w:szCs w:val="20"/>
              </w:rPr>
              <w:t>Competen</w:t>
            </w:r>
            <w:r>
              <w:rPr>
                <w:rFonts w:ascii="Arial Narrow" w:eastAsia="Arial Narrow" w:hAnsi="Arial Narrow" w:cs="Arial Narrow"/>
                <w:color w:val="000000"/>
                <w:sz w:val="20"/>
                <w:szCs w:val="20"/>
              </w:rPr>
              <w:t>ce</w:t>
            </w:r>
          </w:p>
        </w:tc>
      </w:tr>
      <w:tr w:rsidR="00F44CAC" w14:paraId="0A7CD830" w14:textId="77777777">
        <w:trPr>
          <w:trHeight w:val="302"/>
        </w:trPr>
        <w:tc>
          <w:tcPr>
            <w:tcW w:w="1491" w:type="dxa"/>
            <w:tcBorders>
              <w:right w:val="single" w:sz="18" w:space="0" w:color="000000"/>
            </w:tcBorders>
          </w:tcPr>
          <w:p w14:paraId="00001092"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Role conflicts</w:t>
            </w:r>
          </w:p>
        </w:tc>
        <w:tc>
          <w:tcPr>
            <w:tcW w:w="946" w:type="dxa"/>
            <w:tcBorders>
              <w:left w:val="single" w:sz="18" w:space="0" w:color="000000"/>
            </w:tcBorders>
          </w:tcPr>
          <w:p w14:paraId="0000109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09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095"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096"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97"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Conflicting demands undermine </w:t>
            </w: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w:t>
            </w:r>
          </w:p>
        </w:tc>
      </w:tr>
      <w:tr w:rsidR="00F44CAC" w14:paraId="727E6B72" w14:textId="77777777">
        <w:trPr>
          <w:trHeight w:val="302"/>
        </w:trPr>
        <w:tc>
          <w:tcPr>
            <w:tcW w:w="1491" w:type="dxa"/>
            <w:tcBorders>
              <w:right w:val="single" w:sz="18" w:space="0" w:color="000000"/>
            </w:tcBorders>
          </w:tcPr>
          <w:p w14:paraId="00001098"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Support Community</w:t>
            </w:r>
          </w:p>
        </w:tc>
        <w:tc>
          <w:tcPr>
            <w:tcW w:w="946" w:type="dxa"/>
            <w:tcBorders>
              <w:left w:val="single" w:sz="18" w:space="0" w:color="000000"/>
            </w:tcBorders>
          </w:tcPr>
          <w:p w14:paraId="0000109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9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9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w:t>
            </w:r>
          </w:p>
        </w:tc>
        <w:tc>
          <w:tcPr>
            <w:tcW w:w="961" w:type="dxa"/>
            <w:tcBorders>
              <w:right w:val="single" w:sz="18" w:space="0" w:color="000000"/>
            </w:tcBorders>
          </w:tcPr>
          <w:p w14:paraId="0000109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w:t>
            </w:r>
          </w:p>
        </w:tc>
        <w:tc>
          <w:tcPr>
            <w:tcW w:w="4516" w:type="dxa"/>
            <w:tcBorders>
              <w:left w:val="single" w:sz="18" w:space="0" w:color="000000"/>
            </w:tcBorders>
          </w:tcPr>
          <w:p w14:paraId="0000109D"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Social connections build Rel.</w:t>
            </w:r>
          </w:p>
        </w:tc>
      </w:tr>
      <w:tr w:rsidR="00F44CAC" w14:paraId="76ECF596" w14:textId="77777777">
        <w:trPr>
          <w:trHeight w:val="302"/>
        </w:trPr>
        <w:tc>
          <w:tcPr>
            <w:tcW w:w="1491" w:type="dxa"/>
            <w:tcBorders>
              <w:right w:val="single" w:sz="18" w:space="0" w:color="000000"/>
            </w:tcBorders>
          </w:tcPr>
          <w:p w14:paraId="0000109E"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Support supervisor</w:t>
            </w:r>
          </w:p>
        </w:tc>
        <w:tc>
          <w:tcPr>
            <w:tcW w:w="946" w:type="dxa"/>
            <w:tcBorders>
              <w:left w:val="single" w:sz="18" w:space="0" w:color="000000"/>
            </w:tcBorders>
          </w:tcPr>
          <w:p w14:paraId="0000109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A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A1" w14:textId="4985B803"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highlight w:val="yellow"/>
              </w:rPr>
              <w:t>Rel</w:t>
            </w:r>
            <w:r w:rsidR="00E33EF9">
              <w:rPr>
                <w:rFonts w:ascii="Arial Narrow" w:eastAsia="Arial Narrow" w:hAnsi="Arial Narrow" w:cs="Arial Narrow"/>
                <w:color w:val="000000"/>
                <w:sz w:val="20"/>
                <w:szCs w:val="20"/>
              </w:rPr>
              <w:t>?</w:t>
            </w:r>
          </w:p>
        </w:tc>
        <w:tc>
          <w:tcPr>
            <w:tcW w:w="961" w:type="dxa"/>
            <w:tcBorders>
              <w:right w:val="single" w:sz="18" w:space="0" w:color="000000"/>
            </w:tcBorders>
          </w:tcPr>
          <w:p w14:paraId="000010A2"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A3" w14:textId="1CD3AB2D"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Directly reflects Rel needs</w:t>
            </w:r>
            <w:r w:rsidR="00A66B6B">
              <w:rPr>
                <w:rFonts w:ascii="Arial Narrow" w:eastAsia="Arial Narrow" w:hAnsi="Arial Narrow" w:cs="Arial Narrow"/>
                <w:color w:val="000000"/>
                <w:sz w:val="20"/>
                <w:szCs w:val="20"/>
              </w:rPr>
              <w:t xml:space="preserve"> </w:t>
            </w:r>
            <w:r w:rsidR="00E33EF9">
              <w:rPr>
                <w:rFonts w:ascii="Arial Narrow" w:eastAsia="Arial Narrow" w:hAnsi="Arial Narrow" w:cs="Arial Narrow"/>
                <w:color w:val="000000"/>
                <w:sz w:val="20"/>
                <w:szCs w:val="20"/>
              </w:rPr>
              <w:t>but also autonomy</w:t>
            </w:r>
            <w:r>
              <w:rPr>
                <w:rFonts w:ascii="Arial Narrow" w:eastAsia="Arial Narrow" w:hAnsi="Arial Narrow" w:cs="Arial Narrow"/>
                <w:color w:val="000000"/>
                <w:sz w:val="20"/>
                <w:szCs w:val="20"/>
              </w:rPr>
              <w:t>.</w:t>
            </w:r>
          </w:p>
        </w:tc>
      </w:tr>
      <w:tr w:rsidR="00F44CAC" w14:paraId="7B968163" w14:textId="77777777">
        <w:trPr>
          <w:trHeight w:val="302"/>
        </w:trPr>
        <w:tc>
          <w:tcPr>
            <w:tcW w:w="1491" w:type="dxa"/>
            <w:tcBorders>
              <w:right w:val="single" w:sz="18" w:space="0" w:color="000000"/>
            </w:tcBorders>
          </w:tcPr>
          <w:p w14:paraId="000010A4"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Cognitive Demands</w:t>
            </w:r>
          </w:p>
        </w:tc>
        <w:tc>
          <w:tcPr>
            <w:tcW w:w="946" w:type="dxa"/>
            <w:tcBorders>
              <w:left w:val="single" w:sz="18" w:space="0" w:color="000000"/>
            </w:tcBorders>
          </w:tcPr>
          <w:p w14:paraId="000010A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0A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0A7" w14:textId="49A01DC2"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highlight w:val="yellow"/>
              </w:rPr>
              <w:t>CMP</w:t>
            </w:r>
          </w:p>
        </w:tc>
        <w:tc>
          <w:tcPr>
            <w:tcW w:w="961" w:type="dxa"/>
            <w:tcBorders>
              <w:right w:val="single" w:sz="18" w:space="0" w:color="000000"/>
            </w:tcBorders>
          </w:tcPr>
          <w:p w14:paraId="000010A8"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A9" w14:textId="5A1C6EDB"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Managing mental tasks is tied to </w:t>
            </w:r>
            <w:r w:rsidR="00254087">
              <w:rPr>
                <w:rFonts w:ascii="Arial Narrow" w:eastAsia="Arial Narrow" w:hAnsi="Arial Narrow" w:cs="Arial Narrow"/>
                <w:color w:val="000000"/>
                <w:sz w:val="20"/>
                <w:szCs w:val="20"/>
              </w:rPr>
              <w:t>CMP</w:t>
            </w:r>
            <w:r>
              <w:rPr>
                <w:rFonts w:ascii="Arial Narrow" w:eastAsia="Arial Narrow" w:hAnsi="Arial Narrow" w:cs="Arial Narrow"/>
                <w:color w:val="000000"/>
                <w:sz w:val="20"/>
                <w:szCs w:val="20"/>
              </w:rPr>
              <w:t>.</w:t>
            </w:r>
          </w:p>
        </w:tc>
      </w:tr>
      <w:tr w:rsidR="00F44CAC" w14:paraId="57EEA395" w14:textId="77777777">
        <w:trPr>
          <w:trHeight w:val="302"/>
        </w:trPr>
        <w:tc>
          <w:tcPr>
            <w:tcW w:w="1491" w:type="dxa"/>
            <w:tcBorders>
              <w:right w:val="single" w:sz="18" w:space="0" w:color="000000"/>
            </w:tcBorders>
          </w:tcPr>
          <w:p w14:paraId="000010AA"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Emotional demands</w:t>
            </w:r>
          </w:p>
        </w:tc>
        <w:tc>
          <w:tcPr>
            <w:tcW w:w="946" w:type="dxa"/>
            <w:tcBorders>
              <w:left w:val="single" w:sz="18" w:space="0" w:color="000000"/>
            </w:tcBorders>
          </w:tcPr>
          <w:p w14:paraId="000010A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0A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0AD" w14:textId="4D2ADA7A" w:rsidR="00F44CAC" w:rsidRDefault="00A101AC">
            <w:pPr>
              <w:rPr>
                <w:rFonts w:ascii="Arial Narrow" w:eastAsia="Arial Narrow" w:hAnsi="Arial Narrow" w:cs="Arial Narrow"/>
                <w:color w:val="000000"/>
                <w:sz w:val="20"/>
                <w:szCs w:val="20"/>
                <w:highlight w:val="yellow"/>
              </w:rPr>
            </w:pPr>
            <w:r>
              <w:rPr>
                <w:rFonts w:ascii="Arial Narrow" w:eastAsia="Arial Narrow" w:hAnsi="Arial Narrow" w:cs="Arial Narrow"/>
                <w:color w:val="000000"/>
                <w:sz w:val="20"/>
                <w:szCs w:val="20"/>
                <w:highlight w:val="yellow"/>
              </w:rPr>
              <w:t>Rel</w:t>
            </w:r>
            <w:r w:rsidR="002D727E">
              <w:rPr>
                <w:rFonts w:ascii="Arial Narrow" w:eastAsia="Arial Narrow" w:hAnsi="Arial Narrow" w:cs="Arial Narrow"/>
                <w:color w:val="000000"/>
                <w:sz w:val="20"/>
                <w:szCs w:val="20"/>
                <w:highlight w:val="yellow"/>
              </w:rPr>
              <w:t>?</w:t>
            </w:r>
          </w:p>
        </w:tc>
        <w:tc>
          <w:tcPr>
            <w:tcW w:w="961" w:type="dxa"/>
            <w:tcBorders>
              <w:right w:val="single" w:sz="18" w:space="0" w:color="000000"/>
            </w:tcBorders>
          </w:tcPr>
          <w:p w14:paraId="000010AE"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AF" w14:textId="3ED5D956"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Emotionally charged work often requires interpersonal engagement</w:t>
            </w:r>
            <w:r w:rsidR="002D727E">
              <w:rPr>
                <w:rFonts w:ascii="Arial Narrow" w:eastAsia="Arial Narrow" w:hAnsi="Arial Narrow" w:cs="Arial Narrow"/>
                <w:color w:val="000000"/>
                <w:sz w:val="20"/>
                <w:szCs w:val="20"/>
              </w:rPr>
              <w:t xml:space="preserve"> but also undermines autonomy</w:t>
            </w:r>
            <w:r>
              <w:rPr>
                <w:rFonts w:ascii="Arial Narrow" w:eastAsia="Arial Narrow" w:hAnsi="Arial Narrow" w:cs="Arial Narrow"/>
                <w:color w:val="000000"/>
                <w:sz w:val="20"/>
                <w:szCs w:val="20"/>
              </w:rPr>
              <w:t>.</w:t>
            </w:r>
          </w:p>
        </w:tc>
      </w:tr>
      <w:tr w:rsidR="00F44CAC" w14:paraId="79066544" w14:textId="77777777">
        <w:trPr>
          <w:trHeight w:val="302"/>
        </w:trPr>
        <w:tc>
          <w:tcPr>
            <w:tcW w:w="1491" w:type="dxa"/>
            <w:tcBorders>
              <w:right w:val="single" w:sz="18" w:space="0" w:color="000000"/>
            </w:tcBorders>
          </w:tcPr>
          <w:p w14:paraId="000010B0"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Hiding emotions</w:t>
            </w:r>
          </w:p>
        </w:tc>
        <w:tc>
          <w:tcPr>
            <w:tcW w:w="946" w:type="dxa"/>
            <w:tcBorders>
              <w:left w:val="single" w:sz="18" w:space="0" w:color="000000"/>
            </w:tcBorders>
          </w:tcPr>
          <w:p w14:paraId="000010B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0B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0B3"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0B4"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B5" w14:textId="5179843C"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Emotional suppression and concealment undermine </w:t>
            </w: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w:t>
            </w:r>
          </w:p>
        </w:tc>
      </w:tr>
      <w:tr w:rsidR="00F44CAC" w14:paraId="0567CF41" w14:textId="77777777">
        <w:trPr>
          <w:trHeight w:val="302"/>
        </w:trPr>
        <w:tc>
          <w:tcPr>
            <w:tcW w:w="1491" w:type="dxa"/>
            <w:tcBorders>
              <w:right w:val="single" w:sz="18" w:space="0" w:color="000000"/>
            </w:tcBorders>
          </w:tcPr>
          <w:p w14:paraId="000010B6"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Quantitative demands</w:t>
            </w:r>
          </w:p>
        </w:tc>
        <w:tc>
          <w:tcPr>
            <w:tcW w:w="946" w:type="dxa"/>
            <w:tcBorders>
              <w:left w:val="single" w:sz="18" w:space="0" w:color="000000"/>
            </w:tcBorders>
          </w:tcPr>
          <w:p w14:paraId="000010B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0B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0B9"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0BA"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BB" w14:textId="26249153"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Overload reduces, constrains, </w:t>
            </w:r>
            <w:r w:rsidR="00AF20B7">
              <w:rPr>
                <w:rFonts w:ascii="Arial Narrow" w:eastAsia="Arial Narrow" w:hAnsi="Arial Narrow" w:cs="Arial Narrow"/>
                <w:color w:val="000000"/>
                <w:sz w:val="20"/>
                <w:szCs w:val="20"/>
              </w:rPr>
              <w:t xml:space="preserve">and </w:t>
            </w:r>
            <w:r>
              <w:rPr>
                <w:rFonts w:ascii="Arial Narrow" w:eastAsia="Arial Narrow" w:hAnsi="Arial Narrow" w:cs="Arial Narrow"/>
                <w:color w:val="000000"/>
                <w:sz w:val="20"/>
                <w:szCs w:val="20"/>
              </w:rPr>
              <w:t xml:space="preserve">constricts </w:t>
            </w: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w:t>
            </w:r>
          </w:p>
        </w:tc>
      </w:tr>
      <w:tr w:rsidR="00F44CAC" w14:paraId="7A86934D" w14:textId="77777777">
        <w:trPr>
          <w:trHeight w:val="302"/>
        </w:trPr>
        <w:tc>
          <w:tcPr>
            <w:tcW w:w="1491" w:type="dxa"/>
            <w:tcBorders>
              <w:right w:val="single" w:sz="18" w:space="0" w:color="000000"/>
            </w:tcBorders>
          </w:tcPr>
          <w:p w14:paraId="000010BC"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Work pace</w:t>
            </w:r>
          </w:p>
        </w:tc>
        <w:tc>
          <w:tcPr>
            <w:tcW w:w="946" w:type="dxa"/>
            <w:tcBorders>
              <w:left w:val="single" w:sz="18" w:space="0" w:color="000000"/>
            </w:tcBorders>
          </w:tcPr>
          <w:p w14:paraId="000010B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0B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0BF"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w:t>
            </w:r>
          </w:p>
        </w:tc>
        <w:tc>
          <w:tcPr>
            <w:tcW w:w="961" w:type="dxa"/>
            <w:tcBorders>
              <w:right w:val="single" w:sz="18" w:space="0" w:color="000000"/>
            </w:tcBorders>
          </w:tcPr>
          <w:p w14:paraId="000010C0"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C1" w14:textId="63E7F09F"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Fast pace can limit Autonomy</w:t>
            </w:r>
            <w:r w:rsidR="00AF20B7">
              <w:rPr>
                <w:rFonts w:ascii="Arial Narrow" w:eastAsia="Arial Narrow" w:hAnsi="Arial Narrow" w:cs="Arial Narrow"/>
                <w:color w:val="000000"/>
                <w:sz w:val="20"/>
                <w:szCs w:val="20"/>
              </w:rPr>
              <w:t>,</w:t>
            </w:r>
            <w:r>
              <w:rPr>
                <w:rFonts w:ascii="Arial Narrow" w:eastAsia="Arial Narrow" w:hAnsi="Arial Narrow" w:cs="Arial Narrow"/>
                <w:color w:val="000000"/>
                <w:sz w:val="20"/>
                <w:szCs w:val="20"/>
              </w:rPr>
              <w:t xml:space="preserve"> but also frustrate </w:t>
            </w:r>
            <w:r w:rsidR="006C70F8">
              <w:rPr>
                <w:rFonts w:ascii="Arial Narrow" w:eastAsia="Arial Narrow" w:hAnsi="Arial Narrow" w:cs="Arial Narrow"/>
                <w:color w:val="000000"/>
                <w:sz w:val="20"/>
                <w:szCs w:val="20"/>
              </w:rPr>
              <w:t>Competen</w:t>
            </w:r>
            <w:r>
              <w:rPr>
                <w:rFonts w:ascii="Arial Narrow" w:eastAsia="Arial Narrow" w:hAnsi="Arial Narrow" w:cs="Arial Narrow"/>
                <w:color w:val="000000"/>
                <w:sz w:val="20"/>
                <w:szCs w:val="20"/>
              </w:rPr>
              <w:t>ce</w:t>
            </w:r>
          </w:p>
        </w:tc>
      </w:tr>
      <w:tr w:rsidR="00F44CAC" w14:paraId="17CDF500" w14:textId="77777777">
        <w:trPr>
          <w:trHeight w:val="302"/>
        </w:trPr>
        <w:tc>
          <w:tcPr>
            <w:tcW w:w="1491" w:type="dxa"/>
            <w:tcBorders>
              <w:right w:val="single" w:sz="18" w:space="0" w:color="000000"/>
            </w:tcBorders>
          </w:tcPr>
          <w:p w14:paraId="000010C2"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Commitment</w:t>
            </w:r>
          </w:p>
        </w:tc>
        <w:tc>
          <w:tcPr>
            <w:tcW w:w="946" w:type="dxa"/>
            <w:tcBorders>
              <w:left w:val="single" w:sz="18" w:space="0" w:color="000000"/>
            </w:tcBorders>
          </w:tcPr>
          <w:p w14:paraId="000010C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C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C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highlight w:val="yellow"/>
              </w:rPr>
              <w:t>Rel (?)</w:t>
            </w:r>
          </w:p>
        </w:tc>
        <w:tc>
          <w:tcPr>
            <w:tcW w:w="961" w:type="dxa"/>
            <w:tcBorders>
              <w:right w:val="single" w:sz="18" w:space="0" w:color="000000"/>
            </w:tcBorders>
          </w:tcPr>
          <w:p w14:paraId="000010C6"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C7" w14:textId="286FD799"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Tied to </w:t>
            </w:r>
            <w:r w:rsidR="00AF20B7">
              <w:rPr>
                <w:rFonts w:ascii="Arial Narrow" w:eastAsia="Arial Narrow" w:hAnsi="Arial Narrow" w:cs="Arial Narrow"/>
                <w:color w:val="000000"/>
                <w:sz w:val="20"/>
                <w:szCs w:val="20"/>
              </w:rPr>
              <w:t xml:space="preserve">a </w:t>
            </w:r>
            <w:r>
              <w:rPr>
                <w:rFonts w:ascii="Arial Narrow" w:eastAsia="Arial Narrow" w:hAnsi="Arial Narrow" w:cs="Arial Narrow"/>
                <w:color w:val="000000"/>
                <w:sz w:val="20"/>
                <w:szCs w:val="20"/>
              </w:rPr>
              <w:t>sense of belonging associated with relation satisfaction, but also re</w:t>
            </w:r>
            <w:r w:rsidR="00AF20B7">
              <w:rPr>
                <w:rFonts w:ascii="Arial Narrow" w:eastAsia="Arial Narrow" w:hAnsi="Arial Narrow" w:cs="Arial Narrow"/>
                <w:color w:val="000000"/>
                <w:sz w:val="20"/>
                <w:szCs w:val="20"/>
              </w:rPr>
              <w:t>f</w:t>
            </w:r>
            <w:r>
              <w:rPr>
                <w:rFonts w:ascii="Arial Narrow" w:eastAsia="Arial Narrow" w:hAnsi="Arial Narrow" w:cs="Arial Narrow"/>
                <w:color w:val="000000"/>
                <w:sz w:val="20"/>
                <w:szCs w:val="20"/>
              </w:rPr>
              <w:t>lects autonomy</w:t>
            </w:r>
          </w:p>
        </w:tc>
      </w:tr>
      <w:tr w:rsidR="00F44CAC" w14:paraId="533CB693" w14:textId="77777777">
        <w:trPr>
          <w:trHeight w:val="302"/>
        </w:trPr>
        <w:tc>
          <w:tcPr>
            <w:tcW w:w="1491" w:type="dxa"/>
            <w:tcBorders>
              <w:right w:val="single" w:sz="18" w:space="0" w:color="000000"/>
            </w:tcBorders>
          </w:tcPr>
          <w:p w14:paraId="000010C8"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Develop possibilities</w:t>
            </w:r>
          </w:p>
        </w:tc>
        <w:tc>
          <w:tcPr>
            <w:tcW w:w="946" w:type="dxa"/>
            <w:tcBorders>
              <w:left w:val="single" w:sz="18" w:space="0" w:color="000000"/>
            </w:tcBorders>
          </w:tcPr>
          <w:p w14:paraId="000010C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C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CB" w14:textId="65222AD7"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r w:rsidR="00C742EE">
              <w:rPr>
                <w:rFonts w:ascii="Arial Narrow" w:eastAsia="Arial Narrow" w:hAnsi="Arial Narrow" w:cs="Arial Narrow"/>
                <w:color w:val="000000"/>
                <w:sz w:val="20"/>
                <w:szCs w:val="20"/>
              </w:rPr>
              <w:t>?</w:t>
            </w:r>
          </w:p>
        </w:tc>
        <w:tc>
          <w:tcPr>
            <w:tcW w:w="961" w:type="dxa"/>
            <w:tcBorders>
              <w:right w:val="single" w:sz="18" w:space="0" w:color="000000"/>
            </w:tcBorders>
          </w:tcPr>
          <w:p w14:paraId="000010CC" w14:textId="406EF702" w:rsidR="00F44CAC" w:rsidRDefault="00616F43">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AUT</w:t>
            </w:r>
          </w:p>
        </w:tc>
        <w:tc>
          <w:tcPr>
            <w:tcW w:w="4516" w:type="dxa"/>
            <w:tcBorders>
              <w:left w:val="single" w:sz="18" w:space="0" w:color="000000"/>
            </w:tcBorders>
          </w:tcPr>
          <w:p w14:paraId="000010CD" w14:textId="77983D42"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Opportunities to grow skills and make progress are associated with </w:t>
            </w:r>
            <w:r w:rsidR="006C70F8">
              <w:rPr>
                <w:rFonts w:ascii="Arial Narrow" w:eastAsia="Arial Narrow" w:hAnsi="Arial Narrow" w:cs="Arial Narrow"/>
                <w:color w:val="000000"/>
                <w:sz w:val="20"/>
                <w:szCs w:val="20"/>
              </w:rPr>
              <w:t>Competen</w:t>
            </w:r>
            <w:r>
              <w:rPr>
                <w:rFonts w:ascii="Arial Narrow" w:eastAsia="Arial Narrow" w:hAnsi="Arial Narrow" w:cs="Arial Narrow"/>
                <w:color w:val="000000"/>
                <w:sz w:val="20"/>
                <w:szCs w:val="20"/>
              </w:rPr>
              <w:t>ce satisfaction</w:t>
            </w:r>
            <w:r w:rsidR="00AF20B7">
              <w:rPr>
                <w:rFonts w:ascii="Arial Narrow" w:eastAsia="Arial Narrow" w:hAnsi="Arial Narrow" w:cs="Arial Narrow"/>
                <w:color w:val="000000"/>
                <w:sz w:val="20"/>
                <w:szCs w:val="20"/>
              </w:rPr>
              <w:t xml:space="preserve">, </w:t>
            </w:r>
            <w:r w:rsidR="00C742EE">
              <w:rPr>
                <w:rFonts w:ascii="Arial Narrow" w:eastAsia="Arial Narrow" w:hAnsi="Arial Narrow" w:cs="Arial Narrow"/>
                <w:color w:val="000000"/>
                <w:sz w:val="20"/>
                <w:szCs w:val="20"/>
              </w:rPr>
              <w:t>but also Autonom</w:t>
            </w:r>
            <w:r w:rsidR="00FF6F64">
              <w:rPr>
                <w:rFonts w:ascii="Arial Narrow" w:eastAsia="Arial Narrow" w:hAnsi="Arial Narrow" w:cs="Arial Narrow"/>
                <w:color w:val="000000"/>
                <w:sz w:val="20"/>
                <w:szCs w:val="20"/>
              </w:rPr>
              <w:t>y satisfaction</w:t>
            </w:r>
            <w:r w:rsidR="00236813">
              <w:rPr>
                <w:rFonts w:ascii="Arial Narrow" w:eastAsia="Arial Narrow" w:hAnsi="Arial Narrow" w:cs="Arial Narrow"/>
                <w:color w:val="000000"/>
                <w:sz w:val="20"/>
                <w:szCs w:val="20"/>
              </w:rPr>
              <w:t>.</w:t>
            </w:r>
          </w:p>
        </w:tc>
      </w:tr>
      <w:tr w:rsidR="00F44CAC" w14:paraId="5B34FA5F" w14:textId="77777777">
        <w:trPr>
          <w:trHeight w:val="302"/>
        </w:trPr>
        <w:tc>
          <w:tcPr>
            <w:tcW w:w="1491" w:type="dxa"/>
            <w:tcBorders>
              <w:right w:val="single" w:sz="18" w:space="0" w:color="000000"/>
            </w:tcBorders>
          </w:tcPr>
          <w:p w14:paraId="000010CE"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Influence</w:t>
            </w:r>
          </w:p>
        </w:tc>
        <w:tc>
          <w:tcPr>
            <w:tcW w:w="946" w:type="dxa"/>
            <w:tcBorders>
              <w:left w:val="single" w:sz="18" w:space="0" w:color="000000"/>
            </w:tcBorders>
          </w:tcPr>
          <w:p w14:paraId="000010C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D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D1"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0D2"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D3"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Direct measure of </w:t>
            </w: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 xml:space="preserve"> at work.</w:t>
            </w:r>
          </w:p>
        </w:tc>
      </w:tr>
      <w:tr w:rsidR="00F44CAC" w14:paraId="1A75E79B" w14:textId="77777777">
        <w:trPr>
          <w:trHeight w:val="302"/>
        </w:trPr>
        <w:tc>
          <w:tcPr>
            <w:tcW w:w="1491" w:type="dxa"/>
            <w:tcBorders>
              <w:right w:val="single" w:sz="18" w:space="0" w:color="000000"/>
            </w:tcBorders>
          </w:tcPr>
          <w:p w14:paraId="000010D4"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Meaning of work</w:t>
            </w:r>
          </w:p>
        </w:tc>
        <w:tc>
          <w:tcPr>
            <w:tcW w:w="946" w:type="dxa"/>
            <w:tcBorders>
              <w:left w:val="single" w:sz="18" w:space="0" w:color="000000"/>
            </w:tcBorders>
          </w:tcPr>
          <w:p w14:paraId="000010D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D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D7"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0D8"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D9"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Meaningfulness aligns with self-determined motivation.</w:t>
            </w:r>
          </w:p>
        </w:tc>
      </w:tr>
      <w:tr w:rsidR="00F44CAC" w14:paraId="3842D7A9" w14:textId="77777777" w:rsidTr="00190FD4">
        <w:trPr>
          <w:trHeight w:val="302"/>
        </w:trPr>
        <w:tc>
          <w:tcPr>
            <w:tcW w:w="1491" w:type="dxa"/>
            <w:tcBorders>
              <w:right w:val="single" w:sz="18" w:space="0" w:color="000000"/>
            </w:tcBorders>
          </w:tcPr>
          <w:p w14:paraId="000010DA"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lastRenderedPageBreak/>
              <w:t>Variation</w:t>
            </w:r>
          </w:p>
        </w:tc>
        <w:tc>
          <w:tcPr>
            <w:tcW w:w="946" w:type="dxa"/>
            <w:tcBorders>
              <w:left w:val="single" w:sz="18" w:space="0" w:color="000000"/>
            </w:tcBorders>
          </w:tcPr>
          <w:p w14:paraId="000010D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D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D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Auto?</w:t>
            </w:r>
          </w:p>
        </w:tc>
        <w:tc>
          <w:tcPr>
            <w:tcW w:w="961" w:type="dxa"/>
            <w:tcBorders>
              <w:right w:val="single" w:sz="18" w:space="0" w:color="000000"/>
            </w:tcBorders>
          </w:tcPr>
          <w:p w14:paraId="000010DE"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DF" w14:textId="73FBD829"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Variation supports autonomy through task choice and self-direction, but also </w:t>
            </w:r>
            <w:r w:rsidR="006C70F8">
              <w:rPr>
                <w:rFonts w:ascii="Arial Narrow" w:eastAsia="Arial Narrow" w:hAnsi="Arial Narrow" w:cs="Arial Narrow"/>
                <w:color w:val="000000"/>
                <w:sz w:val="20"/>
                <w:szCs w:val="20"/>
              </w:rPr>
              <w:t>Competen</w:t>
            </w:r>
            <w:r>
              <w:rPr>
                <w:rFonts w:ascii="Arial Narrow" w:eastAsia="Arial Narrow" w:hAnsi="Arial Narrow" w:cs="Arial Narrow"/>
                <w:color w:val="000000"/>
                <w:sz w:val="20"/>
                <w:szCs w:val="20"/>
              </w:rPr>
              <w:t>ce via skill use and mastery</w:t>
            </w:r>
          </w:p>
        </w:tc>
      </w:tr>
      <w:tr w:rsidR="00F44CAC" w14:paraId="77584AA1" w14:textId="77777777" w:rsidTr="00190FD4">
        <w:trPr>
          <w:trHeight w:val="302"/>
        </w:trPr>
        <w:tc>
          <w:tcPr>
            <w:tcW w:w="1491" w:type="dxa"/>
            <w:tcBorders>
              <w:right w:val="single" w:sz="18" w:space="0" w:color="000000"/>
            </w:tcBorders>
          </w:tcPr>
          <w:p w14:paraId="000010E0"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Justice</w:t>
            </w:r>
          </w:p>
        </w:tc>
        <w:tc>
          <w:tcPr>
            <w:tcW w:w="946" w:type="dxa"/>
            <w:tcBorders>
              <w:left w:val="single" w:sz="18" w:space="0" w:color="000000"/>
            </w:tcBorders>
          </w:tcPr>
          <w:p w14:paraId="000010E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E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E3"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0E4"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0E5"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Fair treatment enhances feelings of control.</w:t>
            </w:r>
          </w:p>
        </w:tc>
      </w:tr>
      <w:tr w:rsidR="00F44CAC" w14:paraId="1133F355" w14:textId="77777777" w:rsidTr="00190FD4">
        <w:trPr>
          <w:trHeight w:val="302"/>
        </w:trPr>
        <w:tc>
          <w:tcPr>
            <w:tcW w:w="1491" w:type="dxa"/>
            <w:tcBorders>
              <w:right w:val="single" w:sz="18" w:space="0" w:color="000000"/>
            </w:tcBorders>
          </w:tcPr>
          <w:p w14:paraId="000010E6"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Social responsibility</w:t>
            </w:r>
          </w:p>
        </w:tc>
        <w:tc>
          <w:tcPr>
            <w:tcW w:w="946" w:type="dxa"/>
            <w:tcBorders>
              <w:left w:val="single" w:sz="18" w:space="0" w:color="000000"/>
            </w:tcBorders>
          </w:tcPr>
          <w:p w14:paraId="000010E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E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E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w:t>
            </w:r>
          </w:p>
        </w:tc>
        <w:tc>
          <w:tcPr>
            <w:tcW w:w="961" w:type="dxa"/>
            <w:tcBorders>
              <w:right w:val="single" w:sz="18" w:space="0" w:color="000000"/>
            </w:tcBorders>
          </w:tcPr>
          <w:p w14:paraId="000010E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w:t>
            </w:r>
          </w:p>
        </w:tc>
        <w:tc>
          <w:tcPr>
            <w:tcW w:w="4516" w:type="dxa"/>
            <w:tcBorders>
              <w:left w:val="single" w:sz="18" w:space="0" w:color="000000"/>
            </w:tcBorders>
          </w:tcPr>
          <w:p w14:paraId="000010EB"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Respect for diversity builds Rel.</w:t>
            </w:r>
          </w:p>
        </w:tc>
      </w:tr>
      <w:tr w:rsidR="00F44CAC" w14:paraId="110ACCA3" w14:textId="77777777">
        <w:trPr>
          <w:trHeight w:val="302"/>
        </w:trPr>
        <w:tc>
          <w:tcPr>
            <w:tcW w:w="1491" w:type="dxa"/>
            <w:tcBorders>
              <w:right w:val="single" w:sz="18" w:space="0" w:color="000000"/>
            </w:tcBorders>
          </w:tcPr>
          <w:p w14:paraId="000010EC"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Trust between employees</w:t>
            </w:r>
          </w:p>
        </w:tc>
        <w:tc>
          <w:tcPr>
            <w:tcW w:w="946" w:type="dxa"/>
            <w:tcBorders>
              <w:left w:val="single" w:sz="18" w:space="0" w:color="000000"/>
            </w:tcBorders>
          </w:tcPr>
          <w:p w14:paraId="000010ED" w14:textId="0CC812EA" w:rsidR="00F44CAC" w:rsidRDefault="00D918BE">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E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E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w:t>
            </w:r>
          </w:p>
        </w:tc>
        <w:tc>
          <w:tcPr>
            <w:tcW w:w="961" w:type="dxa"/>
            <w:tcBorders>
              <w:right w:val="single" w:sz="18" w:space="0" w:color="000000"/>
            </w:tcBorders>
          </w:tcPr>
          <w:p w14:paraId="000010F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w:t>
            </w:r>
          </w:p>
        </w:tc>
        <w:tc>
          <w:tcPr>
            <w:tcW w:w="4516" w:type="dxa"/>
            <w:tcBorders>
              <w:left w:val="single" w:sz="18" w:space="0" w:color="000000"/>
            </w:tcBorders>
          </w:tcPr>
          <w:p w14:paraId="000010F1" w14:textId="092DEF1C"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Trust between employees fosters Relatedness satisfaction.</w:t>
            </w:r>
          </w:p>
        </w:tc>
      </w:tr>
      <w:tr w:rsidR="00F44CAC" w14:paraId="66594B00" w14:textId="77777777">
        <w:trPr>
          <w:trHeight w:val="302"/>
        </w:trPr>
        <w:tc>
          <w:tcPr>
            <w:tcW w:w="1491" w:type="dxa"/>
            <w:tcBorders>
              <w:right w:val="single" w:sz="18" w:space="0" w:color="000000"/>
            </w:tcBorders>
          </w:tcPr>
          <w:p w14:paraId="000010F2"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Trust management</w:t>
            </w:r>
          </w:p>
        </w:tc>
        <w:tc>
          <w:tcPr>
            <w:tcW w:w="946" w:type="dxa"/>
            <w:tcBorders>
              <w:left w:val="single" w:sz="18" w:space="0" w:color="000000"/>
            </w:tcBorders>
          </w:tcPr>
          <w:p w14:paraId="000010F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F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F5" w14:textId="67F03247" w:rsidR="00F44CAC" w:rsidRDefault="00A101AC">
            <w:pPr>
              <w:rPr>
                <w:rFonts w:ascii="Arial Narrow" w:eastAsia="Arial Narrow" w:hAnsi="Arial Narrow" w:cs="Arial Narrow"/>
                <w:color w:val="000000"/>
                <w:sz w:val="20"/>
                <w:szCs w:val="20"/>
              </w:rPr>
            </w:pPr>
            <w:r w:rsidRPr="00131508">
              <w:rPr>
                <w:rFonts w:ascii="Arial Narrow" w:eastAsia="Arial Narrow" w:hAnsi="Arial Narrow" w:cs="Arial Narrow"/>
                <w:color w:val="000000"/>
                <w:sz w:val="20"/>
                <w:szCs w:val="20"/>
                <w:highlight w:val="yellow"/>
              </w:rPr>
              <w:t>Rel</w:t>
            </w:r>
            <w:r w:rsidR="00B950A4" w:rsidRPr="00131508">
              <w:rPr>
                <w:rFonts w:ascii="Arial Narrow" w:eastAsia="Arial Narrow" w:hAnsi="Arial Narrow" w:cs="Arial Narrow"/>
                <w:color w:val="000000"/>
                <w:sz w:val="20"/>
                <w:szCs w:val="20"/>
                <w:highlight w:val="yellow"/>
              </w:rPr>
              <w:t>?</w:t>
            </w:r>
          </w:p>
        </w:tc>
        <w:tc>
          <w:tcPr>
            <w:tcW w:w="961" w:type="dxa"/>
            <w:tcBorders>
              <w:right w:val="single" w:sz="18" w:space="0" w:color="000000"/>
            </w:tcBorders>
          </w:tcPr>
          <w:p w14:paraId="000010F6" w14:textId="0F950DD7" w:rsidR="00F44CAC" w:rsidRDefault="00E8616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AUT</w:t>
            </w:r>
          </w:p>
        </w:tc>
        <w:tc>
          <w:tcPr>
            <w:tcW w:w="4516" w:type="dxa"/>
            <w:tcBorders>
              <w:left w:val="single" w:sz="18" w:space="0" w:color="000000"/>
            </w:tcBorders>
          </w:tcPr>
          <w:p w14:paraId="000010F7" w14:textId="5835D55E"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Trust in management fosters Rel</w:t>
            </w:r>
            <w:r w:rsidR="00190FD4">
              <w:rPr>
                <w:rFonts w:ascii="Arial Narrow" w:eastAsia="Arial Narrow" w:hAnsi="Arial Narrow" w:cs="Arial Narrow"/>
                <w:color w:val="000000"/>
                <w:sz w:val="20"/>
                <w:szCs w:val="20"/>
              </w:rPr>
              <w:t>,</w:t>
            </w:r>
            <w:r w:rsidR="00D148BA">
              <w:rPr>
                <w:rFonts w:ascii="Arial Narrow" w:eastAsia="Arial Narrow" w:hAnsi="Arial Narrow" w:cs="Arial Narrow"/>
                <w:color w:val="000000"/>
                <w:sz w:val="20"/>
                <w:szCs w:val="20"/>
              </w:rPr>
              <w:t xml:space="preserve"> but also autonomy</w:t>
            </w:r>
            <w:r>
              <w:rPr>
                <w:rFonts w:ascii="Arial Narrow" w:eastAsia="Arial Narrow" w:hAnsi="Arial Narrow" w:cs="Arial Narrow"/>
                <w:color w:val="000000"/>
                <w:sz w:val="20"/>
                <w:szCs w:val="20"/>
              </w:rPr>
              <w:t>.</w:t>
            </w:r>
          </w:p>
        </w:tc>
      </w:tr>
      <w:tr w:rsidR="00F44CAC" w14:paraId="0A9F2B46" w14:textId="77777777">
        <w:trPr>
          <w:trHeight w:val="302"/>
        </w:trPr>
        <w:tc>
          <w:tcPr>
            <w:tcW w:w="1491" w:type="dxa"/>
            <w:tcBorders>
              <w:right w:val="single" w:sz="18" w:space="0" w:color="000000"/>
            </w:tcBorders>
          </w:tcPr>
          <w:p w14:paraId="000010F8"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Leadership</w:t>
            </w:r>
          </w:p>
        </w:tc>
        <w:tc>
          <w:tcPr>
            <w:tcW w:w="946" w:type="dxa"/>
            <w:tcBorders>
              <w:left w:val="single" w:sz="18" w:space="0" w:color="000000"/>
            </w:tcBorders>
          </w:tcPr>
          <w:p w14:paraId="000010F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0F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0FB" w14:textId="4FCE2602" w:rsidR="00F44CAC" w:rsidRDefault="00A101AC">
            <w:pPr>
              <w:rPr>
                <w:rFonts w:ascii="Arial Narrow" w:eastAsia="Arial Narrow" w:hAnsi="Arial Narrow" w:cs="Arial Narrow"/>
                <w:color w:val="000000"/>
                <w:sz w:val="20"/>
                <w:szCs w:val="20"/>
              </w:rPr>
            </w:pPr>
            <w:r w:rsidRPr="008F73F5">
              <w:rPr>
                <w:rFonts w:ascii="Arial Narrow" w:eastAsia="Arial Narrow" w:hAnsi="Arial Narrow" w:cs="Arial Narrow"/>
                <w:color w:val="000000"/>
                <w:sz w:val="20"/>
                <w:szCs w:val="20"/>
                <w:highlight w:val="yellow"/>
              </w:rPr>
              <w:t>Rel</w:t>
            </w:r>
            <w:r w:rsidR="00AB7DAA" w:rsidRPr="008F73F5">
              <w:rPr>
                <w:rFonts w:ascii="Arial Narrow" w:eastAsia="Arial Narrow" w:hAnsi="Arial Narrow" w:cs="Arial Narrow"/>
                <w:color w:val="000000"/>
                <w:sz w:val="20"/>
                <w:szCs w:val="20"/>
                <w:highlight w:val="yellow"/>
              </w:rPr>
              <w:t>?</w:t>
            </w:r>
          </w:p>
        </w:tc>
        <w:tc>
          <w:tcPr>
            <w:tcW w:w="961" w:type="dxa"/>
            <w:tcBorders>
              <w:right w:val="single" w:sz="18" w:space="0" w:color="000000"/>
            </w:tcBorders>
          </w:tcPr>
          <w:p w14:paraId="000010FC" w14:textId="61A336F0" w:rsidR="00F44CAC" w:rsidRDefault="008F73F5">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AUT</w:t>
            </w:r>
          </w:p>
        </w:tc>
        <w:tc>
          <w:tcPr>
            <w:tcW w:w="4516" w:type="dxa"/>
            <w:tcBorders>
              <w:left w:val="single" w:sz="18" w:space="0" w:color="000000"/>
            </w:tcBorders>
          </w:tcPr>
          <w:p w14:paraId="000010FD" w14:textId="244763B9"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Good leadership supports interpersonal connections</w:t>
            </w:r>
            <w:r w:rsidR="00190FD4">
              <w:rPr>
                <w:rFonts w:ascii="Arial Narrow" w:eastAsia="Arial Narrow" w:hAnsi="Arial Narrow" w:cs="Arial Narrow"/>
                <w:color w:val="000000"/>
                <w:sz w:val="20"/>
                <w:szCs w:val="20"/>
              </w:rPr>
              <w:t>,</w:t>
            </w:r>
            <w:r w:rsidR="00AB7DAA">
              <w:rPr>
                <w:rFonts w:ascii="Arial Narrow" w:eastAsia="Arial Narrow" w:hAnsi="Arial Narrow" w:cs="Arial Narrow"/>
                <w:color w:val="000000"/>
                <w:sz w:val="20"/>
                <w:szCs w:val="20"/>
              </w:rPr>
              <w:t xml:space="preserve"> but also autonomy</w:t>
            </w:r>
            <w:r>
              <w:rPr>
                <w:rFonts w:ascii="Arial Narrow" w:eastAsia="Arial Narrow" w:hAnsi="Arial Narrow" w:cs="Arial Narrow"/>
                <w:color w:val="000000"/>
                <w:sz w:val="20"/>
                <w:szCs w:val="20"/>
              </w:rPr>
              <w:t>.</w:t>
            </w:r>
          </w:p>
        </w:tc>
      </w:tr>
      <w:tr w:rsidR="00F44CAC" w14:paraId="174BE1F7" w14:textId="77777777">
        <w:trPr>
          <w:trHeight w:val="302"/>
        </w:trPr>
        <w:tc>
          <w:tcPr>
            <w:tcW w:w="1491" w:type="dxa"/>
            <w:tcBorders>
              <w:right w:val="single" w:sz="18" w:space="0" w:color="000000"/>
            </w:tcBorders>
          </w:tcPr>
          <w:p w14:paraId="000010FE"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Horizontal</w:t>
            </w:r>
          </w:p>
        </w:tc>
        <w:tc>
          <w:tcPr>
            <w:tcW w:w="946" w:type="dxa"/>
            <w:tcBorders>
              <w:left w:val="single" w:sz="18" w:space="0" w:color="000000"/>
            </w:tcBorders>
          </w:tcPr>
          <w:p w14:paraId="000010F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10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0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 (?)</w:t>
            </w:r>
          </w:p>
        </w:tc>
        <w:tc>
          <w:tcPr>
            <w:tcW w:w="961" w:type="dxa"/>
            <w:tcBorders>
              <w:right w:val="single" w:sz="18" w:space="0" w:color="000000"/>
            </w:tcBorders>
          </w:tcPr>
          <w:p w14:paraId="0000110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w:t>
            </w:r>
          </w:p>
        </w:tc>
        <w:tc>
          <w:tcPr>
            <w:tcW w:w="4516" w:type="dxa"/>
            <w:tcBorders>
              <w:left w:val="single" w:sz="18" w:space="0" w:color="000000"/>
            </w:tcBorders>
          </w:tcPr>
          <w:p w14:paraId="00001103"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Communication and trust build Rel.</w:t>
            </w:r>
          </w:p>
        </w:tc>
      </w:tr>
      <w:tr w:rsidR="00F44CAC" w14:paraId="552889C9" w14:textId="77777777">
        <w:trPr>
          <w:trHeight w:val="302"/>
        </w:trPr>
        <w:tc>
          <w:tcPr>
            <w:tcW w:w="1491" w:type="dxa"/>
            <w:tcBorders>
              <w:right w:val="single" w:sz="18" w:space="0" w:color="000000"/>
            </w:tcBorders>
          </w:tcPr>
          <w:p w14:paraId="00001104"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Human Capital</w:t>
            </w:r>
          </w:p>
        </w:tc>
        <w:tc>
          <w:tcPr>
            <w:tcW w:w="946" w:type="dxa"/>
            <w:tcBorders>
              <w:left w:val="single" w:sz="18" w:space="0" w:color="000000"/>
            </w:tcBorders>
          </w:tcPr>
          <w:p w14:paraId="0000110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10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07" w14:textId="14C532DE"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961" w:type="dxa"/>
            <w:tcBorders>
              <w:right w:val="single" w:sz="18" w:space="0" w:color="000000"/>
            </w:tcBorders>
          </w:tcPr>
          <w:p w14:paraId="00001108" w14:textId="01C006E0"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tcPr>
          <w:p w14:paraId="00001109" w14:textId="79468FD9"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Skills and resources build </w:t>
            </w:r>
            <w:r w:rsidR="00254087">
              <w:rPr>
                <w:rFonts w:ascii="Arial Narrow" w:eastAsia="Arial Narrow" w:hAnsi="Arial Narrow" w:cs="Arial Narrow"/>
                <w:color w:val="000000"/>
                <w:sz w:val="20"/>
                <w:szCs w:val="20"/>
              </w:rPr>
              <w:t>CMP</w:t>
            </w:r>
            <w:r>
              <w:rPr>
                <w:rFonts w:ascii="Arial Narrow" w:eastAsia="Arial Narrow" w:hAnsi="Arial Narrow" w:cs="Arial Narrow"/>
                <w:color w:val="000000"/>
                <w:sz w:val="20"/>
                <w:szCs w:val="20"/>
              </w:rPr>
              <w:t>.</w:t>
            </w:r>
          </w:p>
        </w:tc>
      </w:tr>
      <w:tr w:rsidR="00F44CAC" w14:paraId="0F3AC1AF" w14:textId="77777777">
        <w:trPr>
          <w:trHeight w:val="302"/>
        </w:trPr>
        <w:tc>
          <w:tcPr>
            <w:tcW w:w="1491" w:type="dxa"/>
            <w:tcBorders>
              <w:right w:val="single" w:sz="18" w:space="0" w:color="000000"/>
            </w:tcBorders>
          </w:tcPr>
          <w:p w14:paraId="0000110A"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Social Capital</w:t>
            </w:r>
          </w:p>
        </w:tc>
        <w:tc>
          <w:tcPr>
            <w:tcW w:w="946" w:type="dxa"/>
            <w:tcBorders>
              <w:left w:val="single" w:sz="18" w:space="0" w:color="000000"/>
            </w:tcBorders>
          </w:tcPr>
          <w:p w14:paraId="0000110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10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0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w:t>
            </w:r>
          </w:p>
        </w:tc>
        <w:tc>
          <w:tcPr>
            <w:tcW w:w="961" w:type="dxa"/>
            <w:tcBorders>
              <w:right w:val="single" w:sz="18" w:space="0" w:color="000000"/>
            </w:tcBorders>
          </w:tcPr>
          <w:p w14:paraId="0000110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Rel</w:t>
            </w:r>
          </w:p>
        </w:tc>
        <w:tc>
          <w:tcPr>
            <w:tcW w:w="4516" w:type="dxa"/>
            <w:tcBorders>
              <w:left w:val="single" w:sz="18" w:space="0" w:color="000000"/>
            </w:tcBorders>
          </w:tcPr>
          <w:p w14:paraId="0000110F"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Social networks build Rel.</w:t>
            </w:r>
          </w:p>
        </w:tc>
      </w:tr>
      <w:tr w:rsidR="00F44CAC" w14:paraId="5C250BFF" w14:textId="77777777" w:rsidTr="00190FD4">
        <w:trPr>
          <w:trHeight w:val="302"/>
        </w:trPr>
        <w:tc>
          <w:tcPr>
            <w:tcW w:w="1491" w:type="dxa"/>
            <w:tcBorders>
              <w:right w:val="single" w:sz="18" w:space="0" w:color="000000"/>
            </w:tcBorders>
          </w:tcPr>
          <w:p w14:paraId="00001110"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Vertical</w:t>
            </w:r>
          </w:p>
        </w:tc>
        <w:tc>
          <w:tcPr>
            <w:tcW w:w="946" w:type="dxa"/>
            <w:tcBorders>
              <w:left w:val="single" w:sz="18" w:space="0" w:color="000000"/>
            </w:tcBorders>
          </w:tcPr>
          <w:p w14:paraId="0000111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11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13"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 xml:space="preserve"> </w:t>
            </w:r>
          </w:p>
        </w:tc>
        <w:tc>
          <w:tcPr>
            <w:tcW w:w="961" w:type="dxa"/>
            <w:tcBorders>
              <w:right w:val="single" w:sz="18" w:space="0" w:color="000000"/>
            </w:tcBorders>
          </w:tcPr>
          <w:p w14:paraId="00001114"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15" w14:textId="61C96B40"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Having voice </w:t>
            </w:r>
            <w:r w:rsidR="00190FD4">
              <w:rPr>
                <w:rFonts w:ascii="Arial Narrow" w:eastAsia="Arial Narrow" w:hAnsi="Arial Narrow" w:cs="Arial Narrow"/>
                <w:color w:val="000000"/>
                <w:sz w:val="20"/>
                <w:szCs w:val="20"/>
              </w:rPr>
              <w:t xml:space="preserve">is </w:t>
            </w:r>
            <w:r>
              <w:rPr>
                <w:rFonts w:ascii="Arial Narrow" w:eastAsia="Arial Narrow" w:hAnsi="Arial Narrow" w:cs="Arial Narrow"/>
                <w:color w:val="000000"/>
                <w:sz w:val="20"/>
                <w:szCs w:val="20"/>
              </w:rPr>
              <w:t>associated with autonomy satisfaction.</w:t>
            </w:r>
          </w:p>
        </w:tc>
      </w:tr>
      <w:tr w:rsidR="00F44CAC" w14:paraId="144A2309" w14:textId="77777777" w:rsidTr="00190FD4">
        <w:trPr>
          <w:trHeight w:val="302"/>
        </w:trPr>
        <w:tc>
          <w:tcPr>
            <w:tcW w:w="1491" w:type="dxa"/>
            <w:tcBorders>
              <w:right w:val="single" w:sz="18" w:space="0" w:color="000000"/>
            </w:tcBorders>
          </w:tcPr>
          <w:p w14:paraId="00001116"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Wellbeing</w:t>
            </w:r>
          </w:p>
        </w:tc>
        <w:tc>
          <w:tcPr>
            <w:tcW w:w="946" w:type="dxa"/>
            <w:tcBorders>
              <w:left w:val="single" w:sz="18" w:space="0" w:color="000000"/>
            </w:tcBorders>
          </w:tcPr>
          <w:p w14:paraId="0000111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11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19"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w:t>
            </w:r>
          </w:p>
        </w:tc>
        <w:tc>
          <w:tcPr>
            <w:tcW w:w="961" w:type="dxa"/>
            <w:tcBorders>
              <w:right w:val="single" w:sz="18" w:space="0" w:color="000000"/>
            </w:tcBorders>
          </w:tcPr>
          <w:p w14:paraId="0000111A"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1B" w14:textId="3F558A7F"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Well-being </w:t>
            </w:r>
            <w:r w:rsidR="00190FD4">
              <w:rPr>
                <w:rFonts w:ascii="Arial Narrow" w:eastAsia="Arial Narrow" w:hAnsi="Arial Narrow" w:cs="Arial Narrow"/>
                <w:color w:val="000000"/>
                <w:sz w:val="20"/>
                <w:szCs w:val="20"/>
              </w:rPr>
              <w:t xml:space="preserve">is </w:t>
            </w:r>
            <w:r>
              <w:rPr>
                <w:rFonts w:ascii="Arial Narrow" w:eastAsia="Arial Narrow" w:hAnsi="Arial Narrow" w:cs="Arial Narrow"/>
                <w:color w:val="000000"/>
                <w:sz w:val="20"/>
                <w:szCs w:val="20"/>
              </w:rPr>
              <w:t>related to autonomy through volitional engagement</w:t>
            </w:r>
            <w:r w:rsidR="00190FD4">
              <w:rPr>
                <w:rFonts w:ascii="Arial Narrow" w:eastAsia="Arial Narrow" w:hAnsi="Arial Narrow" w:cs="Arial Narrow"/>
                <w:color w:val="000000"/>
                <w:sz w:val="20"/>
                <w:szCs w:val="20"/>
              </w:rPr>
              <w:t>,</w:t>
            </w:r>
            <w:r>
              <w:rPr>
                <w:rFonts w:ascii="Arial Narrow" w:eastAsia="Arial Narrow" w:hAnsi="Arial Narrow" w:cs="Arial Narrow"/>
                <w:color w:val="000000"/>
                <w:sz w:val="20"/>
                <w:szCs w:val="20"/>
              </w:rPr>
              <w:t xml:space="preserve"> but to </w:t>
            </w:r>
            <w:r w:rsidR="006C70F8">
              <w:rPr>
                <w:rFonts w:ascii="Arial Narrow" w:eastAsia="Arial Narrow" w:hAnsi="Arial Narrow" w:cs="Arial Narrow"/>
                <w:color w:val="000000"/>
                <w:sz w:val="20"/>
                <w:szCs w:val="20"/>
              </w:rPr>
              <w:t>Competen</w:t>
            </w:r>
            <w:r>
              <w:rPr>
                <w:rFonts w:ascii="Arial Narrow" w:eastAsia="Arial Narrow" w:hAnsi="Arial Narrow" w:cs="Arial Narrow"/>
                <w:color w:val="000000"/>
                <w:sz w:val="20"/>
                <w:szCs w:val="20"/>
              </w:rPr>
              <w:t>ce through effectiveness and mastery.</w:t>
            </w:r>
          </w:p>
        </w:tc>
      </w:tr>
      <w:tr w:rsidR="00F44CAC" w14:paraId="7B2ECB3C" w14:textId="77777777" w:rsidTr="00190FD4">
        <w:trPr>
          <w:trHeight w:val="302"/>
        </w:trPr>
        <w:tc>
          <w:tcPr>
            <w:tcW w:w="1491" w:type="dxa"/>
            <w:tcBorders>
              <w:right w:val="single" w:sz="18" w:space="0" w:color="000000"/>
            </w:tcBorders>
          </w:tcPr>
          <w:p w14:paraId="0000111C"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Stress: Total</w:t>
            </w:r>
          </w:p>
        </w:tc>
        <w:tc>
          <w:tcPr>
            <w:tcW w:w="946" w:type="dxa"/>
            <w:tcBorders>
              <w:left w:val="single" w:sz="18" w:space="0" w:color="000000"/>
            </w:tcBorders>
          </w:tcPr>
          <w:p w14:paraId="0000111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11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1F"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120"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21" w14:textId="4FAF11D6"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Overall stress </w:t>
            </w:r>
            <w:r w:rsidR="00190FD4">
              <w:rPr>
                <w:rFonts w:ascii="Arial Narrow" w:eastAsia="Arial Narrow" w:hAnsi="Arial Narrow" w:cs="Arial Narrow"/>
                <w:color w:val="000000"/>
                <w:sz w:val="20"/>
                <w:szCs w:val="20"/>
              </w:rPr>
              <w:t xml:space="preserve">is </w:t>
            </w:r>
            <w:r>
              <w:rPr>
                <w:rFonts w:ascii="Arial Narrow" w:eastAsia="Arial Narrow" w:hAnsi="Arial Narrow" w:cs="Arial Narrow"/>
                <w:color w:val="000000"/>
                <w:sz w:val="20"/>
                <w:szCs w:val="20"/>
              </w:rPr>
              <w:t>tied to perceived lack of control.</w:t>
            </w:r>
          </w:p>
        </w:tc>
      </w:tr>
      <w:tr w:rsidR="00F44CAC" w14:paraId="4D37BB20" w14:textId="77777777">
        <w:trPr>
          <w:trHeight w:val="302"/>
        </w:trPr>
        <w:tc>
          <w:tcPr>
            <w:tcW w:w="1491" w:type="dxa"/>
            <w:tcBorders>
              <w:right w:val="single" w:sz="18" w:space="0" w:color="000000"/>
            </w:tcBorders>
          </w:tcPr>
          <w:p w14:paraId="00001122"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Stress: Conflict</w:t>
            </w:r>
          </w:p>
        </w:tc>
        <w:tc>
          <w:tcPr>
            <w:tcW w:w="946" w:type="dxa"/>
            <w:tcBorders>
              <w:left w:val="single" w:sz="18" w:space="0" w:color="000000"/>
            </w:tcBorders>
          </w:tcPr>
          <w:p w14:paraId="0000112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12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25"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126"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27"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sz w:val="20"/>
                <w:szCs w:val="20"/>
              </w:rPr>
              <w:t>Conflict challenges personal agency and limits self-direction over work decisions, thereby frustrating autonomy.</w:t>
            </w:r>
          </w:p>
        </w:tc>
      </w:tr>
      <w:tr w:rsidR="00F44CAC" w14:paraId="6E129E0D" w14:textId="77777777">
        <w:trPr>
          <w:trHeight w:val="302"/>
        </w:trPr>
        <w:tc>
          <w:tcPr>
            <w:tcW w:w="1491" w:type="dxa"/>
            <w:tcBorders>
              <w:right w:val="single" w:sz="18" w:space="0" w:color="000000"/>
            </w:tcBorders>
          </w:tcPr>
          <w:p w14:paraId="00001128"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Stress: Finance</w:t>
            </w:r>
          </w:p>
        </w:tc>
        <w:tc>
          <w:tcPr>
            <w:tcW w:w="946" w:type="dxa"/>
            <w:tcBorders>
              <w:left w:val="single" w:sz="18" w:space="0" w:color="000000"/>
            </w:tcBorders>
          </w:tcPr>
          <w:p w14:paraId="0000112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12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2B"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12C"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2D"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Financial stress introduces constraints and restrictions associated with Autonomy Frustration.</w:t>
            </w:r>
          </w:p>
        </w:tc>
      </w:tr>
      <w:tr w:rsidR="00F44CAC" w14:paraId="5B465A59" w14:textId="77777777">
        <w:trPr>
          <w:trHeight w:val="302"/>
        </w:trPr>
        <w:tc>
          <w:tcPr>
            <w:tcW w:w="1491" w:type="dxa"/>
            <w:tcBorders>
              <w:right w:val="single" w:sz="18" w:space="0" w:color="000000"/>
            </w:tcBorders>
          </w:tcPr>
          <w:p w14:paraId="0000112E"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Stress: Management</w:t>
            </w:r>
          </w:p>
        </w:tc>
        <w:tc>
          <w:tcPr>
            <w:tcW w:w="946" w:type="dxa"/>
            <w:tcBorders>
              <w:left w:val="single" w:sz="18" w:space="0" w:color="000000"/>
            </w:tcBorders>
          </w:tcPr>
          <w:p w14:paraId="0000112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13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31"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132"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33"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sz w:val="20"/>
                <w:szCs w:val="20"/>
              </w:rPr>
              <w:t>Poor management, pressure, and restrictions reduce personal control, leading to autonomy frustration.</w:t>
            </w:r>
            <w:r>
              <w:rPr>
                <w:rFonts w:ascii="Arial Narrow" w:eastAsia="Arial Narrow" w:hAnsi="Arial Narrow" w:cs="Arial Narrow"/>
                <w:color w:val="000000"/>
                <w:sz w:val="20"/>
                <w:szCs w:val="20"/>
              </w:rPr>
              <w:t>.</w:t>
            </w:r>
          </w:p>
        </w:tc>
      </w:tr>
      <w:tr w:rsidR="00F44CAC" w14:paraId="3504EB77" w14:textId="77777777">
        <w:trPr>
          <w:trHeight w:val="302"/>
        </w:trPr>
        <w:tc>
          <w:tcPr>
            <w:tcW w:w="1491" w:type="dxa"/>
            <w:tcBorders>
              <w:right w:val="single" w:sz="18" w:space="0" w:color="000000"/>
            </w:tcBorders>
          </w:tcPr>
          <w:p w14:paraId="00001134"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Stress: Students</w:t>
            </w:r>
          </w:p>
        </w:tc>
        <w:tc>
          <w:tcPr>
            <w:tcW w:w="946" w:type="dxa"/>
            <w:tcBorders>
              <w:left w:val="single" w:sz="18" w:space="0" w:color="000000"/>
            </w:tcBorders>
          </w:tcPr>
          <w:p w14:paraId="0000113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13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37"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138"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39"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sz w:val="20"/>
                <w:szCs w:val="20"/>
              </w:rPr>
              <w:t>Challenging student-related demands undermine autonomy by limiting perceived control and agency.</w:t>
            </w:r>
            <w:r>
              <w:rPr>
                <w:rFonts w:ascii="Arial Narrow" w:eastAsia="Arial Narrow" w:hAnsi="Arial Narrow" w:cs="Arial Narrow"/>
                <w:color w:val="000000"/>
                <w:sz w:val="20"/>
                <w:szCs w:val="20"/>
              </w:rPr>
              <w:t>.</w:t>
            </w:r>
          </w:p>
        </w:tc>
      </w:tr>
      <w:tr w:rsidR="00F44CAC" w14:paraId="18C9F39F" w14:textId="77777777">
        <w:trPr>
          <w:trHeight w:val="302"/>
        </w:trPr>
        <w:tc>
          <w:tcPr>
            <w:tcW w:w="1491" w:type="dxa"/>
            <w:tcBorders>
              <w:right w:val="single" w:sz="18" w:space="0" w:color="000000"/>
            </w:tcBorders>
          </w:tcPr>
          <w:p w14:paraId="0000113A"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Stress: Workload</w:t>
            </w:r>
          </w:p>
        </w:tc>
        <w:tc>
          <w:tcPr>
            <w:tcW w:w="946" w:type="dxa"/>
            <w:tcBorders>
              <w:left w:val="single" w:sz="18" w:space="0" w:color="000000"/>
            </w:tcBorders>
          </w:tcPr>
          <w:p w14:paraId="0000113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13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3D"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13E"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3F"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sz w:val="20"/>
                <w:szCs w:val="20"/>
              </w:rPr>
              <w:t>Excessive workload limits leaders’ control and freedom, frustrating autonomy</w:t>
            </w:r>
            <w:r>
              <w:rPr>
                <w:rFonts w:ascii="Arial Narrow" w:eastAsia="Arial Narrow" w:hAnsi="Arial Narrow" w:cs="Arial Narrow"/>
                <w:color w:val="000000"/>
                <w:sz w:val="20"/>
                <w:szCs w:val="20"/>
              </w:rPr>
              <w:t>.</w:t>
            </w:r>
          </w:p>
        </w:tc>
      </w:tr>
      <w:tr w:rsidR="00F44CAC" w14:paraId="1693E7DE" w14:textId="77777777" w:rsidTr="00190FD4">
        <w:trPr>
          <w:trHeight w:val="302"/>
        </w:trPr>
        <w:tc>
          <w:tcPr>
            <w:tcW w:w="1491" w:type="dxa"/>
            <w:tcBorders>
              <w:right w:val="single" w:sz="18" w:space="0" w:color="000000"/>
            </w:tcBorders>
          </w:tcPr>
          <w:p w14:paraId="00001140"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Increase Challenges</w:t>
            </w:r>
          </w:p>
        </w:tc>
        <w:tc>
          <w:tcPr>
            <w:tcW w:w="946" w:type="dxa"/>
            <w:tcBorders>
              <w:left w:val="single" w:sz="18" w:space="0" w:color="000000"/>
            </w:tcBorders>
          </w:tcPr>
          <w:p w14:paraId="0000114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14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43" w14:textId="1EB9E834"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961" w:type="dxa"/>
            <w:tcBorders>
              <w:right w:val="single" w:sz="18" w:space="0" w:color="000000"/>
            </w:tcBorders>
          </w:tcPr>
          <w:p w14:paraId="00001144" w14:textId="789BE67C"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tcPr>
          <w:p w14:paraId="00001145" w14:textId="090035BA"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Embracing challenges builds </w:t>
            </w:r>
            <w:r w:rsidR="00254087">
              <w:rPr>
                <w:rFonts w:ascii="Arial Narrow" w:eastAsia="Arial Narrow" w:hAnsi="Arial Narrow" w:cs="Arial Narrow"/>
                <w:color w:val="000000"/>
                <w:sz w:val="20"/>
                <w:szCs w:val="20"/>
              </w:rPr>
              <w:t>CMP</w:t>
            </w:r>
            <w:r>
              <w:rPr>
                <w:rFonts w:ascii="Arial Narrow" w:eastAsia="Arial Narrow" w:hAnsi="Arial Narrow" w:cs="Arial Narrow"/>
                <w:color w:val="000000"/>
                <w:sz w:val="20"/>
                <w:szCs w:val="20"/>
              </w:rPr>
              <w:t>.</w:t>
            </w:r>
          </w:p>
        </w:tc>
      </w:tr>
      <w:tr w:rsidR="00F44CAC" w14:paraId="4332DF9A" w14:textId="77777777" w:rsidTr="00190FD4">
        <w:trPr>
          <w:trHeight w:val="302"/>
        </w:trPr>
        <w:tc>
          <w:tcPr>
            <w:tcW w:w="1491" w:type="dxa"/>
            <w:tcBorders>
              <w:right w:val="single" w:sz="18" w:space="0" w:color="000000"/>
            </w:tcBorders>
          </w:tcPr>
          <w:p w14:paraId="00001146"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Decrease Hindrances</w:t>
            </w:r>
          </w:p>
        </w:tc>
        <w:tc>
          <w:tcPr>
            <w:tcW w:w="946" w:type="dxa"/>
            <w:tcBorders>
              <w:left w:val="single" w:sz="18" w:space="0" w:color="000000"/>
            </w:tcBorders>
          </w:tcPr>
          <w:p w14:paraId="0000114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14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49"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w:t>
            </w:r>
          </w:p>
        </w:tc>
        <w:tc>
          <w:tcPr>
            <w:tcW w:w="961" w:type="dxa"/>
            <w:tcBorders>
              <w:right w:val="single" w:sz="18" w:space="0" w:color="000000"/>
            </w:tcBorders>
          </w:tcPr>
          <w:p w14:paraId="0000114A"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4B" w14:textId="26731413"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sz w:val="20"/>
                <w:szCs w:val="20"/>
              </w:rPr>
              <w:t xml:space="preserve">Reducing work obstacles supports autonomy via managing the environment, but also </w:t>
            </w:r>
            <w:r w:rsidR="006C70F8">
              <w:rPr>
                <w:rFonts w:ascii="Arial Narrow" w:eastAsia="Arial Narrow" w:hAnsi="Arial Narrow" w:cs="Arial Narrow"/>
                <w:sz w:val="20"/>
                <w:szCs w:val="20"/>
              </w:rPr>
              <w:t>Competen</w:t>
            </w:r>
            <w:r>
              <w:rPr>
                <w:rFonts w:ascii="Arial Narrow" w:eastAsia="Arial Narrow" w:hAnsi="Arial Narrow" w:cs="Arial Narrow"/>
                <w:sz w:val="20"/>
                <w:szCs w:val="20"/>
              </w:rPr>
              <w:t>ce via self-regulation</w:t>
            </w:r>
          </w:p>
        </w:tc>
      </w:tr>
      <w:tr w:rsidR="00F44CAC" w14:paraId="11B8FA61" w14:textId="77777777" w:rsidTr="00190FD4">
        <w:trPr>
          <w:trHeight w:val="302"/>
        </w:trPr>
        <w:tc>
          <w:tcPr>
            <w:tcW w:w="1491" w:type="dxa"/>
            <w:tcBorders>
              <w:right w:val="single" w:sz="18" w:space="0" w:color="000000"/>
            </w:tcBorders>
          </w:tcPr>
          <w:p w14:paraId="0000114C" w14:textId="77777777" w:rsidR="00F44CAC" w:rsidRDefault="00A101AC">
            <w:pPr>
              <w:spacing w:after="2" w:line="192" w:lineRule="auto"/>
              <w:ind w:left="113" w:hanging="113"/>
              <w:rPr>
                <w:rFonts w:ascii="Arial Narrow" w:eastAsia="Arial Narrow" w:hAnsi="Arial Narrow" w:cs="Arial Narrow"/>
                <w:color w:val="000000"/>
                <w:sz w:val="20"/>
                <w:szCs w:val="20"/>
              </w:rPr>
            </w:pPr>
            <w:proofErr w:type="gramStart"/>
            <w:r>
              <w:rPr>
                <w:rFonts w:ascii="Arial Narrow" w:eastAsia="Arial Narrow" w:hAnsi="Arial Narrow" w:cs="Arial Narrow"/>
                <w:color w:val="000000"/>
                <w:sz w:val="20"/>
                <w:szCs w:val="20"/>
              </w:rPr>
              <w:t>Increase</w:t>
            </w:r>
            <w:proofErr w:type="gramEnd"/>
            <w:r>
              <w:rPr>
                <w:rFonts w:ascii="Arial Narrow" w:eastAsia="Arial Narrow" w:hAnsi="Arial Narrow" w:cs="Arial Narrow"/>
                <w:color w:val="000000"/>
                <w:sz w:val="20"/>
                <w:szCs w:val="20"/>
              </w:rPr>
              <w:t xml:space="preserve"> Structural Resources</w:t>
            </w:r>
          </w:p>
        </w:tc>
        <w:tc>
          <w:tcPr>
            <w:tcW w:w="946" w:type="dxa"/>
            <w:tcBorders>
              <w:left w:val="single" w:sz="18" w:space="0" w:color="000000"/>
            </w:tcBorders>
          </w:tcPr>
          <w:p w14:paraId="0000114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14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4F" w14:textId="50528657"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961" w:type="dxa"/>
            <w:tcBorders>
              <w:right w:val="single" w:sz="18" w:space="0" w:color="000000"/>
            </w:tcBorders>
          </w:tcPr>
          <w:p w14:paraId="00001150" w14:textId="457D16BB"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tcPr>
          <w:p w14:paraId="00001151" w14:textId="16CC4774"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Learning new things strengthens </w:t>
            </w:r>
            <w:r w:rsidR="006C70F8">
              <w:rPr>
                <w:rFonts w:ascii="Arial Narrow" w:eastAsia="Arial Narrow" w:hAnsi="Arial Narrow" w:cs="Arial Narrow"/>
                <w:color w:val="000000"/>
                <w:sz w:val="20"/>
                <w:szCs w:val="20"/>
              </w:rPr>
              <w:t>Competen</w:t>
            </w:r>
            <w:r>
              <w:rPr>
                <w:rFonts w:ascii="Arial Narrow" w:eastAsia="Arial Narrow" w:hAnsi="Arial Narrow" w:cs="Arial Narrow"/>
                <w:color w:val="000000"/>
                <w:sz w:val="20"/>
                <w:szCs w:val="20"/>
              </w:rPr>
              <w:t>ce.</w:t>
            </w:r>
          </w:p>
        </w:tc>
      </w:tr>
      <w:tr w:rsidR="00F44CAC" w14:paraId="006A1024" w14:textId="77777777">
        <w:trPr>
          <w:trHeight w:val="302"/>
        </w:trPr>
        <w:tc>
          <w:tcPr>
            <w:tcW w:w="1491" w:type="dxa"/>
            <w:tcBorders>
              <w:right w:val="single" w:sz="18" w:space="0" w:color="000000"/>
            </w:tcBorders>
          </w:tcPr>
          <w:p w14:paraId="00001152"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Increase Social Resources</w:t>
            </w:r>
          </w:p>
        </w:tc>
        <w:tc>
          <w:tcPr>
            <w:tcW w:w="946" w:type="dxa"/>
            <w:tcBorders>
              <w:left w:val="single" w:sz="18" w:space="0" w:color="000000"/>
            </w:tcBorders>
          </w:tcPr>
          <w:p w14:paraId="0000115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15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55" w14:textId="77777777" w:rsidR="00F44CAC" w:rsidRDefault="00A101AC">
            <w:pPr>
              <w:rPr>
                <w:rFonts w:ascii="Arial Narrow" w:eastAsia="Arial Narrow" w:hAnsi="Arial Narrow" w:cs="Arial Narrow"/>
                <w:color w:val="000000"/>
                <w:sz w:val="20"/>
                <w:szCs w:val="20"/>
              </w:rPr>
            </w:pPr>
            <w:r w:rsidRPr="001F40E4">
              <w:rPr>
                <w:rFonts w:ascii="Arial Narrow" w:eastAsia="Arial Narrow" w:hAnsi="Arial Narrow" w:cs="Arial Narrow"/>
                <w:color w:val="000000"/>
                <w:sz w:val="20"/>
                <w:szCs w:val="20"/>
                <w:highlight w:val="yellow"/>
              </w:rPr>
              <w:t>Rel</w:t>
            </w:r>
          </w:p>
        </w:tc>
        <w:tc>
          <w:tcPr>
            <w:tcW w:w="961" w:type="dxa"/>
            <w:tcBorders>
              <w:right w:val="single" w:sz="18" w:space="0" w:color="000000"/>
            </w:tcBorders>
          </w:tcPr>
          <w:p w14:paraId="00001156" w14:textId="5FC1AA01" w:rsidR="00F44CAC" w:rsidRDefault="001F40E4">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AUT</w:t>
            </w:r>
          </w:p>
        </w:tc>
        <w:tc>
          <w:tcPr>
            <w:tcW w:w="4516" w:type="dxa"/>
            <w:tcBorders>
              <w:left w:val="single" w:sz="18" w:space="0" w:color="000000"/>
            </w:tcBorders>
          </w:tcPr>
          <w:p w14:paraId="00001157"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Social connections build Rel.</w:t>
            </w:r>
          </w:p>
        </w:tc>
      </w:tr>
      <w:tr w:rsidR="00F44CAC" w14:paraId="7FF9F1B1" w14:textId="77777777">
        <w:trPr>
          <w:trHeight w:val="302"/>
        </w:trPr>
        <w:tc>
          <w:tcPr>
            <w:tcW w:w="1491" w:type="dxa"/>
            <w:tcBorders>
              <w:right w:val="single" w:sz="18" w:space="0" w:color="000000"/>
            </w:tcBorders>
          </w:tcPr>
          <w:p w14:paraId="00001158"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Harmonious Passion</w:t>
            </w:r>
          </w:p>
        </w:tc>
        <w:tc>
          <w:tcPr>
            <w:tcW w:w="946" w:type="dxa"/>
            <w:tcBorders>
              <w:left w:val="single" w:sz="18" w:space="0" w:color="000000"/>
            </w:tcBorders>
          </w:tcPr>
          <w:p w14:paraId="0000115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15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5B"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15C"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5D" w14:textId="21B9E320"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Full, volitional participation in the activity aligns with </w:t>
            </w:r>
            <w:proofErr w:type="spellStart"/>
            <w:r>
              <w:rPr>
                <w:rFonts w:ascii="Arial Narrow" w:eastAsia="Arial Narrow" w:hAnsi="Arial Narrow" w:cs="Arial Narrow"/>
                <w:color w:val="000000"/>
                <w:sz w:val="20"/>
                <w:szCs w:val="20"/>
              </w:rPr>
              <w:t>Aut</w:t>
            </w:r>
            <w:proofErr w:type="spellEnd"/>
            <w:r w:rsidR="00DC0CAC">
              <w:rPr>
                <w:rFonts w:ascii="Arial Narrow" w:eastAsia="Arial Narrow" w:hAnsi="Arial Narrow" w:cs="Arial Narrow"/>
                <w:color w:val="000000"/>
                <w:sz w:val="20"/>
                <w:szCs w:val="20"/>
              </w:rPr>
              <w:t xml:space="preserve"> </w:t>
            </w:r>
          </w:p>
        </w:tc>
      </w:tr>
      <w:tr w:rsidR="00F44CAC" w14:paraId="32BA117C" w14:textId="77777777">
        <w:trPr>
          <w:trHeight w:val="302"/>
        </w:trPr>
        <w:tc>
          <w:tcPr>
            <w:tcW w:w="1491" w:type="dxa"/>
            <w:tcBorders>
              <w:right w:val="single" w:sz="18" w:space="0" w:color="000000"/>
            </w:tcBorders>
          </w:tcPr>
          <w:p w14:paraId="0000115E"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Obsessive Passion</w:t>
            </w:r>
          </w:p>
        </w:tc>
        <w:tc>
          <w:tcPr>
            <w:tcW w:w="946" w:type="dxa"/>
            <w:tcBorders>
              <w:left w:val="single" w:sz="18" w:space="0" w:color="000000"/>
            </w:tcBorders>
          </w:tcPr>
          <w:p w14:paraId="0000115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16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61" w14:textId="0FED57E0"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r w:rsidR="00F11CED">
              <w:rPr>
                <w:rFonts w:ascii="Arial Narrow" w:eastAsia="Arial Narrow" w:hAnsi="Arial Narrow" w:cs="Arial Narrow"/>
                <w:color w:val="000000"/>
                <w:sz w:val="20"/>
                <w:szCs w:val="20"/>
              </w:rPr>
              <w:t>(</w:t>
            </w:r>
            <w:r w:rsidR="00491F64">
              <w:rPr>
                <w:rFonts w:ascii="Arial Narrow" w:eastAsia="Arial Narrow" w:hAnsi="Arial Narrow" w:cs="Arial Narrow"/>
                <w:color w:val="000000"/>
                <w:sz w:val="20"/>
                <w:szCs w:val="20"/>
              </w:rPr>
              <w:t>?</w:t>
            </w:r>
            <w:r w:rsidR="00F11CED">
              <w:rPr>
                <w:rFonts w:ascii="Arial Narrow" w:eastAsia="Arial Narrow" w:hAnsi="Arial Narrow" w:cs="Arial Narrow"/>
                <w:color w:val="000000"/>
                <w:sz w:val="20"/>
                <w:szCs w:val="20"/>
              </w:rPr>
              <w:t>)</w:t>
            </w:r>
          </w:p>
        </w:tc>
        <w:tc>
          <w:tcPr>
            <w:tcW w:w="961" w:type="dxa"/>
            <w:tcBorders>
              <w:right w:val="single" w:sz="18" w:space="0" w:color="000000"/>
            </w:tcBorders>
          </w:tcPr>
          <w:p w14:paraId="00001162" w14:textId="586EAF3F"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tcPr>
          <w:p w14:paraId="00001163" w14:textId="753DB514"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Desire to validate self-work associated with </w:t>
            </w:r>
            <w:r w:rsidR="00236813">
              <w:rPr>
                <w:rFonts w:ascii="Arial Narrow" w:eastAsia="Arial Narrow" w:hAnsi="Arial Narrow" w:cs="Arial Narrow"/>
                <w:color w:val="000000"/>
                <w:sz w:val="20"/>
                <w:szCs w:val="20"/>
              </w:rPr>
              <w:t xml:space="preserve">the </w:t>
            </w:r>
            <w:r>
              <w:rPr>
                <w:rFonts w:ascii="Arial Narrow" w:eastAsia="Arial Narrow" w:hAnsi="Arial Narrow" w:cs="Arial Narrow"/>
                <w:color w:val="000000"/>
                <w:sz w:val="20"/>
                <w:szCs w:val="20"/>
              </w:rPr>
              <w:t xml:space="preserve">need to feel </w:t>
            </w:r>
            <w:r w:rsidR="00F51DD3">
              <w:rPr>
                <w:rFonts w:ascii="Arial Narrow" w:eastAsia="Arial Narrow" w:hAnsi="Arial Narrow" w:cs="Arial Narrow"/>
                <w:color w:val="000000"/>
                <w:sz w:val="20"/>
                <w:szCs w:val="20"/>
              </w:rPr>
              <w:t>Competent</w:t>
            </w:r>
            <w:r w:rsidR="004243BA">
              <w:rPr>
                <w:rFonts w:ascii="Arial Narrow" w:eastAsia="Arial Narrow" w:hAnsi="Arial Narrow" w:cs="Arial Narrow"/>
                <w:color w:val="000000"/>
                <w:sz w:val="20"/>
                <w:szCs w:val="20"/>
              </w:rPr>
              <w:t>,</w:t>
            </w:r>
            <w:r>
              <w:rPr>
                <w:rFonts w:ascii="Arial Narrow" w:eastAsia="Arial Narrow" w:hAnsi="Arial Narrow" w:cs="Arial Narrow"/>
                <w:color w:val="000000"/>
                <w:sz w:val="20"/>
                <w:szCs w:val="20"/>
              </w:rPr>
              <w:t xml:space="preserve"> but also a lack of volitional choice </w:t>
            </w:r>
          </w:p>
        </w:tc>
      </w:tr>
      <w:tr w:rsidR="00F44CAC" w14:paraId="273D7F6A" w14:textId="77777777">
        <w:trPr>
          <w:trHeight w:val="302"/>
        </w:trPr>
        <w:tc>
          <w:tcPr>
            <w:tcW w:w="1491" w:type="dxa"/>
            <w:tcBorders>
              <w:right w:val="single" w:sz="18" w:space="0" w:color="000000"/>
            </w:tcBorders>
          </w:tcPr>
          <w:p w14:paraId="00001164"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Global Passion</w:t>
            </w:r>
          </w:p>
        </w:tc>
        <w:tc>
          <w:tcPr>
            <w:tcW w:w="946" w:type="dxa"/>
            <w:tcBorders>
              <w:left w:val="single" w:sz="18" w:space="0" w:color="000000"/>
            </w:tcBorders>
          </w:tcPr>
          <w:p w14:paraId="0000116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16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67"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168"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69" w14:textId="5B58C44A" w:rsidR="00F44CAC" w:rsidRDefault="00A101AC">
            <w:pPr>
              <w:spacing w:after="40" w:line="216" w:lineRule="auto"/>
              <w:rPr>
                <w:rFonts w:ascii="Arial Narrow" w:eastAsia="Arial Narrow" w:hAnsi="Arial Narrow" w:cs="Arial Narrow"/>
                <w:sz w:val="20"/>
                <w:szCs w:val="20"/>
              </w:rPr>
            </w:pPr>
            <w:r>
              <w:rPr>
                <w:rFonts w:ascii="Arial Narrow" w:eastAsia="Arial Narrow" w:hAnsi="Arial Narrow" w:cs="Arial Narrow"/>
                <w:color w:val="000000"/>
                <w:sz w:val="20"/>
                <w:szCs w:val="20"/>
              </w:rPr>
              <w:t>Global passion reflects a strong affinity for a self-selected activity, aligning with autonomy satisfaction through intrinsic motivation and volitional engagement</w:t>
            </w:r>
            <w:r w:rsidR="004243BA">
              <w:rPr>
                <w:rFonts w:ascii="Arial Narrow" w:eastAsia="Arial Narrow" w:hAnsi="Arial Narrow" w:cs="Arial Narrow"/>
                <w:color w:val="000000"/>
                <w:sz w:val="20"/>
                <w:szCs w:val="20"/>
              </w:rPr>
              <w:t>.</w:t>
            </w:r>
          </w:p>
        </w:tc>
      </w:tr>
      <w:tr w:rsidR="00F44CAC" w14:paraId="7D4DD647" w14:textId="77777777">
        <w:trPr>
          <w:trHeight w:val="302"/>
        </w:trPr>
        <w:tc>
          <w:tcPr>
            <w:tcW w:w="1491" w:type="dxa"/>
            <w:tcBorders>
              <w:right w:val="single" w:sz="18" w:space="0" w:color="000000"/>
            </w:tcBorders>
          </w:tcPr>
          <w:p w14:paraId="0000116A"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PANAS Negative Affect</w:t>
            </w:r>
          </w:p>
        </w:tc>
        <w:tc>
          <w:tcPr>
            <w:tcW w:w="946" w:type="dxa"/>
            <w:tcBorders>
              <w:left w:val="single" w:sz="18" w:space="0" w:color="000000"/>
            </w:tcBorders>
          </w:tcPr>
          <w:p w14:paraId="0000116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16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6D" w14:textId="24C29861"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r w:rsidR="00287210">
              <w:rPr>
                <w:rFonts w:ascii="Arial Narrow" w:eastAsia="Arial Narrow" w:hAnsi="Arial Narrow" w:cs="Arial Narrow"/>
                <w:color w:val="000000"/>
                <w:sz w:val="20"/>
                <w:szCs w:val="20"/>
              </w:rPr>
              <w:t>?</w:t>
            </w:r>
          </w:p>
        </w:tc>
        <w:tc>
          <w:tcPr>
            <w:tcW w:w="961" w:type="dxa"/>
            <w:tcBorders>
              <w:right w:val="single" w:sz="18" w:space="0" w:color="000000"/>
            </w:tcBorders>
          </w:tcPr>
          <w:p w14:paraId="0000116E" w14:textId="382FED89"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tcPr>
          <w:p w14:paraId="0000116F" w14:textId="7E311B41"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Negative affect </w:t>
            </w:r>
            <w:r w:rsidR="004243BA">
              <w:rPr>
                <w:rFonts w:ascii="Arial Narrow" w:eastAsia="Arial Narrow" w:hAnsi="Arial Narrow" w:cs="Arial Narrow"/>
                <w:color w:val="000000"/>
                <w:sz w:val="20"/>
                <w:szCs w:val="20"/>
              </w:rPr>
              <w:t xml:space="preserve">is </w:t>
            </w:r>
            <w:r>
              <w:rPr>
                <w:rFonts w:ascii="Arial Narrow" w:eastAsia="Arial Narrow" w:hAnsi="Arial Narrow" w:cs="Arial Narrow"/>
                <w:color w:val="000000"/>
                <w:sz w:val="20"/>
                <w:szCs w:val="20"/>
              </w:rPr>
              <w:t xml:space="preserve">most strongly associated with </w:t>
            </w:r>
            <w:r w:rsidR="006C70F8">
              <w:rPr>
                <w:rFonts w:ascii="Arial Narrow" w:eastAsia="Arial Narrow" w:hAnsi="Arial Narrow" w:cs="Arial Narrow"/>
                <w:color w:val="000000"/>
                <w:sz w:val="20"/>
                <w:szCs w:val="20"/>
              </w:rPr>
              <w:t>Competen</w:t>
            </w:r>
            <w:r>
              <w:rPr>
                <w:rFonts w:ascii="Arial Narrow" w:eastAsia="Arial Narrow" w:hAnsi="Arial Narrow" w:cs="Arial Narrow"/>
                <w:color w:val="000000"/>
                <w:sz w:val="20"/>
                <w:szCs w:val="20"/>
              </w:rPr>
              <w:t>ce</w:t>
            </w:r>
            <w:r w:rsidR="004243BA">
              <w:rPr>
                <w:rFonts w:ascii="Arial Narrow" w:eastAsia="Arial Narrow" w:hAnsi="Arial Narrow" w:cs="Arial Narrow"/>
                <w:color w:val="000000"/>
                <w:sz w:val="20"/>
                <w:szCs w:val="20"/>
              </w:rPr>
              <w:t>.</w:t>
            </w:r>
            <w:r>
              <w:rPr>
                <w:rFonts w:ascii="Arial Narrow" w:eastAsia="Arial Narrow" w:hAnsi="Arial Narrow" w:cs="Arial Narrow"/>
                <w:color w:val="000000"/>
                <w:sz w:val="20"/>
                <w:szCs w:val="20"/>
              </w:rPr>
              <w:t xml:space="preserve"> but also negatively associated with </w:t>
            </w:r>
            <w:r w:rsidR="00AB1B5F">
              <w:rPr>
                <w:rFonts w:ascii="Arial Narrow" w:eastAsia="Arial Narrow" w:hAnsi="Arial Narrow" w:cs="Arial Narrow"/>
                <w:color w:val="000000"/>
                <w:sz w:val="20"/>
                <w:szCs w:val="20"/>
              </w:rPr>
              <w:t>autonom</w:t>
            </w:r>
            <w:r w:rsidR="008A57F6">
              <w:rPr>
                <w:rFonts w:ascii="Arial Narrow" w:eastAsia="Arial Narrow" w:hAnsi="Arial Narrow" w:cs="Arial Narrow"/>
                <w:color w:val="000000"/>
                <w:sz w:val="20"/>
                <w:szCs w:val="20"/>
              </w:rPr>
              <w:t>y</w:t>
            </w:r>
            <w:r>
              <w:rPr>
                <w:rFonts w:ascii="Arial Narrow" w:eastAsia="Arial Narrow" w:hAnsi="Arial Narrow" w:cs="Arial Narrow"/>
                <w:color w:val="000000"/>
                <w:sz w:val="20"/>
                <w:szCs w:val="20"/>
              </w:rPr>
              <w:t>.</w:t>
            </w:r>
          </w:p>
        </w:tc>
      </w:tr>
      <w:tr w:rsidR="00F44CAC" w14:paraId="2E225AA7" w14:textId="77777777">
        <w:trPr>
          <w:trHeight w:val="302"/>
        </w:trPr>
        <w:tc>
          <w:tcPr>
            <w:tcW w:w="1491" w:type="dxa"/>
            <w:tcBorders>
              <w:right w:val="single" w:sz="18" w:space="0" w:color="000000"/>
            </w:tcBorders>
          </w:tcPr>
          <w:p w14:paraId="00001170"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PANAS Positive Affect</w:t>
            </w:r>
          </w:p>
        </w:tc>
        <w:tc>
          <w:tcPr>
            <w:tcW w:w="946" w:type="dxa"/>
            <w:tcBorders>
              <w:left w:val="single" w:sz="18" w:space="0" w:color="000000"/>
            </w:tcBorders>
          </w:tcPr>
          <w:p w14:paraId="0000117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40" w:type="dxa"/>
            <w:tcBorders>
              <w:right w:val="single" w:sz="18" w:space="0" w:color="000000"/>
            </w:tcBorders>
          </w:tcPr>
          <w:p w14:paraId="0000117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73" w14:textId="19DF549B"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r w:rsidR="00287210">
              <w:rPr>
                <w:rFonts w:ascii="Arial Narrow" w:eastAsia="Arial Narrow" w:hAnsi="Arial Narrow" w:cs="Arial Narrow"/>
                <w:color w:val="000000"/>
                <w:sz w:val="20"/>
                <w:szCs w:val="20"/>
              </w:rPr>
              <w:t>?</w:t>
            </w:r>
          </w:p>
        </w:tc>
        <w:tc>
          <w:tcPr>
            <w:tcW w:w="961" w:type="dxa"/>
            <w:tcBorders>
              <w:right w:val="single" w:sz="18" w:space="0" w:color="000000"/>
            </w:tcBorders>
          </w:tcPr>
          <w:p w14:paraId="00001174"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75" w14:textId="3CEF8C3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Positive affect is most strongly associated with Autonomy Satisfaction</w:t>
            </w:r>
            <w:r w:rsidR="004243BA">
              <w:rPr>
                <w:rFonts w:ascii="Arial Narrow" w:eastAsia="Arial Narrow" w:hAnsi="Arial Narrow" w:cs="Arial Narrow"/>
                <w:color w:val="000000"/>
                <w:sz w:val="20"/>
                <w:szCs w:val="20"/>
              </w:rPr>
              <w:t>,</w:t>
            </w:r>
            <w:r>
              <w:rPr>
                <w:rFonts w:ascii="Arial Narrow" w:eastAsia="Arial Narrow" w:hAnsi="Arial Narrow" w:cs="Arial Narrow"/>
                <w:color w:val="000000"/>
                <w:sz w:val="20"/>
                <w:szCs w:val="20"/>
              </w:rPr>
              <w:t xml:space="preserve"> but also related to feelings of </w:t>
            </w:r>
            <w:r w:rsidR="006C70F8">
              <w:rPr>
                <w:rFonts w:ascii="Arial Narrow" w:eastAsia="Arial Narrow" w:hAnsi="Arial Narrow" w:cs="Arial Narrow"/>
                <w:color w:val="000000"/>
                <w:sz w:val="20"/>
                <w:szCs w:val="20"/>
              </w:rPr>
              <w:t>Competen</w:t>
            </w:r>
            <w:r>
              <w:rPr>
                <w:rFonts w:ascii="Arial Narrow" w:eastAsia="Arial Narrow" w:hAnsi="Arial Narrow" w:cs="Arial Narrow"/>
                <w:color w:val="000000"/>
                <w:sz w:val="20"/>
                <w:szCs w:val="20"/>
              </w:rPr>
              <w:t>ce</w:t>
            </w:r>
          </w:p>
        </w:tc>
      </w:tr>
      <w:tr w:rsidR="00F44CAC" w14:paraId="76FC920E" w14:textId="77777777">
        <w:trPr>
          <w:trHeight w:val="302"/>
        </w:trPr>
        <w:tc>
          <w:tcPr>
            <w:tcW w:w="1491" w:type="dxa"/>
            <w:tcBorders>
              <w:right w:val="single" w:sz="18" w:space="0" w:color="000000"/>
            </w:tcBorders>
          </w:tcPr>
          <w:p w14:paraId="00001176"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Feeling Sad</w:t>
            </w:r>
          </w:p>
        </w:tc>
        <w:tc>
          <w:tcPr>
            <w:tcW w:w="946" w:type="dxa"/>
            <w:tcBorders>
              <w:left w:val="single" w:sz="18" w:space="0" w:color="000000"/>
            </w:tcBorders>
          </w:tcPr>
          <w:p w14:paraId="00001177"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178"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79" w14:textId="20294B09"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r w:rsidR="00A101AC">
              <w:rPr>
                <w:rFonts w:ascii="Arial Narrow" w:eastAsia="Arial Narrow" w:hAnsi="Arial Narrow" w:cs="Arial Narrow"/>
                <w:color w:val="000000"/>
                <w:sz w:val="20"/>
                <w:szCs w:val="20"/>
              </w:rPr>
              <w:t>?</w:t>
            </w:r>
          </w:p>
        </w:tc>
        <w:tc>
          <w:tcPr>
            <w:tcW w:w="961" w:type="dxa"/>
            <w:tcBorders>
              <w:right w:val="single" w:sz="18" w:space="0" w:color="000000"/>
            </w:tcBorders>
          </w:tcPr>
          <w:p w14:paraId="0000117A" w14:textId="38CDB96D"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tcPr>
          <w:p w14:paraId="0000117B" w14:textId="6C50A185"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Sadness primarily reflects </w:t>
            </w:r>
            <w:r w:rsidR="006C70F8">
              <w:rPr>
                <w:rFonts w:ascii="Arial Narrow" w:eastAsia="Arial Narrow" w:hAnsi="Arial Narrow" w:cs="Arial Narrow"/>
                <w:color w:val="000000"/>
                <w:sz w:val="20"/>
                <w:szCs w:val="20"/>
              </w:rPr>
              <w:t>Competen</w:t>
            </w:r>
            <w:r>
              <w:rPr>
                <w:rFonts w:ascii="Arial Narrow" w:eastAsia="Arial Narrow" w:hAnsi="Arial Narrow" w:cs="Arial Narrow"/>
                <w:color w:val="000000"/>
                <w:sz w:val="20"/>
                <w:szCs w:val="20"/>
              </w:rPr>
              <w:t>ce frustration</w:t>
            </w:r>
            <w:r w:rsidR="008A1244">
              <w:rPr>
                <w:rFonts w:ascii="Arial Narrow" w:eastAsia="Arial Narrow" w:hAnsi="Arial Narrow" w:cs="Arial Narrow"/>
                <w:color w:val="000000"/>
                <w:sz w:val="20"/>
                <w:szCs w:val="20"/>
              </w:rPr>
              <w:t>.</w:t>
            </w:r>
            <w:r>
              <w:rPr>
                <w:rFonts w:ascii="Arial Narrow" w:eastAsia="Arial Narrow" w:hAnsi="Arial Narrow" w:cs="Arial Narrow"/>
                <w:color w:val="000000"/>
                <w:sz w:val="20"/>
                <w:szCs w:val="20"/>
              </w:rPr>
              <w:t xml:space="preserve"> but also lack of anatomy and relatedness.</w:t>
            </w:r>
          </w:p>
        </w:tc>
      </w:tr>
      <w:tr w:rsidR="00F44CAC" w14:paraId="527C17AC" w14:textId="77777777">
        <w:trPr>
          <w:trHeight w:val="302"/>
        </w:trPr>
        <w:tc>
          <w:tcPr>
            <w:tcW w:w="1491" w:type="dxa"/>
            <w:tcBorders>
              <w:right w:val="single" w:sz="18" w:space="0" w:color="000000"/>
            </w:tcBorders>
          </w:tcPr>
          <w:p w14:paraId="0000117C"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Feeling Happy</w:t>
            </w:r>
          </w:p>
        </w:tc>
        <w:tc>
          <w:tcPr>
            <w:tcW w:w="946" w:type="dxa"/>
            <w:tcBorders>
              <w:left w:val="single" w:sz="18" w:space="0" w:color="000000"/>
            </w:tcBorders>
          </w:tcPr>
          <w:p w14:paraId="0000117D"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highlight w:val="yellow"/>
              </w:rPr>
              <w:t>Frus</w:t>
            </w:r>
          </w:p>
        </w:tc>
        <w:tc>
          <w:tcPr>
            <w:tcW w:w="840" w:type="dxa"/>
            <w:tcBorders>
              <w:right w:val="single" w:sz="18" w:space="0" w:color="000000"/>
            </w:tcBorders>
          </w:tcPr>
          <w:p w14:paraId="0000117E"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7F"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180"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81"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sz w:val="20"/>
                <w:szCs w:val="20"/>
              </w:rPr>
              <w:t>Happiness primarily stems from autonomy satisfaction, reflecting volitional engagement and self-endorsement.</w:t>
            </w:r>
          </w:p>
        </w:tc>
      </w:tr>
      <w:tr w:rsidR="00F44CAC" w14:paraId="7DA51399" w14:textId="77777777">
        <w:trPr>
          <w:trHeight w:val="302"/>
        </w:trPr>
        <w:tc>
          <w:tcPr>
            <w:tcW w:w="1491" w:type="dxa"/>
            <w:tcBorders>
              <w:right w:val="single" w:sz="18" w:space="0" w:color="000000"/>
            </w:tcBorders>
          </w:tcPr>
          <w:p w14:paraId="00001182"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Life Satisfaction</w:t>
            </w:r>
          </w:p>
        </w:tc>
        <w:tc>
          <w:tcPr>
            <w:tcW w:w="946" w:type="dxa"/>
            <w:tcBorders>
              <w:left w:val="single" w:sz="18" w:space="0" w:color="000000"/>
            </w:tcBorders>
          </w:tcPr>
          <w:p w14:paraId="00001183"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highlight w:val="yellow"/>
              </w:rPr>
              <w:t>Frus</w:t>
            </w:r>
          </w:p>
        </w:tc>
        <w:tc>
          <w:tcPr>
            <w:tcW w:w="840" w:type="dxa"/>
            <w:tcBorders>
              <w:right w:val="single" w:sz="18" w:space="0" w:color="000000"/>
            </w:tcBorders>
          </w:tcPr>
          <w:p w14:paraId="00001184"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Sat</w:t>
            </w:r>
          </w:p>
        </w:tc>
        <w:tc>
          <w:tcPr>
            <w:tcW w:w="838" w:type="dxa"/>
            <w:tcBorders>
              <w:left w:val="single" w:sz="18" w:space="0" w:color="000000"/>
            </w:tcBorders>
          </w:tcPr>
          <w:p w14:paraId="00001185"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186"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87"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sz w:val="20"/>
                <w:szCs w:val="20"/>
              </w:rPr>
              <w:t>Life satisfaction closely aligns with autonomy fulfillment, emphasizing personal agency and meaningful choice.</w:t>
            </w:r>
          </w:p>
        </w:tc>
      </w:tr>
      <w:tr w:rsidR="00F44CAC" w14:paraId="40EDC6EC" w14:textId="77777777">
        <w:trPr>
          <w:trHeight w:val="302"/>
        </w:trPr>
        <w:tc>
          <w:tcPr>
            <w:tcW w:w="1491" w:type="dxa"/>
            <w:tcBorders>
              <w:right w:val="single" w:sz="18" w:space="0" w:color="000000"/>
            </w:tcBorders>
          </w:tcPr>
          <w:p w14:paraId="00001188"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Job Depression</w:t>
            </w:r>
          </w:p>
        </w:tc>
        <w:tc>
          <w:tcPr>
            <w:tcW w:w="946" w:type="dxa"/>
            <w:tcBorders>
              <w:left w:val="single" w:sz="18" w:space="0" w:color="000000"/>
            </w:tcBorders>
          </w:tcPr>
          <w:p w14:paraId="00001189"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18A"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8B"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961" w:type="dxa"/>
            <w:tcBorders>
              <w:right w:val="single" w:sz="18" w:space="0" w:color="000000"/>
            </w:tcBorders>
          </w:tcPr>
          <w:p w14:paraId="0000118C"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8D" w14:textId="7777777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sz w:val="20"/>
                <w:szCs w:val="20"/>
              </w:rPr>
              <w:t>Autonomy frustration is strongly linked to job-related depression, reflecting helplessness and amotivation.</w:t>
            </w:r>
            <w:r>
              <w:rPr>
                <w:rFonts w:ascii="Arial Narrow" w:eastAsia="Arial Narrow" w:hAnsi="Arial Narrow" w:cs="Arial Narrow"/>
                <w:color w:val="000000"/>
                <w:sz w:val="20"/>
                <w:szCs w:val="20"/>
              </w:rPr>
              <w:t>.</w:t>
            </w:r>
          </w:p>
        </w:tc>
      </w:tr>
      <w:tr w:rsidR="00F44CAC" w14:paraId="7CF52CC3" w14:textId="77777777">
        <w:trPr>
          <w:trHeight w:val="302"/>
        </w:trPr>
        <w:tc>
          <w:tcPr>
            <w:tcW w:w="1491" w:type="dxa"/>
            <w:tcBorders>
              <w:right w:val="single" w:sz="18" w:space="0" w:color="000000"/>
            </w:tcBorders>
          </w:tcPr>
          <w:p w14:paraId="0000118E"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Hours Worked/week</w:t>
            </w:r>
          </w:p>
        </w:tc>
        <w:tc>
          <w:tcPr>
            <w:tcW w:w="946" w:type="dxa"/>
            <w:tcBorders>
              <w:left w:val="single" w:sz="18" w:space="0" w:color="000000"/>
            </w:tcBorders>
          </w:tcPr>
          <w:p w14:paraId="0000118F"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190"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91"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w:t>
            </w:r>
          </w:p>
        </w:tc>
        <w:tc>
          <w:tcPr>
            <w:tcW w:w="961" w:type="dxa"/>
            <w:tcBorders>
              <w:right w:val="single" w:sz="18" w:space="0" w:color="000000"/>
            </w:tcBorders>
          </w:tcPr>
          <w:p w14:paraId="00001192"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p>
        </w:tc>
        <w:tc>
          <w:tcPr>
            <w:tcW w:w="4516" w:type="dxa"/>
            <w:tcBorders>
              <w:left w:val="single" w:sz="18" w:space="0" w:color="000000"/>
            </w:tcBorders>
          </w:tcPr>
          <w:p w14:paraId="00001193" w14:textId="0F09AF53"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sz w:val="20"/>
                <w:szCs w:val="20"/>
              </w:rPr>
              <w:t xml:space="preserve">Excessive work hours </w:t>
            </w:r>
            <w:r w:rsidR="008A1244">
              <w:rPr>
                <w:rFonts w:ascii="Arial Narrow" w:eastAsia="Arial Narrow" w:hAnsi="Arial Narrow" w:cs="Arial Narrow"/>
                <w:sz w:val="20"/>
                <w:szCs w:val="20"/>
              </w:rPr>
              <w:t xml:space="preserve">are </w:t>
            </w:r>
            <w:r>
              <w:rPr>
                <w:rFonts w:ascii="Arial Narrow" w:eastAsia="Arial Narrow" w:hAnsi="Arial Narrow" w:cs="Arial Narrow"/>
                <w:sz w:val="20"/>
                <w:szCs w:val="20"/>
              </w:rPr>
              <w:t>associated with Autonomy Frustration via limit</w:t>
            </w:r>
            <w:r w:rsidR="008A1244">
              <w:rPr>
                <w:rFonts w:ascii="Arial Narrow" w:eastAsia="Arial Narrow" w:hAnsi="Arial Narrow" w:cs="Arial Narrow"/>
                <w:sz w:val="20"/>
                <w:szCs w:val="20"/>
              </w:rPr>
              <w:t>ing</w:t>
            </w:r>
            <w:r>
              <w:rPr>
                <w:rFonts w:ascii="Arial Narrow" w:eastAsia="Arial Narrow" w:hAnsi="Arial Narrow" w:cs="Arial Narrow"/>
                <w:sz w:val="20"/>
                <w:szCs w:val="20"/>
              </w:rPr>
              <w:t xml:space="preserve"> volitional </w:t>
            </w:r>
            <w:r w:rsidR="00284AA5">
              <w:rPr>
                <w:rFonts w:ascii="Arial Narrow" w:eastAsia="Arial Narrow" w:hAnsi="Arial Narrow" w:cs="Arial Narrow"/>
                <w:sz w:val="20"/>
                <w:szCs w:val="20"/>
              </w:rPr>
              <w:t xml:space="preserve">control of </w:t>
            </w:r>
            <w:r>
              <w:rPr>
                <w:rFonts w:ascii="Arial Narrow" w:eastAsia="Arial Narrow" w:hAnsi="Arial Narrow" w:cs="Arial Narrow"/>
                <w:sz w:val="20"/>
                <w:szCs w:val="20"/>
              </w:rPr>
              <w:t>time</w:t>
            </w:r>
            <w:r w:rsidR="00284AA5">
              <w:rPr>
                <w:rFonts w:ascii="Arial Narrow" w:eastAsia="Arial Narrow" w:hAnsi="Arial Narrow" w:cs="Arial Narrow"/>
                <w:sz w:val="20"/>
                <w:szCs w:val="20"/>
              </w:rPr>
              <w:t>,</w:t>
            </w:r>
            <w:r>
              <w:rPr>
                <w:rFonts w:ascii="Arial Narrow" w:eastAsia="Arial Narrow" w:hAnsi="Arial Narrow" w:cs="Arial Narrow"/>
                <w:sz w:val="20"/>
                <w:szCs w:val="20"/>
              </w:rPr>
              <w:t xml:space="preserve"> but might undermine feeling</w:t>
            </w:r>
            <w:r w:rsidR="008A1244">
              <w:rPr>
                <w:rFonts w:ascii="Arial Narrow" w:eastAsia="Arial Narrow" w:hAnsi="Arial Narrow" w:cs="Arial Narrow"/>
                <w:sz w:val="20"/>
                <w:szCs w:val="20"/>
              </w:rPr>
              <w:t>s</w:t>
            </w:r>
            <w:r>
              <w:rPr>
                <w:rFonts w:ascii="Arial Narrow" w:eastAsia="Arial Narrow" w:hAnsi="Arial Narrow" w:cs="Arial Narrow"/>
                <w:sz w:val="20"/>
                <w:szCs w:val="20"/>
              </w:rPr>
              <w:t xml:space="preserve"> of mastery and effectiveness </w:t>
            </w:r>
          </w:p>
        </w:tc>
      </w:tr>
      <w:tr w:rsidR="00F44CAC" w14:paraId="64C33DA8" w14:textId="77777777">
        <w:trPr>
          <w:trHeight w:val="302"/>
        </w:trPr>
        <w:tc>
          <w:tcPr>
            <w:tcW w:w="1491" w:type="dxa"/>
            <w:tcBorders>
              <w:right w:val="single" w:sz="18" w:space="0" w:color="000000"/>
            </w:tcBorders>
          </w:tcPr>
          <w:p w14:paraId="00001194" w14:textId="0CB865AA" w:rsidR="00F44CAC" w:rsidRDefault="00254087">
            <w:pPr>
              <w:spacing w:after="2" w:line="192" w:lineRule="auto"/>
              <w:ind w:left="113" w:hanging="113"/>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CMP</w:t>
            </w:r>
            <w:r w:rsidR="00A101AC">
              <w:rPr>
                <w:rFonts w:ascii="Arial Narrow" w:eastAsia="Arial Narrow" w:hAnsi="Arial Narrow" w:cs="Arial Narrow"/>
                <w:color w:val="000000"/>
                <w:sz w:val="20"/>
                <w:szCs w:val="20"/>
              </w:rPr>
              <w:t>osite</w:t>
            </w:r>
            <w:proofErr w:type="spellEnd"/>
            <w:r w:rsidR="00A101AC">
              <w:rPr>
                <w:rFonts w:ascii="Arial Narrow" w:eastAsia="Arial Narrow" w:hAnsi="Arial Narrow" w:cs="Arial Narrow"/>
                <w:color w:val="000000"/>
                <w:sz w:val="20"/>
                <w:szCs w:val="20"/>
              </w:rPr>
              <w:t xml:space="preserve"> Risk </w:t>
            </w:r>
          </w:p>
        </w:tc>
        <w:tc>
          <w:tcPr>
            <w:tcW w:w="946" w:type="dxa"/>
            <w:tcBorders>
              <w:left w:val="single" w:sz="18" w:space="0" w:color="000000"/>
            </w:tcBorders>
          </w:tcPr>
          <w:p w14:paraId="00001195"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196"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97"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 xml:space="preserve"> (?)</w:t>
            </w:r>
          </w:p>
        </w:tc>
        <w:tc>
          <w:tcPr>
            <w:tcW w:w="961" w:type="dxa"/>
            <w:tcBorders>
              <w:right w:val="single" w:sz="18" w:space="0" w:color="000000"/>
            </w:tcBorders>
          </w:tcPr>
          <w:p w14:paraId="00001198"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rPr>
              <w:t>Aut</w:t>
            </w:r>
            <w:proofErr w:type="spellEnd"/>
            <w:r>
              <w:rPr>
                <w:rFonts w:ascii="Arial Narrow" w:eastAsia="Arial Narrow" w:hAnsi="Arial Narrow" w:cs="Arial Narrow"/>
                <w:color w:val="000000"/>
                <w:sz w:val="20"/>
                <w:szCs w:val="20"/>
              </w:rPr>
              <w:t xml:space="preserve"> </w:t>
            </w:r>
          </w:p>
        </w:tc>
        <w:tc>
          <w:tcPr>
            <w:tcW w:w="4516" w:type="dxa"/>
            <w:tcBorders>
              <w:left w:val="single" w:sz="18" w:space="0" w:color="000000"/>
            </w:tcBorders>
          </w:tcPr>
          <w:p w14:paraId="00001199" w14:textId="1AE3CD87"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sz w:val="20"/>
                <w:szCs w:val="20"/>
              </w:rPr>
              <w:t xml:space="preserve">Higher </w:t>
            </w:r>
            <w:proofErr w:type="spellStart"/>
            <w:r w:rsidR="00254087">
              <w:rPr>
                <w:rFonts w:ascii="Arial Narrow" w:eastAsia="Arial Narrow" w:hAnsi="Arial Narrow" w:cs="Arial Narrow"/>
                <w:sz w:val="20"/>
                <w:szCs w:val="20"/>
              </w:rPr>
              <w:t>CMP</w:t>
            </w:r>
            <w:r>
              <w:rPr>
                <w:rFonts w:ascii="Arial Narrow" w:eastAsia="Arial Narrow" w:hAnsi="Arial Narrow" w:cs="Arial Narrow"/>
                <w:sz w:val="20"/>
                <w:szCs w:val="20"/>
              </w:rPr>
              <w:t>osite</w:t>
            </w:r>
            <w:proofErr w:type="spellEnd"/>
            <w:r>
              <w:rPr>
                <w:rFonts w:ascii="Arial Narrow" w:eastAsia="Arial Narrow" w:hAnsi="Arial Narrow" w:cs="Arial Narrow"/>
                <w:sz w:val="20"/>
                <w:szCs w:val="20"/>
              </w:rPr>
              <w:t xml:space="preserve"> risk is linked primarily to autonomy frustration due to diminished volitional control.</w:t>
            </w:r>
            <w:r>
              <w:rPr>
                <w:rFonts w:ascii="Arial Narrow" w:eastAsia="Arial Narrow" w:hAnsi="Arial Narrow" w:cs="Arial Narrow"/>
                <w:color w:val="000000"/>
                <w:sz w:val="20"/>
                <w:szCs w:val="20"/>
              </w:rPr>
              <w:t>.</w:t>
            </w:r>
          </w:p>
        </w:tc>
      </w:tr>
      <w:tr w:rsidR="00F44CAC" w14:paraId="312149F2" w14:textId="77777777">
        <w:trPr>
          <w:trHeight w:val="302"/>
        </w:trPr>
        <w:tc>
          <w:tcPr>
            <w:tcW w:w="1491" w:type="dxa"/>
            <w:tcBorders>
              <w:right w:val="single" w:sz="18" w:space="0" w:color="000000"/>
            </w:tcBorders>
          </w:tcPr>
          <w:p w14:paraId="0000119A"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lastRenderedPageBreak/>
              <w:t>Self-harm</w:t>
            </w:r>
          </w:p>
        </w:tc>
        <w:tc>
          <w:tcPr>
            <w:tcW w:w="946" w:type="dxa"/>
            <w:tcBorders>
              <w:left w:val="single" w:sz="18" w:space="0" w:color="000000"/>
            </w:tcBorders>
          </w:tcPr>
          <w:p w14:paraId="0000119B"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40" w:type="dxa"/>
            <w:tcBorders>
              <w:right w:val="single" w:sz="18" w:space="0" w:color="000000"/>
            </w:tcBorders>
          </w:tcPr>
          <w:p w14:paraId="0000119C"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9D" w14:textId="77777777" w:rsidR="00F44CAC" w:rsidRDefault="00A101AC">
            <w:pPr>
              <w:rPr>
                <w:rFonts w:ascii="Arial Narrow" w:eastAsia="Arial Narrow" w:hAnsi="Arial Narrow" w:cs="Arial Narrow"/>
                <w:color w:val="000000"/>
                <w:sz w:val="20"/>
                <w:szCs w:val="20"/>
              </w:rPr>
            </w:pPr>
            <w:proofErr w:type="spellStart"/>
            <w:r>
              <w:rPr>
                <w:rFonts w:ascii="Arial Narrow" w:eastAsia="Arial Narrow" w:hAnsi="Arial Narrow" w:cs="Arial Narrow"/>
                <w:color w:val="000000"/>
                <w:sz w:val="20"/>
                <w:szCs w:val="20"/>
                <w:highlight w:val="yellow"/>
              </w:rPr>
              <w:t>Aut</w:t>
            </w:r>
            <w:proofErr w:type="spellEnd"/>
            <w:r>
              <w:rPr>
                <w:rFonts w:ascii="Arial Narrow" w:eastAsia="Arial Narrow" w:hAnsi="Arial Narrow" w:cs="Arial Narrow"/>
                <w:color w:val="000000"/>
                <w:sz w:val="20"/>
                <w:szCs w:val="20"/>
                <w:highlight w:val="yellow"/>
              </w:rPr>
              <w:t xml:space="preserve"> (?)</w:t>
            </w:r>
          </w:p>
        </w:tc>
        <w:tc>
          <w:tcPr>
            <w:tcW w:w="961" w:type="dxa"/>
            <w:tcBorders>
              <w:right w:val="single" w:sz="18" w:space="0" w:color="000000"/>
            </w:tcBorders>
          </w:tcPr>
          <w:p w14:paraId="0000119E" w14:textId="17722D0F"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tcPr>
          <w:p w14:paraId="0000119F" w14:textId="709293AB" w:rsidR="00F44CAC" w:rsidRDefault="00A101AC">
            <w:pPr>
              <w:spacing w:after="40" w:line="216" w:lineRule="auto"/>
              <w:rPr>
                <w:rFonts w:ascii="Arial Narrow" w:eastAsia="Arial Narrow" w:hAnsi="Arial Narrow" w:cs="Arial Narrow"/>
                <w:color w:val="000000"/>
                <w:sz w:val="20"/>
                <w:szCs w:val="20"/>
              </w:rPr>
            </w:pPr>
            <w:r>
              <w:rPr>
                <w:rFonts w:ascii="Arial Narrow" w:eastAsia="Arial Narrow" w:hAnsi="Arial Narrow" w:cs="Arial Narrow"/>
                <w:sz w:val="20"/>
                <w:szCs w:val="20"/>
              </w:rPr>
              <w:t>Autonomy frustration via feelings of helple</w:t>
            </w:r>
            <w:r w:rsidR="008A1244">
              <w:rPr>
                <w:rFonts w:ascii="Arial Narrow" w:eastAsia="Arial Narrow" w:hAnsi="Arial Narrow" w:cs="Arial Narrow"/>
                <w:sz w:val="20"/>
                <w:szCs w:val="20"/>
              </w:rPr>
              <w:t>ss</w:t>
            </w:r>
            <w:r>
              <w:rPr>
                <w:rFonts w:ascii="Arial Narrow" w:eastAsia="Arial Narrow" w:hAnsi="Arial Narrow" w:cs="Arial Narrow"/>
                <w:sz w:val="20"/>
                <w:szCs w:val="20"/>
              </w:rPr>
              <w:t xml:space="preserve">ness and loss of control, but also </w:t>
            </w:r>
            <w:r w:rsidR="006C70F8">
              <w:rPr>
                <w:rFonts w:ascii="Arial Narrow" w:eastAsia="Arial Narrow" w:hAnsi="Arial Narrow" w:cs="Arial Narrow"/>
                <w:sz w:val="20"/>
                <w:szCs w:val="20"/>
              </w:rPr>
              <w:t>Competen</w:t>
            </w:r>
            <w:r>
              <w:rPr>
                <w:rFonts w:ascii="Arial Narrow" w:eastAsia="Arial Narrow" w:hAnsi="Arial Narrow" w:cs="Arial Narrow"/>
                <w:sz w:val="20"/>
                <w:szCs w:val="20"/>
              </w:rPr>
              <w:t>ce of relatedness frustration</w:t>
            </w:r>
          </w:p>
        </w:tc>
      </w:tr>
      <w:tr w:rsidR="00F44CAC" w14:paraId="651EA2AD" w14:textId="77777777">
        <w:trPr>
          <w:trHeight w:val="302"/>
        </w:trPr>
        <w:tc>
          <w:tcPr>
            <w:tcW w:w="1491" w:type="dxa"/>
            <w:tcBorders>
              <w:right w:val="single" w:sz="18" w:space="0" w:color="000000"/>
            </w:tcBorders>
          </w:tcPr>
          <w:p w14:paraId="000011A0" w14:textId="77777777" w:rsidR="00F44CAC" w:rsidRDefault="00A101AC">
            <w:pPr>
              <w:spacing w:after="2" w:line="192" w:lineRule="auto"/>
              <w:ind w:left="113" w:hanging="113"/>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Resilience</w:t>
            </w:r>
          </w:p>
        </w:tc>
        <w:tc>
          <w:tcPr>
            <w:tcW w:w="946" w:type="dxa"/>
            <w:tcBorders>
              <w:left w:val="single" w:sz="18" w:space="0" w:color="000000"/>
            </w:tcBorders>
          </w:tcPr>
          <w:p w14:paraId="000011A1"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w:t>
            </w:r>
          </w:p>
        </w:tc>
        <w:tc>
          <w:tcPr>
            <w:tcW w:w="840" w:type="dxa"/>
            <w:tcBorders>
              <w:right w:val="single" w:sz="18" w:space="0" w:color="000000"/>
            </w:tcBorders>
          </w:tcPr>
          <w:p w14:paraId="000011A2" w14:textId="77777777" w:rsidR="00F44CAC" w:rsidRDefault="00A101AC">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Frus</w:t>
            </w:r>
          </w:p>
        </w:tc>
        <w:tc>
          <w:tcPr>
            <w:tcW w:w="838" w:type="dxa"/>
            <w:tcBorders>
              <w:left w:val="single" w:sz="18" w:space="0" w:color="000000"/>
            </w:tcBorders>
          </w:tcPr>
          <w:p w14:paraId="000011A3" w14:textId="3ED348B5"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961" w:type="dxa"/>
            <w:tcBorders>
              <w:right w:val="single" w:sz="18" w:space="0" w:color="000000"/>
            </w:tcBorders>
          </w:tcPr>
          <w:p w14:paraId="000011A4" w14:textId="6D46516F" w:rsidR="00F44CAC" w:rsidRDefault="00254087">
            <w:pP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CMP</w:t>
            </w:r>
          </w:p>
        </w:tc>
        <w:tc>
          <w:tcPr>
            <w:tcW w:w="4516" w:type="dxa"/>
            <w:tcBorders>
              <w:left w:val="single" w:sz="18" w:space="0" w:color="000000"/>
            </w:tcBorders>
          </w:tcPr>
          <w:p w14:paraId="000011A5" w14:textId="77777777" w:rsidR="00F44CAC" w:rsidRDefault="00A101AC">
            <w:pPr>
              <w:spacing w:after="40" w:line="216" w:lineRule="auto"/>
              <w:rPr>
                <w:rFonts w:ascii="Arial Narrow" w:eastAsia="Arial Narrow" w:hAnsi="Arial Narrow" w:cs="Arial Narrow"/>
                <w:sz w:val="20"/>
                <w:szCs w:val="20"/>
              </w:rPr>
            </w:pPr>
            <w:r>
              <w:rPr>
                <w:rFonts w:ascii="Arial Narrow" w:eastAsia="Arial Narrow" w:hAnsi="Arial Narrow" w:cs="Arial Narrow"/>
                <w:sz w:val="20"/>
                <w:szCs w:val="20"/>
              </w:rPr>
              <w:t>Resilience reflects effective coping with need frustration</w:t>
            </w:r>
          </w:p>
        </w:tc>
      </w:tr>
    </w:tbl>
    <w:p w14:paraId="000011A6" w14:textId="1C734E0B" w:rsidR="00F44CAC" w:rsidRDefault="00A101AC">
      <w:r>
        <w:t>This table presents theoretically grounded predictions alongside observed results for associations between 64 external correlates and the two-facet structure of the Basic Psychological Need Satisfaction and Frustration Scale (BPNSFS), as part of its validation within a nomological network. The BPNSFS uses a 2 (</w:t>
      </w:r>
      <w:r w:rsidR="007B0160">
        <w:t>Valence</w:t>
      </w:r>
      <w:r>
        <w:t>: satisfaction vs. frustration) × 3 (Content: autonomy, competence, relatedness) framework rooted in Self-Determination Theory (SDT). For each correlate, predictions specify whether the strongest association is expected with need satisfaction or frustration (</w:t>
      </w:r>
      <w:r w:rsidR="007B0160">
        <w:t>Valence</w:t>
      </w:r>
      <w:r>
        <w:t xml:space="preserve"> facet) and which basic psychological need (Autonomy, Competence, or Relatedness) is most relevant (Content facet). The “Observed Highest” columns show the </w:t>
      </w:r>
      <w:r w:rsidR="007B0160">
        <w:t>valence</w:t>
      </w:r>
      <w:r>
        <w:t xml:space="preserve"> and content facets with the strongest empirical associations in the current study (see Table 7, BPNS Facet Totals). Predictions were informed by SDT and contextualized within the Job Demands–Resources (JD-R) framework, tailored to the occupational experiences of school principals. Uncertain predictions are marked with a question mark (e.g., “</w:t>
      </w:r>
      <w:proofErr w:type="spellStart"/>
      <w:r>
        <w:t>Aut</w:t>
      </w:r>
      <w:proofErr w:type="spellEnd"/>
      <w:r>
        <w:t xml:space="preserve"> (?)”)</w:t>
      </w:r>
      <w:r w:rsidR="00284AA5">
        <w:t>,</w:t>
      </w:r>
      <w:r>
        <w:t xml:space="preserve"> indicating ambiguity or context dependence. Cells where observed and predicted facets do not match are highlighted (13 of 126 predictions; two correlates had no prediction). </w:t>
      </w:r>
      <w:r w:rsidR="007B0160">
        <w:t>Valence</w:t>
      </w:r>
      <w:r>
        <w:t xml:space="preserve"> facet predictions were accurate in 9</w:t>
      </w:r>
      <w:r w:rsidR="008674D0">
        <w:t>5</w:t>
      </w:r>
      <w:r>
        <w:t>%</w:t>
      </w:r>
      <w:r w:rsidR="001F46CC">
        <w:t xml:space="preserve"> </w:t>
      </w:r>
      <w:r w:rsidR="00E21AD5">
        <w:t xml:space="preserve">of cases </w:t>
      </w:r>
      <w:r w:rsidR="001F46CC">
        <w:t>(60 of 63, 1 no prediction)</w:t>
      </w:r>
      <w:r>
        <w:t>, and content facet predictions in 8</w:t>
      </w:r>
      <w:r w:rsidR="004B4998">
        <w:t>2</w:t>
      </w:r>
      <w:r>
        <w:t>%</w:t>
      </w:r>
      <w:r w:rsidR="004B4998">
        <w:t xml:space="preserve"> (55 of 64)</w:t>
      </w:r>
      <w:r>
        <w:t xml:space="preserve">. This table supports the construct validity of the BPNSFS by </w:t>
      </w:r>
      <w:r w:rsidR="00852225">
        <w:t>demonstrating that theoretically anticipated patterns are largely upheld in a real-world leadership context,</w:t>
      </w:r>
      <w:r>
        <w:t xml:space="preserve"> and highlights how SDT facets relate to workplace demands, resources, and outcomes.</w:t>
      </w:r>
    </w:p>
    <w:p w14:paraId="000011A7" w14:textId="77777777" w:rsidR="00F44CAC" w:rsidRDefault="00A101AC">
      <w:r>
        <w:br w:type="page"/>
      </w:r>
    </w:p>
    <w:p w14:paraId="000011E6" w14:textId="3DDC98AB" w:rsidR="00F44CAC" w:rsidRDefault="00A101AC">
      <w:pPr>
        <w:spacing w:before="280" w:after="280"/>
        <w:rPr>
          <w:b/>
          <w:sz w:val="27"/>
          <w:szCs w:val="27"/>
        </w:rPr>
      </w:pPr>
      <w:r>
        <w:rPr>
          <w:b/>
          <w:sz w:val="27"/>
          <w:szCs w:val="27"/>
        </w:rPr>
        <w:lastRenderedPageBreak/>
        <w:t xml:space="preserve">Supplemental Materials: Section </w:t>
      </w:r>
      <w:r w:rsidR="00D761FF">
        <w:rPr>
          <w:b/>
          <w:sz w:val="27"/>
          <w:szCs w:val="27"/>
        </w:rPr>
        <w:t>4</w:t>
      </w:r>
    </w:p>
    <w:p w14:paraId="000011E7" w14:textId="77777777" w:rsidR="00F44CAC" w:rsidRDefault="00A101AC">
      <w:pPr>
        <w:spacing w:before="280" w:after="280"/>
      </w:pPr>
      <w:r>
        <w:rPr>
          <w:b/>
        </w:rPr>
        <w:t>Construction of Orthogonal Contrasts: Relating BPNSFS Factors to a Nomological Network of Relevant Variables</w:t>
      </w:r>
    </w:p>
    <w:p w14:paraId="3C5E54E4" w14:textId="3E01F495" w:rsidR="004243FF" w:rsidRPr="00C4326F" w:rsidRDefault="004243FF" w:rsidP="004243FF">
      <w:pPr>
        <w:spacing w:before="100" w:beforeAutospacing="1" w:after="100" w:afterAutospacing="1"/>
        <w:rPr>
          <w:lang w:val="en-US"/>
        </w:rPr>
      </w:pPr>
      <w:r w:rsidRPr="00C4326F">
        <w:rPr>
          <w:lang w:val="en-US"/>
        </w:rPr>
        <w:t xml:space="preserve">For this analysis, we used scale scores (i.e., the mean response to items from each scale) to relate the six BPNSFS factors to 64 psychological variables based on responses to the 2018 Survey. From the six BPNSFS scales, we computed total scores (total satisfaction minus global frustration) for each of the three content factors (autonomy, competence, </w:t>
      </w:r>
      <w:r w:rsidR="00852225">
        <w:rPr>
          <w:lang w:val="en-US"/>
        </w:rPr>
        <w:t>and relatedness) and the two valence factors (satisfaction and</w:t>
      </w:r>
      <w:r w:rsidRPr="00C4326F">
        <w:rPr>
          <w:lang w:val="en-US"/>
        </w:rPr>
        <w:t xml:space="preserve"> frustration). Pairwise comparisons were also calculated for the three total content factors (e.g., autonomy vs. competence).</w:t>
      </w:r>
    </w:p>
    <w:p w14:paraId="09EB946F" w14:textId="58F86F6F" w:rsidR="004243FF" w:rsidRPr="00C4326F" w:rsidRDefault="004243FF" w:rsidP="004243FF">
      <w:pPr>
        <w:spacing w:before="100" w:beforeAutospacing="1" w:after="100" w:afterAutospacing="1"/>
        <w:rPr>
          <w:lang w:val="en-US"/>
        </w:rPr>
      </w:pPr>
      <w:r w:rsidRPr="00C4326F">
        <w:rPr>
          <w:lang w:val="en-US"/>
        </w:rPr>
        <w:t>Given the moderate-to-high correlations among BPNSFS factors, multicollinearity posed challenges for interpreting the unique variance attributable to each BPNSFS factor in predicting the 64 variables in our nomological network. To address this issue, we utilized planned orthogonal contrasts aligned with the BPNSFS’s two-facet design (content and valence). While such contrasts are standard in ANOVA, their systematic application to the BPNSFS two-facet framework</w:t>
      </w:r>
      <w:r w:rsidR="00852225">
        <w:rPr>
          <w:lang w:val="en-US"/>
        </w:rPr>
        <w:t xml:space="preserve">, together with the MTMM measurement work reported elsewhere, provides a clear, theory-consistent parameterization for external </w:t>
      </w:r>
      <w:r w:rsidRPr="00C4326F">
        <w:rPr>
          <w:lang w:val="en-US"/>
        </w:rPr>
        <w:t>validity analyses.</w:t>
      </w:r>
    </w:p>
    <w:p w14:paraId="2DAA257D" w14:textId="77777777" w:rsidR="004243FF" w:rsidRPr="00C4326F" w:rsidRDefault="004243FF" w:rsidP="004243FF">
      <w:pPr>
        <w:spacing w:before="100" w:beforeAutospacing="1" w:after="100" w:afterAutospacing="1"/>
        <w:rPr>
          <w:lang w:val="en-US"/>
        </w:rPr>
      </w:pPr>
      <w:r w:rsidRPr="00C4326F">
        <w:rPr>
          <w:b/>
          <w:bCs/>
          <w:lang w:val="en-US"/>
        </w:rPr>
        <w:t>Orthogonal Contrasts and Interpretations</w:t>
      </w:r>
    </w:p>
    <w:p w14:paraId="736D0AF8" w14:textId="77777777" w:rsidR="004243FF" w:rsidRPr="00C4326F" w:rsidRDefault="004243FF" w:rsidP="00B36130">
      <w:pPr>
        <w:numPr>
          <w:ilvl w:val="0"/>
          <w:numId w:val="9"/>
        </w:numPr>
        <w:spacing w:before="100" w:beforeAutospacing="1" w:after="100" w:afterAutospacing="1"/>
        <w:rPr>
          <w:lang w:val="en-US"/>
        </w:rPr>
      </w:pPr>
      <w:r w:rsidRPr="00C4326F">
        <w:rPr>
          <w:b/>
          <w:bCs/>
          <w:lang w:val="en-US"/>
        </w:rPr>
        <w:t>Contrast 1 (Overall Direction: Satisfaction vs. Frustration)</w:t>
      </w:r>
      <w:r w:rsidRPr="00C4326F">
        <w:rPr>
          <w:lang w:val="en-US"/>
        </w:rPr>
        <w:br/>
      </w:r>
      <w:r w:rsidRPr="00C4326F">
        <w:rPr>
          <w:b/>
          <w:bCs/>
          <w:lang w:val="en-US"/>
        </w:rPr>
        <w:t>Formula:</w:t>
      </w:r>
      <w:r w:rsidRPr="00C4326F">
        <w:rPr>
          <w:lang w:val="en-US"/>
        </w:rPr>
        <w:br/>
        <w:t>Contrast 1 = (</w:t>
      </w:r>
      <w:proofErr w:type="spellStart"/>
      <w:r w:rsidRPr="00C4326F">
        <w:rPr>
          <w:lang w:val="en-US"/>
        </w:rPr>
        <w:t>Aut_Sat</w:t>
      </w:r>
      <w:proofErr w:type="spellEnd"/>
      <w:r w:rsidRPr="00C4326F">
        <w:rPr>
          <w:lang w:val="en-US"/>
        </w:rPr>
        <w:t xml:space="preserve"> + </w:t>
      </w:r>
      <w:proofErr w:type="spellStart"/>
      <w:r w:rsidRPr="00C4326F">
        <w:rPr>
          <w:lang w:val="en-US"/>
        </w:rPr>
        <w:t>Comp_Sat</w:t>
      </w:r>
      <w:proofErr w:type="spellEnd"/>
      <w:r w:rsidRPr="00C4326F">
        <w:rPr>
          <w:lang w:val="en-US"/>
        </w:rPr>
        <w:t xml:space="preserve"> + </w:t>
      </w:r>
      <w:proofErr w:type="spellStart"/>
      <w:r w:rsidRPr="00C4326F">
        <w:rPr>
          <w:lang w:val="en-US"/>
        </w:rPr>
        <w:t>Rel_Sat</w:t>
      </w:r>
      <w:proofErr w:type="spellEnd"/>
      <w:r w:rsidRPr="00C4326F">
        <w:rPr>
          <w:lang w:val="en-US"/>
        </w:rPr>
        <w:t>) − (</w:t>
      </w:r>
      <w:proofErr w:type="spellStart"/>
      <w:r w:rsidRPr="00C4326F">
        <w:rPr>
          <w:lang w:val="en-US"/>
        </w:rPr>
        <w:t>Aut_Frus</w:t>
      </w:r>
      <w:proofErr w:type="spellEnd"/>
      <w:r w:rsidRPr="00C4326F">
        <w:rPr>
          <w:lang w:val="en-US"/>
        </w:rPr>
        <w:t xml:space="preserve"> + </w:t>
      </w:r>
      <w:proofErr w:type="spellStart"/>
      <w:r w:rsidRPr="00C4326F">
        <w:rPr>
          <w:lang w:val="en-US"/>
        </w:rPr>
        <w:t>Comp_Frus</w:t>
      </w:r>
      <w:proofErr w:type="spellEnd"/>
      <w:r w:rsidRPr="00C4326F">
        <w:rPr>
          <w:lang w:val="en-US"/>
        </w:rPr>
        <w:t xml:space="preserve"> + </w:t>
      </w:r>
      <w:proofErr w:type="spellStart"/>
      <w:r w:rsidRPr="00C4326F">
        <w:rPr>
          <w:lang w:val="en-US"/>
        </w:rPr>
        <w:t>Rel_Frus</w:t>
      </w:r>
      <w:proofErr w:type="spellEnd"/>
      <w:r w:rsidRPr="00C4326F">
        <w:rPr>
          <w:lang w:val="en-US"/>
        </w:rPr>
        <w:t>)</w:t>
      </w:r>
      <w:r w:rsidRPr="00C4326F">
        <w:rPr>
          <w:lang w:val="en-US"/>
        </w:rPr>
        <w:br/>
      </w:r>
      <w:r w:rsidRPr="00C4326F">
        <w:rPr>
          <w:b/>
          <w:bCs/>
          <w:lang w:val="en-US"/>
        </w:rPr>
        <w:t>Description:</w:t>
      </w:r>
      <w:r w:rsidRPr="00C4326F">
        <w:rPr>
          <w:lang w:val="en-US"/>
        </w:rPr>
        <w:br/>
        <w:t>Captures the overall difference between satisfaction and frustration across all content factors. It reflects whether satisfaction and frustration are consistently distinct in their relationships with external variables.</w:t>
      </w:r>
      <w:r w:rsidRPr="00C4326F">
        <w:rPr>
          <w:lang w:val="en-US"/>
        </w:rPr>
        <w:br/>
      </w:r>
      <w:r w:rsidRPr="00C4326F">
        <w:rPr>
          <w:b/>
          <w:bCs/>
          <w:lang w:val="en-US"/>
        </w:rPr>
        <w:t>Implementation note:</w:t>
      </w:r>
      <w:r w:rsidRPr="00C4326F">
        <w:rPr>
          <w:lang w:val="en-US"/>
        </w:rPr>
        <w:br/>
        <w:t>Contrasts were computed from standardized 2018 scale scores and then orthogonalized as described below.</w:t>
      </w:r>
    </w:p>
    <w:p w14:paraId="394AAEC6" w14:textId="77777777" w:rsidR="004243FF" w:rsidRPr="00C4326F" w:rsidRDefault="004243FF" w:rsidP="00B36130">
      <w:pPr>
        <w:numPr>
          <w:ilvl w:val="0"/>
          <w:numId w:val="9"/>
        </w:numPr>
        <w:spacing w:before="100" w:beforeAutospacing="1" w:after="100" w:afterAutospacing="1"/>
        <w:rPr>
          <w:lang w:val="en-US"/>
        </w:rPr>
      </w:pPr>
      <w:r w:rsidRPr="00C4326F">
        <w:rPr>
          <w:b/>
          <w:bCs/>
          <w:lang w:val="en-US"/>
        </w:rPr>
        <w:t>Contrast 2 (Content: Autonomy vs. Competence &amp; Relatedness)</w:t>
      </w:r>
      <w:r w:rsidRPr="00C4326F">
        <w:rPr>
          <w:lang w:val="en-US"/>
        </w:rPr>
        <w:br/>
      </w:r>
      <w:r w:rsidRPr="00C4326F">
        <w:rPr>
          <w:b/>
          <w:bCs/>
          <w:lang w:val="en-US"/>
        </w:rPr>
        <w:t>Formula:</w:t>
      </w:r>
      <w:r w:rsidRPr="00C4326F">
        <w:rPr>
          <w:lang w:val="en-US"/>
        </w:rPr>
        <w:br/>
        <w:t xml:space="preserve">Contrast 2 = [(2 × </w:t>
      </w:r>
      <w:proofErr w:type="spellStart"/>
      <w:r w:rsidRPr="00C4326F">
        <w:rPr>
          <w:lang w:val="en-US"/>
        </w:rPr>
        <w:t>Aut_Sat</w:t>
      </w:r>
      <w:proofErr w:type="spellEnd"/>
      <w:r w:rsidRPr="00C4326F">
        <w:rPr>
          <w:lang w:val="en-US"/>
        </w:rPr>
        <w:t xml:space="preserve">) − </w:t>
      </w:r>
      <w:proofErr w:type="spellStart"/>
      <w:r w:rsidRPr="00C4326F">
        <w:rPr>
          <w:lang w:val="en-US"/>
        </w:rPr>
        <w:t>Comp_Sat</w:t>
      </w:r>
      <w:proofErr w:type="spellEnd"/>
      <w:r w:rsidRPr="00C4326F">
        <w:rPr>
          <w:lang w:val="en-US"/>
        </w:rPr>
        <w:t xml:space="preserve"> − </w:t>
      </w:r>
      <w:proofErr w:type="spellStart"/>
      <w:r w:rsidRPr="00C4326F">
        <w:rPr>
          <w:lang w:val="en-US"/>
        </w:rPr>
        <w:t>Rel_Sat</w:t>
      </w:r>
      <w:proofErr w:type="spellEnd"/>
      <w:r w:rsidRPr="00C4326F">
        <w:rPr>
          <w:lang w:val="en-US"/>
        </w:rPr>
        <w:t xml:space="preserve">] − [(2 × </w:t>
      </w:r>
      <w:proofErr w:type="spellStart"/>
      <w:r w:rsidRPr="00C4326F">
        <w:rPr>
          <w:lang w:val="en-US"/>
        </w:rPr>
        <w:t>Aut_Frus</w:t>
      </w:r>
      <w:proofErr w:type="spellEnd"/>
      <w:r w:rsidRPr="00C4326F">
        <w:rPr>
          <w:lang w:val="en-US"/>
        </w:rPr>
        <w:t xml:space="preserve">) − </w:t>
      </w:r>
      <w:proofErr w:type="spellStart"/>
      <w:r w:rsidRPr="00C4326F">
        <w:rPr>
          <w:lang w:val="en-US"/>
        </w:rPr>
        <w:t>Comp_Frus</w:t>
      </w:r>
      <w:proofErr w:type="spellEnd"/>
      <w:r w:rsidRPr="00C4326F">
        <w:rPr>
          <w:lang w:val="en-US"/>
        </w:rPr>
        <w:t xml:space="preserve"> − </w:t>
      </w:r>
      <w:proofErr w:type="spellStart"/>
      <w:r w:rsidRPr="00C4326F">
        <w:rPr>
          <w:lang w:val="en-US"/>
        </w:rPr>
        <w:t>Rel_Frus</w:t>
      </w:r>
      <w:proofErr w:type="spellEnd"/>
      <w:r w:rsidRPr="00C4326F">
        <w:rPr>
          <w:lang w:val="en-US"/>
        </w:rPr>
        <w:t>]</w:t>
      </w:r>
      <w:r w:rsidRPr="00C4326F">
        <w:rPr>
          <w:lang w:val="en-US"/>
        </w:rPr>
        <w:br/>
      </w:r>
      <w:r w:rsidRPr="00C4326F">
        <w:rPr>
          <w:b/>
          <w:bCs/>
          <w:lang w:val="en-US"/>
        </w:rPr>
        <w:t>Description:</w:t>
      </w:r>
      <w:r w:rsidRPr="00C4326F">
        <w:rPr>
          <w:lang w:val="en-US"/>
        </w:rPr>
        <w:br/>
        <w:t>Highlights the unique contribution of autonomy relative to the combined effects of competence and relatedness. Evaluates whether autonomy explains distinct variance in psychological outcomes.</w:t>
      </w:r>
      <w:r w:rsidRPr="00C4326F">
        <w:rPr>
          <w:lang w:val="en-US"/>
        </w:rPr>
        <w:br/>
      </w:r>
      <w:r w:rsidRPr="00C4326F">
        <w:rPr>
          <w:b/>
          <w:bCs/>
          <w:lang w:val="en-US"/>
        </w:rPr>
        <w:t>Implementation note:</w:t>
      </w:r>
      <w:r w:rsidRPr="00C4326F">
        <w:rPr>
          <w:lang w:val="en-US"/>
        </w:rPr>
        <w:br/>
        <w:t>Computed from standardized scale scores and orthogonalized with respect to Contrast 1.</w:t>
      </w:r>
    </w:p>
    <w:p w14:paraId="011FC451" w14:textId="77777777" w:rsidR="004243FF" w:rsidRPr="00C4326F" w:rsidRDefault="004243FF" w:rsidP="00B36130">
      <w:pPr>
        <w:numPr>
          <w:ilvl w:val="0"/>
          <w:numId w:val="9"/>
        </w:numPr>
        <w:spacing w:before="100" w:beforeAutospacing="1" w:after="100" w:afterAutospacing="1"/>
        <w:rPr>
          <w:lang w:val="en-US"/>
        </w:rPr>
      </w:pPr>
      <w:r w:rsidRPr="00C4326F">
        <w:rPr>
          <w:b/>
          <w:bCs/>
          <w:lang w:val="en-US"/>
        </w:rPr>
        <w:t>Contrast 3 (Content: Competence vs. Relatedness)</w:t>
      </w:r>
      <w:r w:rsidRPr="00C4326F">
        <w:rPr>
          <w:lang w:val="en-US"/>
        </w:rPr>
        <w:br/>
      </w:r>
      <w:r w:rsidRPr="00C4326F">
        <w:rPr>
          <w:b/>
          <w:bCs/>
          <w:lang w:val="en-US"/>
        </w:rPr>
        <w:t>Formula:</w:t>
      </w:r>
      <w:r w:rsidRPr="00C4326F">
        <w:rPr>
          <w:lang w:val="en-US"/>
        </w:rPr>
        <w:br/>
        <w:t>Contrast 3 = (</w:t>
      </w:r>
      <w:proofErr w:type="spellStart"/>
      <w:r w:rsidRPr="00C4326F">
        <w:rPr>
          <w:lang w:val="en-US"/>
        </w:rPr>
        <w:t>Comp_Sat</w:t>
      </w:r>
      <w:proofErr w:type="spellEnd"/>
      <w:r w:rsidRPr="00C4326F">
        <w:rPr>
          <w:lang w:val="en-US"/>
        </w:rPr>
        <w:t xml:space="preserve"> − </w:t>
      </w:r>
      <w:proofErr w:type="spellStart"/>
      <w:r w:rsidRPr="00C4326F">
        <w:rPr>
          <w:lang w:val="en-US"/>
        </w:rPr>
        <w:t>Rel_Sat</w:t>
      </w:r>
      <w:proofErr w:type="spellEnd"/>
      <w:r w:rsidRPr="00C4326F">
        <w:rPr>
          <w:lang w:val="en-US"/>
        </w:rPr>
        <w:t>) − (</w:t>
      </w:r>
      <w:proofErr w:type="spellStart"/>
      <w:r w:rsidRPr="00C4326F">
        <w:rPr>
          <w:lang w:val="en-US"/>
        </w:rPr>
        <w:t>Comp_Frus</w:t>
      </w:r>
      <w:proofErr w:type="spellEnd"/>
      <w:r w:rsidRPr="00C4326F">
        <w:rPr>
          <w:lang w:val="en-US"/>
        </w:rPr>
        <w:t xml:space="preserve"> − </w:t>
      </w:r>
      <w:proofErr w:type="spellStart"/>
      <w:r w:rsidRPr="00C4326F">
        <w:rPr>
          <w:lang w:val="en-US"/>
        </w:rPr>
        <w:t>Rel_Frus</w:t>
      </w:r>
      <w:proofErr w:type="spellEnd"/>
      <w:r w:rsidRPr="00C4326F">
        <w:rPr>
          <w:lang w:val="en-US"/>
        </w:rPr>
        <w:t>)</w:t>
      </w:r>
      <w:r w:rsidRPr="00C4326F">
        <w:rPr>
          <w:lang w:val="en-US"/>
        </w:rPr>
        <w:br/>
      </w:r>
      <w:r w:rsidRPr="00C4326F">
        <w:rPr>
          <w:b/>
          <w:bCs/>
          <w:lang w:val="en-US"/>
        </w:rPr>
        <w:t>Description:</w:t>
      </w:r>
      <w:r w:rsidRPr="00C4326F">
        <w:rPr>
          <w:lang w:val="en-US"/>
        </w:rPr>
        <w:br/>
        <w:t>Isolates differences between competence and relatedness, revealing their unique contributions to the nomological network.</w:t>
      </w:r>
      <w:r w:rsidRPr="00C4326F">
        <w:rPr>
          <w:lang w:val="en-US"/>
        </w:rPr>
        <w:br/>
      </w:r>
      <w:r w:rsidRPr="00C4326F">
        <w:rPr>
          <w:b/>
          <w:bCs/>
          <w:lang w:val="en-US"/>
        </w:rPr>
        <w:t>Implementation note:</w:t>
      </w:r>
      <w:r w:rsidRPr="00C4326F">
        <w:rPr>
          <w:lang w:val="en-US"/>
        </w:rPr>
        <w:br/>
        <w:t>Computed from standardized scale scores and orthogonalized with respect to Contrasts 1 and 2.</w:t>
      </w:r>
    </w:p>
    <w:p w14:paraId="3ABAF77F" w14:textId="77777777" w:rsidR="004243FF" w:rsidRPr="00C4326F" w:rsidRDefault="004243FF" w:rsidP="00B36130">
      <w:pPr>
        <w:numPr>
          <w:ilvl w:val="0"/>
          <w:numId w:val="9"/>
        </w:numPr>
        <w:spacing w:before="100" w:beforeAutospacing="1" w:after="100" w:afterAutospacing="1"/>
        <w:rPr>
          <w:lang w:val="en-US"/>
        </w:rPr>
      </w:pPr>
      <w:r w:rsidRPr="00C4326F">
        <w:rPr>
          <w:b/>
          <w:bCs/>
          <w:lang w:val="en-US"/>
        </w:rPr>
        <w:lastRenderedPageBreak/>
        <w:t>Contrast 4 (Interaction-like: Direction × [Autonomy vs. Others])</w:t>
      </w:r>
      <w:r w:rsidRPr="00C4326F">
        <w:rPr>
          <w:lang w:val="en-US"/>
        </w:rPr>
        <w:br/>
      </w:r>
      <w:r w:rsidRPr="00C4326F">
        <w:rPr>
          <w:b/>
          <w:bCs/>
          <w:lang w:val="en-US"/>
        </w:rPr>
        <w:t>Construction:</w:t>
      </w:r>
      <w:r w:rsidRPr="00C4326F">
        <w:rPr>
          <w:lang w:val="en-US"/>
        </w:rPr>
        <w:br/>
        <w:t>A valence-contingent version of the autonomy-versus-others contrast (i.e., an interaction-like refinement of C2 with respect to C1), then orthogonalized with respect to Contrasts 1–3.</w:t>
      </w:r>
      <w:r w:rsidRPr="00C4326F">
        <w:rPr>
          <w:lang w:val="en-US"/>
        </w:rPr>
        <w:br/>
      </w:r>
      <w:r w:rsidRPr="00C4326F">
        <w:rPr>
          <w:b/>
          <w:bCs/>
          <w:lang w:val="en-US"/>
        </w:rPr>
        <w:t>Description:</w:t>
      </w:r>
      <w:r w:rsidRPr="00C4326F">
        <w:rPr>
          <w:lang w:val="en-US"/>
        </w:rPr>
        <w:br/>
        <w:t>Evaluates whether the autonomy-versus-others distinction shifts with overall need state (satisfaction vs. frustration).</w:t>
      </w:r>
    </w:p>
    <w:p w14:paraId="31B59316" w14:textId="77777777" w:rsidR="004243FF" w:rsidRPr="00C4326F" w:rsidRDefault="004243FF" w:rsidP="00B36130">
      <w:pPr>
        <w:numPr>
          <w:ilvl w:val="0"/>
          <w:numId w:val="9"/>
        </w:numPr>
        <w:spacing w:before="100" w:beforeAutospacing="1" w:after="100" w:afterAutospacing="1"/>
        <w:rPr>
          <w:lang w:val="en-US"/>
        </w:rPr>
      </w:pPr>
      <w:r w:rsidRPr="00C4326F">
        <w:rPr>
          <w:b/>
          <w:bCs/>
          <w:lang w:val="en-US"/>
        </w:rPr>
        <w:t>Contrast 5 (Interaction-like: Direction × [Competence vs. Relatedness])</w:t>
      </w:r>
      <w:r w:rsidRPr="00C4326F">
        <w:rPr>
          <w:lang w:val="en-US"/>
        </w:rPr>
        <w:br/>
      </w:r>
      <w:r w:rsidRPr="00C4326F">
        <w:rPr>
          <w:b/>
          <w:bCs/>
          <w:lang w:val="en-US"/>
        </w:rPr>
        <w:t>Construction:</w:t>
      </w:r>
      <w:r w:rsidRPr="00C4326F">
        <w:rPr>
          <w:lang w:val="en-US"/>
        </w:rPr>
        <w:br/>
        <w:t>A valence-contingent version of the competence-versus-relatedness contrast (i.e., an interaction-like refinement of C3 with respect to C1), then orthogonalized with respect to Contrasts 1–4.</w:t>
      </w:r>
      <w:r w:rsidRPr="00C4326F">
        <w:rPr>
          <w:lang w:val="en-US"/>
        </w:rPr>
        <w:br/>
      </w:r>
      <w:r w:rsidRPr="00C4326F">
        <w:rPr>
          <w:b/>
          <w:bCs/>
          <w:lang w:val="en-US"/>
        </w:rPr>
        <w:t>Description:</w:t>
      </w:r>
      <w:r w:rsidRPr="00C4326F">
        <w:rPr>
          <w:lang w:val="en-US"/>
        </w:rPr>
        <w:br/>
        <w:t>Explores whether the competence-versus-relatedness distinction shifts with overall need state.</w:t>
      </w:r>
    </w:p>
    <w:p w14:paraId="1DD89108" w14:textId="77777777" w:rsidR="004243FF" w:rsidRPr="00C4326F" w:rsidRDefault="004243FF" w:rsidP="004243FF">
      <w:pPr>
        <w:spacing w:before="100" w:beforeAutospacing="1" w:after="100" w:afterAutospacing="1"/>
        <w:rPr>
          <w:lang w:val="en-US"/>
        </w:rPr>
      </w:pPr>
      <w:r w:rsidRPr="00C4326F">
        <w:rPr>
          <w:b/>
          <w:bCs/>
          <w:lang w:val="en-US"/>
        </w:rPr>
        <w:t>Methodological Considerations</w:t>
      </w:r>
    </w:p>
    <w:p w14:paraId="184091D0" w14:textId="77777777" w:rsidR="004243FF" w:rsidRPr="00C4326F" w:rsidRDefault="004243FF" w:rsidP="00B36130">
      <w:pPr>
        <w:numPr>
          <w:ilvl w:val="0"/>
          <w:numId w:val="10"/>
        </w:numPr>
        <w:spacing w:before="100" w:beforeAutospacing="1" w:after="100" w:afterAutospacing="1"/>
        <w:rPr>
          <w:lang w:val="en-US"/>
        </w:rPr>
      </w:pPr>
      <w:r w:rsidRPr="00C4326F">
        <w:rPr>
          <w:b/>
          <w:bCs/>
          <w:lang w:val="en-US"/>
        </w:rPr>
        <w:t>Orthogonal transformation.</w:t>
      </w:r>
      <w:r w:rsidRPr="00C4326F">
        <w:rPr>
          <w:lang w:val="en-US"/>
        </w:rPr>
        <w:br/>
        <w:t>We began with theory-defined seed vectors corresponding to the formulas/definitions above and iteratively removed shared variance via sample-level projections (dot-product/Gram–Schmidt approach) to obtain mutually uncorrelated contrasts. This clarified the unique contribution of each contrast by eliminating overlap.</w:t>
      </w:r>
    </w:p>
    <w:p w14:paraId="00268AFE" w14:textId="77777777" w:rsidR="004243FF" w:rsidRPr="00C4326F" w:rsidRDefault="004243FF" w:rsidP="00B36130">
      <w:pPr>
        <w:numPr>
          <w:ilvl w:val="0"/>
          <w:numId w:val="10"/>
        </w:numPr>
        <w:spacing w:before="100" w:beforeAutospacing="1" w:after="100" w:afterAutospacing="1"/>
        <w:rPr>
          <w:lang w:val="en-US"/>
        </w:rPr>
      </w:pPr>
      <w:r w:rsidRPr="00C4326F">
        <w:rPr>
          <w:b/>
          <w:bCs/>
          <w:lang w:val="en-US"/>
        </w:rPr>
        <w:t>Centering and scaling.</w:t>
      </w:r>
      <w:r w:rsidRPr="00C4326F">
        <w:rPr>
          <w:lang w:val="en-US"/>
        </w:rPr>
        <w:br/>
        <w:t>All six BPNSFS scales were standardized prior to computing contrasts. After orthogonalization, contrasts were placed on a common scale to support standardized comparisons and interpretation.</w:t>
      </w:r>
    </w:p>
    <w:p w14:paraId="03556A84" w14:textId="4302E619" w:rsidR="00F94ECE" w:rsidRDefault="004243FF" w:rsidP="00B36130">
      <w:pPr>
        <w:pStyle w:val="NormalWeb"/>
        <w:numPr>
          <w:ilvl w:val="0"/>
          <w:numId w:val="10"/>
        </w:numPr>
      </w:pPr>
      <w:r w:rsidRPr="00C4326F">
        <w:rPr>
          <w:b/>
          <w:bCs/>
          <w:lang w:val="en-US" w:eastAsia="en-US"/>
        </w:rPr>
        <w:t>Application to external validity.</w:t>
      </w:r>
      <w:r w:rsidRPr="00C4326F">
        <w:rPr>
          <w:lang w:val="en-US" w:eastAsia="en-US"/>
        </w:rPr>
        <w:br/>
      </w:r>
      <w:r w:rsidR="00F94ECE">
        <w:t xml:space="preserve">“The orthogonal contrasts provide uncorrelated, theory-consistent components aligned with the BPNSFS 3 × 2 architecture, mitigating multicollinearity and suppression relative to six-predictor regressions. For each correlate, effects can be read as the correlation with each contrast—equivalently, the standardized GLM coefficient—when contrasts are </w:t>
      </w:r>
      <w:proofErr w:type="spellStart"/>
      <w:r w:rsidR="002C427C">
        <w:t>orthognal</w:t>
      </w:r>
      <w:proofErr w:type="spellEnd"/>
      <w:r w:rsidR="00F94ECE">
        <w:t xml:space="preserve"> and the correlate is standardized.”</w:t>
      </w:r>
    </w:p>
    <w:p w14:paraId="0F181843" w14:textId="397113E9" w:rsidR="004243FF" w:rsidRPr="00C4326F" w:rsidRDefault="004243FF" w:rsidP="00B36130">
      <w:pPr>
        <w:numPr>
          <w:ilvl w:val="0"/>
          <w:numId w:val="10"/>
        </w:numPr>
        <w:spacing w:before="100" w:beforeAutospacing="1" w:after="100" w:afterAutospacing="1"/>
        <w:rPr>
          <w:lang w:val="en-US"/>
        </w:rPr>
      </w:pPr>
      <w:r w:rsidRPr="00C4326F">
        <w:rPr>
          <w:lang w:val="en-US"/>
        </w:rPr>
        <w:t>Contrasts were computed from 2018 scale scores to align with the external correlates. Time is treated as a method facet in the MTMM analyses elsewhere and is not used here for temporal inference.</w:t>
      </w:r>
    </w:p>
    <w:p w14:paraId="2A677358" w14:textId="77777777" w:rsidR="004243FF" w:rsidRPr="00C4326F" w:rsidRDefault="004243FF" w:rsidP="004243FF">
      <w:pPr>
        <w:spacing w:before="100" w:beforeAutospacing="1" w:after="100" w:afterAutospacing="1"/>
        <w:rPr>
          <w:lang w:val="en-US"/>
        </w:rPr>
      </w:pPr>
      <w:r w:rsidRPr="00C4326F">
        <w:rPr>
          <w:lang w:val="en-US"/>
        </w:rPr>
        <w:t>By combining planned orthogonal contrasts with standardized scoring and sample-level orthogonalization, this approach yields independent, interpretable components that map directly onto the BPNSFS’s content × valence structure for external-validity analyses.</w:t>
      </w:r>
    </w:p>
    <w:p w14:paraId="00001203" w14:textId="77777777" w:rsidR="00F44CAC" w:rsidRDefault="00F44CAC"/>
    <w:p w14:paraId="00001204" w14:textId="077FE3E6" w:rsidR="008B461A" w:rsidRDefault="008B461A">
      <w:r>
        <w:br w:type="page"/>
      </w:r>
    </w:p>
    <w:p w14:paraId="505694D8" w14:textId="77777777" w:rsidR="00F44CAC" w:rsidRDefault="00F44CAC"/>
    <w:p w14:paraId="0A044235" w14:textId="0AD673D8" w:rsidR="007E756C" w:rsidRPr="00BB6616" w:rsidRDefault="007E756C" w:rsidP="007E756C">
      <w:pPr>
        <w:spacing w:line="360" w:lineRule="auto"/>
        <w:rPr>
          <w:b/>
          <w:bCs/>
        </w:rPr>
      </w:pPr>
      <w:r>
        <w:rPr>
          <w:b/>
          <w:bCs/>
        </w:rPr>
        <w:t xml:space="preserve">Supplemental </w:t>
      </w:r>
      <w:r w:rsidR="008A15A9">
        <w:rPr>
          <w:b/>
          <w:bCs/>
        </w:rPr>
        <w:t xml:space="preserve">Section </w:t>
      </w:r>
      <w:r w:rsidR="00B332BC">
        <w:rPr>
          <w:b/>
          <w:bCs/>
        </w:rPr>
        <w:t>5</w:t>
      </w:r>
    </w:p>
    <w:p w14:paraId="606C9FA1" w14:textId="75836012" w:rsidR="007E756C" w:rsidRPr="008A15A9" w:rsidRDefault="00D57E42" w:rsidP="007E756C">
      <w:pPr>
        <w:spacing w:line="360" w:lineRule="auto"/>
        <w:rPr>
          <w:b/>
          <w:bCs/>
          <w:i/>
          <w:iCs/>
        </w:rPr>
      </w:pPr>
      <w:r w:rsidRPr="008A15A9">
        <w:rPr>
          <w:b/>
          <w:bCs/>
          <w:i/>
          <w:iCs/>
        </w:rPr>
        <w:t xml:space="preserve">Two-Facet Solution: </w:t>
      </w:r>
      <w:r w:rsidR="007E756C" w:rsidRPr="008A15A9">
        <w:rPr>
          <w:b/>
          <w:bCs/>
          <w:i/>
          <w:iCs/>
        </w:rPr>
        <w:t xml:space="preserve">Means and Mean Differences (and standard errors) for Categories of </w:t>
      </w:r>
      <w:r w:rsidR="000F14E2" w:rsidRPr="008A15A9">
        <w:rPr>
          <w:b/>
          <w:bCs/>
          <w:i/>
          <w:iCs/>
        </w:rPr>
        <w:t xml:space="preserve">Categories in </w:t>
      </w:r>
      <w:r w:rsidR="008A15A9" w:rsidRPr="008A15A9">
        <w:rPr>
          <w:b/>
          <w:bCs/>
          <w:i/>
          <w:iCs/>
        </w:rPr>
        <w:t xml:space="preserve">two-facet </w:t>
      </w:r>
      <w:r w:rsidR="007E756C" w:rsidRPr="008A15A9">
        <w:rPr>
          <w:b/>
          <w:bCs/>
          <w:i/>
          <w:iCs/>
        </w:rPr>
        <w:t>MTMM Matrix (</w:t>
      </w:r>
      <w:r w:rsidR="008A15A9" w:rsidRPr="008A15A9">
        <w:rPr>
          <w:b/>
          <w:bCs/>
          <w:i/>
          <w:iCs/>
        </w:rPr>
        <w:t>see Figure 3 in main test</w:t>
      </w:r>
      <w:r w:rsidR="007E756C" w:rsidRPr="008A15A9">
        <w:rPr>
          <w:b/>
          <w:bCs/>
          <w:i/>
          <w:iCs/>
        </w:rPr>
        <w:t xml:space="preserve"> 3)</w:t>
      </w:r>
    </w:p>
    <w:tbl>
      <w:tblPr>
        <w:tblW w:w="9592" w:type="dxa"/>
        <w:tblBorders>
          <w:top w:val="single" w:sz="18" w:space="0" w:color="000000"/>
          <w:left w:val="single" w:sz="18" w:space="0" w:color="000000"/>
          <w:bottom w:val="single" w:sz="18" w:space="0" w:color="000000"/>
          <w:right w:val="single" w:sz="18" w:space="0" w:color="000000"/>
        </w:tblBorders>
        <w:tblLayout w:type="fixed"/>
        <w:tblLook w:val="0000" w:firstRow="0" w:lastRow="0" w:firstColumn="0" w:lastColumn="0" w:noHBand="0" w:noVBand="0"/>
      </w:tblPr>
      <w:tblGrid>
        <w:gridCol w:w="820"/>
        <w:gridCol w:w="299"/>
        <w:gridCol w:w="1138"/>
        <w:gridCol w:w="1249"/>
        <w:gridCol w:w="978"/>
        <w:gridCol w:w="1704"/>
        <w:gridCol w:w="1702"/>
        <w:gridCol w:w="1702"/>
      </w:tblGrid>
      <w:tr w:rsidR="007E756C" w14:paraId="1D1102D3" w14:textId="77777777" w:rsidTr="003D6B9A">
        <w:trPr>
          <w:trHeight w:val="298"/>
        </w:trPr>
        <w:tc>
          <w:tcPr>
            <w:tcW w:w="820" w:type="dxa"/>
          </w:tcPr>
          <w:p w14:paraId="4234BC0E" w14:textId="77777777" w:rsidR="007E756C" w:rsidRDefault="007E756C" w:rsidP="003D6B9A">
            <w:pPr>
              <w:jc w:val="right"/>
              <w:rPr>
                <w:color w:val="000000"/>
              </w:rPr>
            </w:pPr>
            <w:r>
              <w:rPr>
                <w:color w:val="000000"/>
              </w:rPr>
              <w:t>Cate-</w:t>
            </w:r>
          </w:p>
        </w:tc>
        <w:tc>
          <w:tcPr>
            <w:tcW w:w="299" w:type="dxa"/>
          </w:tcPr>
          <w:p w14:paraId="7C1F3362" w14:textId="77777777" w:rsidR="007E756C" w:rsidRDefault="007E756C" w:rsidP="003D6B9A">
            <w:pPr>
              <w:jc w:val="right"/>
              <w:rPr>
                <w:color w:val="000000"/>
              </w:rPr>
            </w:pPr>
          </w:p>
        </w:tc>
        <w:tc>
          <w:tcPr>
            <w:tcW w:w="1138" w:type="dxa"/>
          </w:tcPr>
          <w:p w14:paraId="54032FAF" w14:textId="77777777" w:rsidR="007E756C" w:rsidRDefault="007E756C" w:rsidP="003D6B9A">
            <w:pPr>
              <w:jc w:val="right"/>
              <w:rPr>
                <w:color w:val="000000"/>
              </w:rPr>
            </w:pPr>
          </w:p>
        </w:tc>
        <w:tc>
          <w:tcPr>
            <w:tcW w:w="1249" w:type="dxa"/>
          </w:tcPr>
          <w:p w14:paraId="19493ACC" w14:textId="77777777" w:rsidR="007E756C" w:rsidRDefault="007E756C" w:rsidP="003D6B9A">
            <w:pPr>
              <w:jc w:val="right"/>
              <w:rPr>
                <w:color w:val="000000"/>
              </w:rPr>
            </w:pPr>
            <w:r>
              <w:rPr>
                <w:color w:val="000000"/>
              </w:rPr>
              <w:t>Index</w:t>
            </w:r>
          </w:p>
        </w:tc>
        <w:tc>
          <w:tcPr>
            <w:tcW w:w="978" w:type="dxa"/>
          </w:tcPr>
          <w:p w14:paraId="29615F01" w14:textId="77777777" w:rsidR="007E756C" w:rsidRDefault="007E756C" w:rsidP="003D6B9A">
            <w:pPr>
              <w:jc w:val="right"/>
              <w:rPr>
                <w:color w:val="000000"/>
              </w:rPr>
            </w:pPr>
            <w:r>
              <w:rPr>
                <w:color w:val="000000"/>
              </w:rPr>
              <w:t>Means</w:t>
            </w:r>
          </w:p>
        </w:tc>
        <w:tc>
          <w:tcPr>
            <w:tcW w:w="5108" w:type="dxa"/>
            <w:gridSpan w:val="3"/>
            <w:tcBorders>
              <w:left w:val="single" w:sz="18" w:space="0" w:color="000000"/>
            </w:tcBorders>
            <w:vAlign w:val="center"/>
          </w:tcPr>
          <w:p w14:paraId="17867A5D" w14:textId="77777777" w:rsidR="007E756C" w:rsidRDefault="007E756C" w:rsidP="003D6B9A">
            <w:pPr>
              <w:ind w:firstLine="426"/>
              <w:rPr>
                <w:color w:val="000000"/>
              </w:rPr>
            </w:pPr>
            <w:r>
              <w:rPr>
                <w:color w:val="000000"/>
              </w:rPr>
              <w:t>Mean Differences (</w:t>
            </w:r>
            <w:r>
              <w:rPr>
                <w:i/>
                <w:color w:val="808080"/>
              </w:rPr>
              <w:t>and Standard Errors</w:t>
            </w:r>
            <w:r>
              <w:rPr>
                <w:color w:val="000000"/>
              </w:rPr>
              <w:t xml:space="preserve">) </w:t>
            </w:r>
          </w:p>
        </w:tc>
      </w:tr>
      <w:tr w:rsidR="007E756C" w14:paraId="7AF4B358" w14:textId="77777777" w:rsidTr="003D6B9A">
        <w:trPr>
          <w:trHeight w:val="288"/>
        </w:trPr>
        <w:tc>
          <w:tcPr>
            <w:tcW w:w="820" w:type="dxa"/>
            <w:tcBorders>
              <w:bottom w:val="single" w:sz="18" w:space="0" w:color="000000"/>
            </w:tcBorders>
          </w:tcPr>
          <w:p w14:paraId="30A6259B" w14:textId="77777777" w:rsidR="007E756C" w:rsidRDefault="007E756C" w:rsidP="003D6B9A">
            <w:pPr>
              <w:jc w:val="right"/>
              <w:rPr>
                <w:color w:val="000000"/>
              </w:rPr>
            </w:pPr>
            <w:r>
              <w:rPr>
                <w:color w:val="000000"/>
              </w:rPr>
              <w:t>gory</w:t>
            </w:r>
          </w:p>
        </w:tc>
        <w:tc>
          <w:tcPr>
            <w:tcW w:w="299" w:type="dxa"/>
            <w:tcBorders>
              <w:bottom w:val="single" w:sz="18" w:space="0" w:color="000000"/>
            </w:tcBorders>
          </w:tcPr>
          <w:p w14:paraId="70FD73B0" w14:textId="77777777" w:rsidR="007E756C" w:rsidRDefault="007E756C" w:rsidP="003D6B9A">
            <w:pPr>
              <w:jc w:val="right"/>
              <w:rPr>
                <w:color w:val="000000"/>
              </w:rPr>
            </w:pPr>
          </w:p>
        </w:tc>
        <w:tc>
          <w:tcPr>
            <w:tcW w:w="1138" w:type="dxa"/>
            <w:tcBorders>
              <w:bottom w:val="single" w:sz="18" w:space="0" w:color="000000"/>
            </w:tcBorders>
          </w:tcPr>
          <w:p w14:paraId="464C129C" w14:textId="77777777" w:rsidR="007E756C" w:rsidRDefault="007E756C" w:rsidP="003D6B9A">
            <w:pPr>
              <w:jc w:val="right"/>
              <w:rPr>
                <w:color w:val="000000"/>
              </w:rPr>
            </w:pPr>
            <w:r>
              <w:rPr>
                <w:color w:val="000000"/>
              </w:rPr>
              <w:t>Variable</w:t>
            </w:r>
          </w:p>
        </w:tc>
        <w:tc>
          <w:tcPr>
            <w:tcW w:w="1249" w:type="dxa"/>
            <w:tcBorders>
              <w:bottom w:val="single" w:sz="18" w:space="0" w:color="000000"/>
            </w:tcBorders>
          </w:tcPr>
          <w:p w14:paraId="6F72C542" w14:textId="77777777" w:rsidR="007E756C" w:rsidRDefault="007E756C" w:rsidP="003D6B9A">
            <w:pPr>
              <w:jc w:val="right"/>
              <w:rPr>
                <w:color w:val="000000"/>
              </w:rPr>
            </w:pPr>
            <w:r>
              <w:rPr>
                <w:color w:val="000000"/>
              </w:rPr>
              <w:t>Color</w:t>
            </w:r>
          </w:p>
        </w:tc>
        <w:tc>
          <w:tcPr>
            <w:tcW w:w="978" w:type="dxa"/>
            <w:tcBorders>
              <w:bottom w:val="single" w:sz="18" w:space="0" w:color="000000"/>
            </w:tcBorders>
          </w:tcPr>
          <w:p w14:paraId="210665F8" w14:textId="77777777" w:rsidR="007E756C" w:rsidRDefault="007E756C" w:rsidP="003D6B9A">
            <w:pPr>
              <w:jc w:val="right"/>
              <w:rPr>
                <w:i/>
                <w:color w:val="808080"/>
              </w:rPr>
            </w:pPr>
            <w:r>
              <w:rPr>
                <w:i/>
                <w:color w:val="808080"/>
              </w:rPr>
              <w:t>SE</w:t>
            </w:r>
          </w:p>
        </w:tc>
        <w:tc>
          <w:tcPr>
            <w:tcW w:w="1704" w:type="dxa"/>
            <w:tcBorders>
              <w:left w:val="single" w:sz="18" w:space="0" w:color="000000"/>
              <w:bottom w:val="single" w:sz="18" w:space="0" w:color="000000"/>
            </w:tcBorders>
          </w:tcPr>
          <w:p w14:paraId="0D82B1A4" w14:textId="77777777" w:rsidR="007E756C" w:rsidRDefault="007E756C" w:rsidP="003D6B9A">
            <w:pPr>
              <w:jc w:val="right"/>
              <w:rPr>
                <w:color w:val="000000"/>
              </w:rPr>
            </w:pPr>
            <w:r>
              <w:rPr>
                <w:color w:val="000000"/>
              </w:rPr>
              <w:t>1 (.704)</w:t>
            </w:r>
          </w:p>
        </w:tc>
        <w:tc>
          <w:tcPr>
            <w:tcW w:w="1702" w:type="dxa"/>
            <w:tcBorders>
              <w:bottom w:val="single" w:sz="18" w:space="0" w:color="000000"/>
            </w:tcBorders>
          </w:tcPr>
          <w:p w14:paraId="69E58C2F" w14:textId="77777777" w:rsidR="007E756C" w:rsidRDefault="007E756C" w:rsidP="003D6B9A">
            <w:pPr>
              <w:jc w:val="right"/>
              <w:rPr>
                <w:color w:val="000000"/>
              </w:rPr>
            </w:pPr>
            <w:r>
              <w:rPr>
                <w:color w:val="000000"/>
              </w:rPr>
              <w:t>2 (.436)</w:t>
            </w:r>
          </w:p>
        </w:tc>
        <w:tc>
          <w:tcPr>
            <w:tcW w:w="1702" w:type="dxa"/>
            <w:tcBorders>
              <w:bottom w:val="single" w:sz="18" w:space="0" w:color="000000"/>
            </w:tcBorders>
          </w:tcPr>
          <w:p w14:paraId="263FDC57" w14:textId="77777777" w:rsidR="007E756C" w:rsidRDefault="007E756C" w:rsidP="003D6B9A">
            <w:pPr>
              <w:jc w:val="right"/>
              <w:rPr>
                <w:color w:val="000000"/>
              </w:rPr>
            </w:pPr>
            <w:r>
              <w:rPr>
                <w:color w:val="000000"/>
              </w:rPr>
              <w:t>3 (.333)</w:t>
            </w:r>
          </w:p>
        </w:tc>
      </w:tr>
      <w:tr w:rsidR="007E756C" w14:paraId="3EF42D39" w14:textId="77777777" w:rsidTr="003D6B9A">
        <w:trPr>
          <w:trHeight w:val="288"/>
        </w:trPr>
        <w:tc>
          <w:tcPr>
            <w:tcW w:w="820" w:type="dxa"/>
            <w:tcBorders>
              <w:top w:val="single" w:sz="18" w:space="0" w:color="000000"/>
            </w:tcBorders>
          </w:tcPr>
          <w:p w14:paraId="18912A96" w14:textId="77777777" w:rsidR="007E756C" w:rsidRDefault="007E756C" w:rsidP="003D6B9A">
            <w:pPr>
              <w:rPr>
                <w:color w:val="000000"/>
              </w:rPr>
            </w:pPr>
            <w:r>
              <w:rPr>
                <w:color w:val="000000"/>
              </w:rPr>
              <w:t>1</w:t>
            </w:r>
          </w:p>
        </w:tc>
        <w:tc>
          <w:tcPr>
            <w:tcW w:w="299" w:type="dxa"/>
            <w:tcBorders>
              <w:top w:val="single" w:sz="18" w:space="0" w:color="000000"/>
            </w:tcBorders>
          </w:tcPr>
          <w:p w14:paraId="141B7A76" w14:textId="77777777" w:rsidR="007E756C" w:rsidRDefault="007E756C" w:rsidP="003D6B9A">
            <w:pPr>
              <w:rPr>
                <w:color w:val="000000"/>
              </w:rPr>
            </w:pPr>
          </w:p>
        </w:tc>
        <w:tc>
          <w:tcPr>
            <w:tcW w:w="1138" w:type="dxa"/>
            <w:tcBorders>
              <w:top w:val="single" w:sz="18" w:space="0" w:color="000000"/>
            </w:tcBorders>
          </w:tcPr>
          <w:p w14:paraId="7D35BCA8" w14:textId="77777777" w:rsidR="007E756C" w:rsidRDefault="007E756C" w:rsidP="003D6B9A">
            <w:pPr>
              <w:rPr>
                <w:color w:val="000000"/>
              </w:rPr>
            </w:pPr>
            <w:r>
              <w:rPr>
                <w:color w:val="000000"/>
              </w:rPr>
              <w:t>MT-HM</w:t>
            </w:r>
          </w:p>
        </w:tc>
        <w:tc>
          <w:tcPr>
            <w:tcW w:w="1249" w:type="dxa"/>
            <w:tcBorders>
              <w:top w:val="single" w:sz="18" w:space="0" w:color="000000"/>
            </w:tcBorders>
          </w:tcPr>
          <w:p w14:paraId="1193774A" w14:textId="77777777" w:rsidR="007E756C" w:rsidRDefault="007E756C" w:rsidP="003D6B9A">
            <w:pPr>
              <w:rPr>
                <w:color w:val="000000"/>
              </w:rPr>
            </w:pPr>
            <w:r>
              <w:rPr>
                <w:color w:val="000000"/>
              </w:rPr>
              <w:t xml:space="preserve">white </w:t>
            </w:r>
          </w:p>
        </w:tc>
        <w:tc>
          <w:tcPr>
            <w:tcW w:w="978" w:type="dxa"/>
            <w:tcBorders>
              <w:top w:val="single" w:sz="18" w:space="0" w:color="000000"/>
            </w:tcBorders>
          </w:tcPr>
          <w:p w14:paraId="615407E8" w14:textId="77777777" w:rsidR="007E756C" w:rsidRDefault="007E756C" w:rsidP="003D6B9A">
            <w:pPr>
              <w:jc w:val="right"/>
              <w:rPr>
                <w:color w:val="000000"/>
              </w:rPr>
            </w:pPr>
            <w:r>
              <w:rPr>
                <w:color w:val="000000"/>
              </w:rPr>
              <w:t>.704</w:t>
            </w:r>
          </w:p>
        </w:tc>
        <w:tc>
          <w:tcPr>
            <w:tcW w:w="1704" w:type="dxa"/>
            <w:tcBorders>
              <w:top w:val="single" w:sz="18" w:space="0" w:color="000000"/>
              <w:left w:val="single" w:sz="18" w:space="0" w:color="000000"/>
            </w:tcBorders>
          </w:tcPr>
          <w:p w14:paraId="6FC027B2" w14:textId="77777777" w:rsidR="007E756C" w:rsidRDefault="007E756C" w:rsidP="003D6B9A">
            <w:pPr>
              <w:jc w:val="right"/>
              <w:rPr>
                <w:color w:val="000000"/>
              </w:rPr>
            </w:pPr>
            <w:r>
              <w:rPr>
                <w:color w:val="000000"/>
              </w:rPr>
              <w:t>--</w:t>
            </w:r>
          </w:p>
        </w:tc>
        <w:tc>
          <w:tcPr>
            <w:tcW w:w="1702" w:type="dxa"/>
            <w:tcBorders>
              <w:top w:val="single" w:sz="18" w:space="0" w:color="000000"/>
            </w:tcBorders>
          </w:tcPr>
          <w:p w14:paraId="39BFBE64" w14:textId="77777777" w:rsidR="007E756C" w:rsidRDefault="007E756C" w:rsidP="003D6B9A">
            <w:pPr>
              <w:jc w:val="right"/>
              <w:rPr>
                <w:color w:val="000000"/>
              </w:rPr>
            </w:pPr>
          </w:p>
        </w:tc>
        <w:tc>
          <w:tcPr>
            <w:tcW w:w="1702" w:type="dxa"/>
            <w:tcBorders>
              <w:top w:val="single" w:sz="18" w:space="0" w:color="000000"/>
            </w:tcBorders>
          </w:tcPr>
          <w:p w14:paraId="0BF7DD5F" w14:textId="77777777" w:rsidR="007E756C" w:rsidRDefault="007E756C" w:rsidP="003D6B9A">
            <w:pPr>
              <w:jc w:val="right"/>
              <w:rPr>
                <w:color w:val="000000"/>
              </w:rPr>
            </w:pPr>
          </w:p>
        </w:tc>
      </w:tr>
      <w:tr w:rsidR="007E756C" w14:paraId="7509D970" w14:textId="77777777" w:rsidTr="003D6B9A">
        <w:trPr>
          <w:trHeight w:val="288"/>
        </w:trPr>
        <w:tc>
          <w:tcPr>
            <w:tcW w:w="820" w:type="dxa"/>
          </w:tcPr>
          <w:p w14:paraId="3877C7E3" w14:textId="77777777" w:rsidR="007E756C" w:rsidRDefault="007E756C" w:rsidP="003D6B9A">
            <w:pPr>
              <w:jc w:val="right"/>
              <w:rPr>
                <w:color w:val="000000"/>
              </w:rPr>
            </w:pPr>
          </w:p>
        </w:tc>
        <w:tc>
          <w:tcPr>
            <w:tcW w:w="299" w:type="dxa"/>
          </w:tcPr>
          <w:p w14:paraId="663C23AF" w14:textId="77777777" w:rsidR="007E756C" w:rsidRDefault="007E756C" w:rsidP="003D6B9A">
            <w:pPr>
              <w:jc w:val="right"/>
              <w:rPr>
                <w:color w:val="000000"/>
              </w:rPr>
            </w:pPr>
          </w:p>
        </w:tc>
        <w:tc>
          <w:tcPr>
            <w:tcW w:w="1138" w:type="dxa"/>
          </w:tcPr>
          <w:p w14:paraId="2C31D0B5" w14:textId="77777777" w:rsidR="007E756C" w:rsidRDefault="007E756C" w:rsidP="003D6B9A">
            <w:pPr>
              <w:jc w:val="right"/>
              <w:rPr>
                <w:color w:val="000000"/>
              </w:rPr>
            </w:pPr>
          </w:p>
        </w:tc>
        <w:tc>
          <w:tcPr>
            <w:tcW w:w="1249" w:type="dxa"/>
          </w:tcPr>
          <w:p w14:paraId="0E208B52" w14:textId="77777777" w:rsidR="007E756C" w:rsidRDefault="007E756C" w:rsidP="003D6B9A">
            <w:pPr>
              <w:jc w:val="right"/>
              <w:rPr>
                <w:color w:val="000000"/>
              </w:rPr>
            </w:pPr>
          </w:p>
        </w:tc>
        <w:tc>
          <w:tcPr>
            <w:tcW w:w="978" w:type="dxa"/>
          </w:tcPr>
          <w:p w14:paraId="118D7AEB" w14:textId="77777777" w:rsidR="007E756C" w:rsidRDefault="007E756C" w:rsidP="003D6B9A">
            <w:pPr>
              <w:jc w:val="right"/>
              <w:rPr>
                <w:i/>
                <w:color w:val="808080"/>
              </w:rPr>
            </w:pPr>
            <w:r>
              <w:rPr>
                <w:i/>
                <w:color w:val="808080"/>
              </w:rPr>
              <w:t>.017</w:t>
            </w:r>
          </w:p>
        </w:tc>
        <w:tc>
          <w:tcPr>
            <w:tcW w:w="1704" w:type="dxa"/>
            <w:tcBorders>
              <w:left w:val="single" w:sz="18" w:space="0" w:color="000000"/>
            </w:tcBorders>
          </w:tcPr>
          <w:p w14:paraId="7BB150B3" w14:textId="77777777" w:rsidR="007E756C" w:rsidRDefault="007E756C" w:rsidP="003D6B9A">
            <w:pPr>
              <w:jc w:val="right"/>
              <w:rPr>
                <w:color w:val="000000"/>
              </w:rPr>
            </w:pPr>
          </w:p>
        </w:tc>
        <w:tc>
          <w:tcPr>
            <w:tcW w:w="1702" w:type="dxa"/>
          </w:tcPr>
          <w:p w14:paraId="5C71E03B" w14:textId="77777777" w:rsidR="007E756C" w:rsidRDefault="007E756C" w:rsidP="003D6B9A">
            <w:pPr>
              <w:jc w:val="right"/>
              <w:rPr>
                <w:color w:val="000000"/>
              </w:rPr>
            </w:pPr>
          </w:p>
        </w:tc>
        <w:tc>
          <w:tcPr>
            <w:tcW w:w="1702" w:type="dxa"/>
          </w:tcPr>
          <w:p w14:paraId="17B4255B" w14:textId="77777777" w:rsidR="007E756C" w:rsidRDefault="007E756C" w:rsidP="003D6B9A">
            <w:pPr>
              <w:jc w:val="right"/>
              <w:rPr>
                <w:color w:val="000000"/>
              </w:rPr>
            </w:pPr>
          </w:p>
        </w:tc>
      </w:tr>
      <w:tr w:rsidR="007E756C" w14:paraId="2244AD1E" w14:textId="77777777" w:rsidTr="003D6B9A">
        <w:trPr>
          <w:trHeight w:val="288"/>
        </w:trPr>
        <w:tc>
          <w:tcPr>
            <w:tcW w:w="820" w:type="dxa"/>
          </w:tcPr>
          <w:p w14:paraId="15E7A589" w14:textId="77777777" w:rsidR="007E756C" w:rsidRDefault="007E756C" w:rsidP="003D6B9A">
            <w:pPr>
              <w:rPr>
                <w:color w:val="000000"/>
              </w:rPr>
            </w:pPr>
            <w:r>
              <w:rPr>
                <w:color w:val="000000"/>
              </w:rPr>
              <w:t>2</w:t>
            </w:r>
          </w:p>
        </w:tc>
        <w:tc>
          <w:tcPr>
            <w:tcW w:w="299" w:type="dxa"/>
          </w:tcPr>
          <w:p w14:paraId="72C63862" w14:textId="77777777" w:rsidR="007E756C" w:rsidRDefault="007E756C" w:rsidP="003D6B9A">
            <w:pPr>
              <w:rPr>
                <w:color w:val="000000"/>
              </w:rPr>
            </w:pPr>
          </w:p>
        </w:tc>
        <w:tc>
          <w:tcPr>
            <w:tcW w:w="1138" w:type="dxa"/>
          </w:tcPr>
          <w:p w14:paraId="396DE99C" w14:textId="77777777" w:rsidR="007E756C" w:rsidRDefault="007E756C" w:rsidP="003D6B9A">
            <w:pPr>
              <w:rPr>
                <w:color w:val="000000"/>
              </w:rPr>
            </w:pPr>
            <w:r>
              <w:rPr>
                <w:color w:val="000000"/>
              </w:rPr>
              <w:t>HT-HM</w:t>
            </w:r>
          </w:p>
        </w:tc>
        <w:tc>
          <w:tcPr>
            <w:tcW w:w="1249" w:type="dxa"/>
          </w:tcPr>
          <w:p w14:paraId="48A7CFA0" w14:textId="77777777" w:rsidR="007E756C" w:rsidRDefault="007E756C" w:rsidP="003D6B9A">
            <w:pPr>
              <w:rPr>
                <w:color w:val="000000"/>
              </w:rPr>
            </w:pPr>
            <w:r>
              <w:rPr>
                <w:color w:val="000000"/>
              </w:rPr>
              <w:t>Light gray</w:t>
            </w:r>
          </w:p>
        </w:tc>
        <w:tc>
          <w:tcPr>
            <w:tcW w:w="978" w:type="dxa"/>
          </w:tcPr>
          <w:p w14:paraId="68D511AD" w14:textId="77777777" w:rsidR="007E756C" w:rsidRDefault="007E756C" w:rsidP="003D6B9A">
            <w:pPr>
              <w:jc w:val="right"/>
              <w:rPr>
                <w:color w:val="000000"/>
              </w:rPr>
            </w:pPr>
            <w:r>
              <w:rPr>
                <w:color w:val="000000"/>
              </w:rPr>
              <w:t>.333</w:t>
            </w:r>
          </w:p>
        </w:tc>
        <w:tc>
          <w:tcPr>
            <w:tcW w:w="1704" w:type="dxa"/>
            <w:tcBorders>
              <w:left w:val="single" w:sz="18" w:space="0" w:color="000000"/>
            </w:tcBorders>
          </w:tcPr>
          <w:p w14:paraId="511410E8" w14:textId="77777777" w:rsidR="007E756C" w:rsidRDefault="007E756C" w:rsidP="003D6B9A">
            <w:pPr>
              <w:jc w:val="right"/>
              <w:rPr>
                <w:color w:val="000000"/>
              </w:rPr>
            </w:pPr>
            <w:r>
              <w:rPr>
                <w:color w:val="000000"/>
              </w:rPr>
              <w:t>.371</w:t>
            </w:r>
            <w:r>
              <w:rPr>
                <w:color w:val="000000"/>
                <w:vertAlign w:val="superscript"/>
              </w:rPr>
              <w:t>a</w:t>
            </w:r>
          </w:p>
        </w:tc>
        <w:tc>
          <w:tcPr>
            <w:tcW w:w="1702" w:type="dxa"/>
          </w:tcPr>
          <w:p w14:paraId="09D9862D" w14:textId="77777777" w:rsidR="007E756C" w:rsidRDefault="007E756C" w:rsidP="003D6B9A">
            <w:pPr>
              <w:jc w:val="right"/>
              <w:rPr>
                <w:color w:val="000000"/>
              </w:rPr>
            </w:pPr>
            <w:r>
              <w:rPr>
                <w:color w:val="000000"/>
              </w:rPr>
              <w:t>--</w:t>
            </w:r>
          </w:p>
        </w:tc>
        <w:tc>
          <w:tcPr>
            <w:tcW w:w="1702" w:type="dxa"/>
          </w:tcPr>
          <w:p w14:paraId="78FD236B" w14:textId="77777777" w:rsidR="007E756C" w:rsidRDefault="007E756C" w:rsidP="003D6B9A">
            <w:pPr>
              <w:jc w:val="right"/>
              <w:rPr>
                <w:color w:val="000000"/>
              </w:rPr>
            </w:pPr>
          </w:p>
        </w:tc>
      </w:tr>
      <w:tr w:rsidR="007E756C" w14:paraId="62D9F10D" w14:textId="77777777" w:rsidTr="003D6B9A">
        <w:trPr>
          <w:trHeight w:val="288"/>
        </w:trPr>
        <w:tc>
          <w:tcPr>
            <w:tcW w:w="820" w:type="dxa"/>
          </w:tcPr>
          <w:p w14:paraId="3FB22B72" w14:textId="77777777" w:rsidR="007E756C" w:rsidRDefault="007E756C" w:rsidP="003D6B9A">
            <w:pPr>
              <w:jc w:val="right"/>
              <w:rPr>
                <w:color w:val="000000"/>
              </w:rPr>
            </w:pPr>
          </w:p>
        </w:tc>
        <w:tc>
          <w:tcPr>
            <w:tcW w:w="299" w:type="dxa"/>
          </w:tcPr>
          <w:p w14:paraId="31397C32" w14:textId="77777777" w:rsidR="007E756C" w:rsidRDefault="007E756C" w:rsidP="003D6B9A">
            <w:pPr>
              <w:jc w:val="right"/>
              <w:rPr>
                <w:color w:val="000000"/>
              </w:rPr>
            </w:pPr>
          </w:p>
        </w:tc>
        <w:tc>
          <w:tcPr>
            <w:tcW w:w="1138" w:type="dxa"/>
          </w:tcPr>
          <w:p w14:paraId="055E6475" w14:textId="77777777" w:rsidR="007E756C" w:rsidRDefault="007E756C" w:rsidP="003D6B9A">
            <w:pPr>
              <w:jc w:val="right"/>
              <w:rPr>
                <w:color w:val="000000"/>
              </w:rPr>
            </w:pPr>
          </w:p>
        </w:tc>
        <w:tc>
          <w:tcPr>
            <w:tcW w:w="1249" w:type="dxa"/>
          </w:tcPr>
          <w:p w14:paraId="11408B43" w14:textId="77777777" w:rsidR="007E756C" w:rsidRDefault="007E756C" w:rsidP="003D6B9A">
            <w:pPr>
              <w:jc w:val="right"/>
              <w:rPr>
                <w:color w:val="000000"/>
              </w:rPr>
            </w:pPr>
          </w:p>
        </w:tc>
        <w:tc>
          <w:tcPr>
            <w:tcW w:w="978" w:type="dxa"/>
          </w:tcPr>
          <w:p w14:paraId="742B4A00" w14:textId="77777777" w:rsidR="007E756C" w:rsidRDefault="007E756C" w:rsidP="003D6B9A">
            <w:pPr>
              <w:jc w:val="right"/>
              <w:rPr>
                <w:i/>
                <w:color w:val="808080"/>
              </w:rPr>
            </w:pPr>
            <w:r>
              <w:rPr>
                <w:i/>
                <w:color w:val="808080"/>
              </w:rPr>
              <w:t>.014</w:t>
            </w:r>
          </w:p>
        </w:tc>
        <w:tc>
          <w:tcPr>
            <w:tcW w:w="1704" w:type="dxa"/>
            <w:tcBorders>
              <w:left w:val="single" w:sz="18" w:space="0" w:color="000000"/>
            </w:tcBorders>
          </w:tcPr>
          <w:p w14:paraId="3BC2D8D6" w14:textId="77777777" w:rsidR="007E756C" w:rsidRDefault="007E756C" w:rsidP="003D6B9A">
            <w:pPr>
              <w:jc w:val="right"/>
              <w:rPr>
                <w:i/>
                <w:color w:val="808080"/>
              </w:rPr>
            </w:pPr>
            <w:r>
              <w:rPr>
                <w:i/>
                <w:color w:val="808080"/>
              </w:rPr>
              <w:t>.014</w:t>
            </w:r>
          </w:p>
        </w:tc>
        <w:tc>
          <w:tcPr>
            <w:tcW w:w="1702" w:type="dxa"/>
          </w:tcPr>
          <w:p w14:paraId="3D0566E1" w14:textId="77777777" w:rsidR="007E756C" w:rsidRDefault="007E756C" w:rsidP="003D6B9A">
            <w:pPr>
              <w:jc w:val="right"/>
              <w:rPr>
                <w:i/>
                <w:color w:val="808080"/>
              </w:rPr>
            </w:pPr>
          </w:p>
        </w:tc>
        <w:tc>
          <w:tcPr>
            <w:tcW w:w="1702" w:type="dxa"/>
          </w:tcPr>
          <w:p w14:paraId="1348971D" w14:textId="77777777" w:rsidR="007E756C" w:rsidRDefault="007E756C" w:rsidP="003D6B9A">
            <w:pPr>
              <w:jc w:val="right"/>
              <w:rPr>
                <w:color w:val="000000"/>
              </w:rPr>
            </w:pPr>
          </w:p>
        </w:tc>
      </w:tr>
      <w:tr w:rsidR="007E756C" w14:paraId="03E876AA" w14:textId="77777777" w:rsidTr="003D6B9A">
        <w:trPr>
          <w:trHeight w:val="288"/>
        </w:trPr>
        <w:tc>
          <w:tcPr>
            <w:tcW w:w="820" w:type="dxa"/>
            <w:vAlign w:val="center"/>
          </w:tcPr>
          <w:p w14:paraId="5E015E6E" w14:textId="77777777" w:rsidR="007E756C" w:rsidRDefault="007E756C" w:rsidP="003D6B9A">
            <w:pPr>
              <w:rPr>
                <w:color w:val="000000"/>
              </w:rPr>
            </w:pPr>
            <w:r>
              <w:rPr>
                <w:color w:val="000000"/>
              </w:rPr>
              <w:t>3</w:t>
            </w:r>
          </w:p>
        </w:tc>
        <w:tc>
          <w:tcPr>
            <w:tcW w:w="299" w:type="dxa"/>
          </w:tcPr>
          <w:p w14:paraId="75909293" w14:textId="77777777" w:rsidR="007E756C" w:rsidRDefault="007E756C" w:rsidP="003D6B9A">
            <w:pPr>
              <w:jc w:val="right"/>
              <w:rPr>
                <w:color w:val="000000"/>
              </w:rPr>
            </w:pPr>
          </w:p>
        </w:tc>
        <w:tc>
          <w:tcPr>
            <w:tcW w:w="1138" w:type="dxa"/>
            <w:vAlign w:val="center"/>
          </w:tcPr>
          <w:p w14:paraId="465411D4" w14:textId="77777777" w:rsidR="007E756C" w:rsidRDefault="007E756C" w:rsidP="003D6B9A">
            <w:pPr>
              <w:rPr>
                <w:color w:val="000000"/>
              </w:rPr>
            </w:pPr>
            <w:r>
              <w:rPr>
                <w:color w:val="000000"/>
              </w:rPr>
              <w:t>HT-MM</w:t>
            </w:r>
          </w:p>
        </w:tc>
        <w:tc>
          <w:tcPr>
            <w:tcW w:w="1249" w:type="dxa"/>
          </w:tcPr>
          <w:p w14:paraId="223CD8BF" w14:textId="77777777" w:rsidR="007E756C" w:rsidRDefault="007E756C" w:rsidP="003D6B9A">
            <w:pPr>
              <w:rPr>
                <w:color w:val="000000"/>
              </w:rPr>
            </w:pPr>
            <w:r>
              <w:rPr>
                <w:color w:val="000000"/>
              </w:rPr>
              <w:t>dark gray</w:t>
            </w:r>
          </w:p>
        </w:tc>
        <w:tc>
          <w:tcPr>
            <w:tcW w:w="978" w:type="dxa"/>
          </w:tcPr>
          <w:p w14:paraId="1353CBFD" w14:textId="77777777" w:rsidR="007E756C" w:rsidRDefault="007E756C" w:rsidP="003D6B9A">
            <w:pPr>
              <w:jc w:val="right"/>
              <w:rPr>
                <w:i/>
                <w:color w:val="808080"/>
              </w:rPr>
            </w:pPr>
            <w:r>
              <w:rPr>
                <w:color w:val="000000"/>
              </w:rPr>
              <w:t>.436</w:t>
            </w:r>
          </w:p>
        </w:tc>
        <w:tc>
          <w:tcPr>
            <w:tcW w:w="1704" w:type="dxa"/>
            <w:tcBorders>
              <w:left w:val="single" w:sz="18" w:space="0" w:color="000000"/>
            </w:tcBorders>
          </w:tcPr>
          <w:p w14:paraId="10C57005" w14:textId="77777777" w:rsidR="007E756C" w:rsidRDefault="007E756C" w:rsidP="003D6B9A">
            <w:pPr>
              <w:jc w:val="right"/>
              <w:rPr>
                <w:i/>
                <w:color w:val="808080"/>
              </w:rPr>
            </w:pPr>
            <w:r>
              <w:rPr>
                <w:color w:val="000000"/>
              </w:rPr>
              <w:t>.268</w:t>
            </w:r>
            <w:r>
              <w:rPr>
                <w:color w:val="000000"/>
                <w:vertAlign w:val="superscript"/>
              </w:rPr>
              <w:t>b</w:t>
            </w:r>
          </w:p>
        </w:tc>
        <w:tc>
          <w:tcPr>
            <w:tcW w:w="1702" w:type="dxa"/>
          </w:tcPr>
          <w:p w14:paraId="016731C2" w14:textId="77777777" w:rsidR="007E756C" w:rsidRDefault="007E756C" w:rsidP="003D6B9A">
            <w:pPr>
              <w:jc w:val="right"/>
              <w:rPr>
                <w:i/>
                <w:color w:val="808080"/>
              </w:rPr>
            </w:pPr>
            <w:r>
              <w:rPr>
                <w:color w:val="000000"/>
              </w:rPr>
              <w:t>.103</w:t>
            </w:r>
            <w:r>
              <w:rPr>
                <w:color w:val="000000"/>
                <w:vertAlign w:val="superscript"/>
              </w:rPr>
              <w:t>c</w:t>
            </w:r>
          </w:p>
        </w:tc>
        <w:tc>
          <w:tcPr>
            <w:tcW w:w="1702" w:type="dxa"/>
          </w:tcPr>
          <w:p w14:paraId="6EEC8CF5" w14:textId="77777777" w:rsidR="007E756C" w:rsidRDefault="007E756C" w:rsidP="003D6B9A">
            <w:pPr>
              <w:jc w:val="right"/>
              <w:rPr>
                <w:color w:val="000000"/>
              </w:rPr>
            </w:pPr>
            <w:r>
              <w:rPr>
                <w:color w:val="000000"/>
              </w:rPr>
              <w:t>--</w:t>
            </w:r>
          </w:p>
        </w:tc>
      </w:tr>
      <w:tr w:rsidR="007E756C" w14:paraId="032BE97F" w14:textId="77777777" w:rsidTr="003D6B9A">
        <w:trPr>
          <w:trHeight w:val="288"/>
        </w:trPr>
        <w:tc>
          <w:tcPr>
            <w:tcW w:w="820" w:type="dxa"/>
          </w:tcPr>
          <w:p w14:paraId="081D06BE" w14:textId="77777777" w:rsidR="007E756C" w:rsidRDefault="007E756C" w:rsidP="003D6B9A">
            <w:pPr>
              <w:jc w:val="right"/>
              <w:rPr>
                <w:color w:val="000000"/>
              </w:rPr>
            </w:pPr>
          </w:p>
        </w:tc>
        <w:tc>
          <w:tcPr>
            <w:tcW w:w="299" w:type="dxa"/>
          </w:tcPr>
          <w:p w14:paraId="5C98563A" w14:textId="77777777" w:rsidR="007E756C" w:rsidRDefault="007E756C" w:rsidP="003D6B9A">
            <w:pPr>
              <w:jc w:val="right"/>
              <w:rPr>
                <w:color w:val="000000"/>
              </w:rPr>
            </w:pPr>
          </w:p>
        </w:tc>
        <w:tc>
          <w:tcPr>
            <w:tcW w:w="1138" w:type="dxa"/>
          </w:tcPr>
          <w:p w14:paraId="5B30D98B" w14:textId="77777777" w:rsidR="007E756C" w:rsidRDefault="007E756C" w:rsidP="003D6B9A">
            <w:pPr>
              <w:jc w:val="right"/>
              <w:rPr>
                <w:color w:val="000000"/>
              </w:rPr>
            </w:pPr>
          </w:p>
        </w:tc>
        <w:tc>
          <w:tcPr>
            <w:tcW w:w="1249" w:type="dxa"/>
          </w:tcPr>
          <w:p w14:paraId="7C16879A" w14:textId="77777777" w:rsidR="007E756C" w:rsidRDefault="007E756C" w:rsidP="003D6B9A">
            <w:pPr>
              <w:jc w:val="right"/>
              <w:rPr>
                <w:color w:val="000000"/>
              </w:rPr>
            </w:pPr>
          </w:p>
        </w:tc>
        <w:tc>
          <w:tcPr>
            <w:tcW w:w="978" w:type="dxa"/>
          </w:tcPr>
          <w:p w14:paraId="075D248C" w14:textId="77777777" w:rsidR="007E756C" w:rsidRDefault="007E756C" w:rsidP="003D6B9A">
            <w:pPr>
              <w:jc w:val="right"/>
              <w:rPr>
                <w:i/>
                <w:color w:val="808080"/>
              </w:rPr>
            </w:pPr>
            <w:r>
              <w:rPr>
                <w:i/>
                <w:color w:val="808080"/>
              </w:rPr>
              <w:t>.013</w:t>
            </w:r>
          </w:p>
        </w:tc>
        <w:tc>
          <w:tcPr>
            <w:tcW w:w="1704" w:type="dxa"/>
            <w:tcBorders>
              <w:left w:val="single" w:sz="18" w:space="0" w:color="000000"/>
            </w:tcBorders>
          </w:tcPr>
          <w:p w14:paraId="1B4FBD3E" w14:textId="77777777" w:rsidR="007E756C" w:rsidRDefault="007E756C" w:rsidP="003D6B9A">
            <w:pPr>
              <w:jc w:val="right"/>
              <w:rPr>
                <w:i/>
                <w:color w:val="808080"/>
              </w:rPr>
            </w:pPr>
            <w:r>
              <w:rPr>
                <w:i/>
                <w:color w:val="808080"/>
              </w:rPr>
              <w:t>.017</w:t>
            </w:r>
          </w:p>
        </w:tc>
        <w:tc>
          <w:tcPr>
            <w:tcW w:w="1702" w:type="dxa"/>
          </w:tcPr>
          <w:p w14:paraId="5D1BB7B5" w14:textId="77777777" w:rsidR="007E756C" w:rsidRDefault="007E756C" w:rsidP="003D6B9A">
            <w:pPr>
              <w:jc w:val="right"/>
              <w:rPr>
                <w:i/>
                <w:color w:val="808080"/>
              </w:rPr>
            </w:pPr>
            <w:r>
              <w:rPr>
                <w:i/>
                <w:color w:val="808080"/>
              </w:rPr>
              <w:t>.011</w:t>
            </w:r>
          </w:p>
        </w:tc>
        <w:tc>
          <w:tcPr>
            <w:tcW w:w="1702" w:type="dxa"/>
          </w:tcPr>
          <w:p w14:paraId="0B637FD6" w14:textId="77777777" w:rsidR="007E756C" w:rsidRDefault="007E756C" w:rsidP="003D6B9A">
            <w:pPr>
              <w:jc w:val="right"/>
              <w:rPr>
                <w:color w:val="000000"/>
              </w:rPr>
            </w:pPr>
          </w:p>
        </w:tc>
      </w:tr>
    </w:tbl>
    <w:p w14:paraId="46A95BD1" w14:textId="57FA77F3" w:rsidR="007E756C" w:rsidRDefault="007E756C" w:rsidP="007E756C">
      <w:pPr>
        <w:spacing w:before="240"/>
      </w:pPr>
      <w:r>
        <w:t xml:space="preserve">Note: Table 4 is based on the color-coded latent correlation (MTMM) matrix in Table 3. Variable names refer to the two facets (Trait and Method). All correlations (Table 3) refer to relations between variables where the trait is the same (MT = </w:t>
      </w:r>
      <w:proofErr w:type="spellStart"/>
      <w:r>
        <w:t>monotrait</w:t>
      </w:r>
      <w:proofErr w:type="spellEnd"/>
      <w:r>
        <w:t xml:space="preserve">) or different (HT = </w:t>
      </w:r>
      <w:proofErr w:type="spellStart"/>
      <w:r>
        <w:t>heterotrait</w:t>
      </w:r>
      <w:proofErr w:type="spellEnd"/>
      <w:r>
        <w:t xml:space="preserve">, and method (time) is the same (MM) or different (HM). Thus, MT-HM = the same trait and same method (time)—are convergent validities shaded white in Table 3. There are three possible categories. The marginal values are the mean correlation for each category (.e.g., .704 is the mean convergent validity coded white in Table 3). The values within the 3x3 body of the table are the pairwise differences between the means for each category. For example, the difference between the mean convergent validity MT-HM  correlations (.704) and the </w:t>
      </w:r>
      <w:proofErr w:type="gramStart"/>
      <w:r>
        <w:t>mean</w:t>
      </w:r>
      <w:proofErr w:type="gramEnd"/>
      <w:r>
        <w:t xml:space="preserve"> of the HT-HM (.333) correlations</w:t>
      </w:r>
      <w:r w:rsidR="007F76CD">
        <w:t>,</w:t>
      </w:r>
      <w:r>
        <w:t xml:space="preserve"> shaded light gray in Table 3 is .371. For all values, the corresponding standard error (SE) is in light gray. </w:t>
      </w:r>
    </w:p>
    <w:p w14:paraId="6A3440FC" w14:textId="77777777" w:rsidR="007E756C" w:rsidRDefault="007E756C" w:rsidP="007E756C">
      <w:pPr>
        <w:spacing w:line="360" w:lineRule="auto"/>
      </w:pPr>
    </w:p>
    <w:p w14:paraId="3F4B32AB" w14:textId="77777777" w:rsidR="007E756C" w:rsidRDefault="007E756C"/>
    <w:p w14:paraId="2FA901FA" w14:textId="77777777" w:rsidR="007E756C" w:rsidRDefault="007E756C"/>
    <w:p w14:paraId="6015F39B" w14:textId="77777777" w:rsidR="007E756C" w:rsidRDefault="007E756C"/>
    <w:p w14:paraId="476F0AF5" w14:textId="77777777" w:rsidR="007E756C" w:rsidRDefault="007E756C"/>
    <w:p w14:paraId="00001205" w14:textId="77777777" w:rsidR="00F44CAC" w:rsidRDefault="00F44CAC"/>
    <w:p w14:paraId="00001206" w14:textId="77777777" w:rsidR="00F44CAC" w:rsidRDefault="00F44CAC"/>
    <w:p w14:paraId="3C8351EF" w14:textId="5F0D4F5F" w:rsidR="0020652A" w:rsidRPr="00327F4F" w:rsidRDefault="00A101AC" w:rsidP="0025419F">
      <w:pPr>
        <w:rPr>
          <w:b/>
          <w:bCs/>
        </w:rPr>
      </w:pPr>
      <w:r>
        <w:br w:type="column"/>
      </w:r>
      <w:r w:rsidR="00327F4F" w:rsidRPr="00327F4F">
        <w:rPr>
          <w:b/>
          <w:bCs/>
        </w:rPr>
        <w:lastRenderedPageBreak/>
        <w:t xml:space="preserve">Supplemental </w:t>
      </w:r>
      <w:r w:rsidR="00186126" w:rsidRPr="00327F4F">
        <w:rPr>
          <w:b/>
          <w:bCs/>
        </w:rPr>
        <w:t xml:space="preserve">Section </w:t>
      </w:r>
      <w:r w:rsidR="0020652A" w:rsidRPr="00327F4F">
        <w:rPr>
          <w:b/>
          <w:bCs/>
        </w:rPr>
        <w:t xml:space="preserve"> 6</w:t>
      </w:r>
    </w:p>
    <w:p w14:paraId="2DCDC300" w14:textId="77777777" w:rsidR="00182101" w:rsidRDefault="00182101" w:rsidP="00186126">
      <w:pPr>
        <w:ind w:left="720" w:hanging="720"/>
      </w:pPr>
    </w:p>
    <w:p w14:paraId="1FF55B8E" w14:textId="32A75F38" w:rsidR="00186126" w:rsidRDefault="00522788" w:rsidP="00186126">
      <w:pPr>
        <w:ind w:left="720" w:hanging="720"/>
      </w:pPr>
      <w:r>
        <w:t xml:space="preserve">ESEM </w:t>
      </w:r>
      <w:r w:rsidR="00186126">
        <w:t xml:space="preserve"> Factor Loadings</w:t>
      </w:r>
      <w:r w:rsidR="00C53791">
        <w:t xml:space="preserve"> for Six, Three, and Two-factor Solutions</w:t>
      </w:r>
    </w:p>
    <w:p w14:paraId="4B20CC80" w14:textId="77777777" w:rsidR="00576D6D" w:rsidRDefault="00576D6D">
      <w:pPr>
        <w:rPr>
          <w:b/>
        </w:rPr>
      </w:pPr>
    </w:p>
    <w:tbl>
      <w:tblPr>
        <w:tblW w:w="0" w:type="auto"/>
        <w:tblBorders>
          <w:top w:val="single" w:sz="18" w:space="0" w:color="auto"/>
          <w:left w:val="single" w:sz="18" w:space="0" w:color="auto"/>
          <w:bottom w:val="single" w:sz="18" w:space="0" w:color="auto"/>
          <w:right w:val="single" w:sz="18" w:space="0" w:color="auto"/>
        </w:tblBorders>
        <w:tblLook w:val="0000" w:firstRow="0" w:lastRow="0" w:firstColumn="0" w:lastColumn="0" w:noHBand="0" w:noVBand="0"/>
      </w:tblPr>
      <w:tblGrid>
        <w:gridCol w:w="1036"/>
        <w:gridCol w:w="882"/>
        <w:gridCol w:w="445"/>
        <w:gridCol w:w="222"/>
        <w:gridCol w:w="989"/>
        <w:gridCol w:w="922"/>
        <w:gridCol w:w="445"/>
        <w:gridCol w:w="222"/>
        <w:gridCol w:w="1018"/>
        <w:gridCol w:w="800"/>
        <w:gridCol w:w="536"/>
      </w:tblGrid>
      <w:tr w:rsidR="0089292B" w:rsidRPr="00123CBF" w14:paraId="14D1BA1C" w14:textId="77777777" w:rsidTr="00427D71">
        <w:trPr>
          <w:trHeight w:val="170"/>
        </w:trPr>
        <w:tc>
          <w:tcPr>
            <w:tcW w:w="0" w:type="auto"/>
            <w:gridSpan w:val="2"/>
            <w:tcBorders>
              <w:top w:val="single" w:sz="18" w:space="0" w:color="auto"/>
            </w:tcBorders>
          </w:tcPr>
          <w:p w14:paraId="01926300" w14:textId="77777777" w:rsidR="0089292B" w:rsidRPr="00123CBF" w:rsidRDefault="0089292B" w:rsidP="00427D71">
            <w:pPr>
              <w:rPr>
                <w:rFonts w:ascii="Arial Narrow" w:eastAsia="Consolas" w:hAnsi="Arial Narrow" w:cs="Consolas"/>
                <w:b/>
                <w:bCs/>
                <w:color w:val="000000"/>
                <w:sz w:val="20"/>
                <w:szCs w:val="20"/>
              </w:rPr>
            </w:pPr>
          </w:p>
        </w:tc>
        <w:tc>
          <w:tcPr>
            <w:tcW w:w="0" w:type="auto"/>
            <w:tcBorders>
              <w:top w:val="single" w:sz="18" w:space="0" w:color="auto"/>
            </w:tcBorders>
          </w:tcPr>
          <w:p w14:paraId="67ECA468"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Borders>
              <w:top w:val="single" w:sz="18" w:space="0" w:color="auto"/>
            </w:tcBorders>
          </w:tcPr>
          <w:p w14:paraId="7C6C0677"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Borders>
              <w:top w:val="single" w:sz="18" w:space="0" w:color="auto"/>
            </w:tcBorders>
          </w:tcPr>
          <w:p w14:paraId="574102FB" w14:textId="77777777" w:rsidR="0089292B" w:rsidRPr="00123CBF" w:rsidRDefault="0089292B" w:rsidP="00427D71">
            <w:pPr>
              <w:rPr>
                <w:rFonts w:ascii="Arial Narrow" w:eastAsia="Consolas" w:hAnsi="Arial Narrow" w:cs="Consolas"/>
                <w:b/>
                <w:bCs/>
                <w:color w:val="000000"/>
                <w:sz w:val="20"/>
                <w:szCs w:val="20"/>
              </w:rPr>
            </w:pPr>
          </w:p>
        </w:tc>
        <w:tc>
          <w:tcPr>
            <w:tcW w:w="0" w:type="auto"/>
            <w:tcBorders>
              <w:top w:val="single" w:sz="18" w:space="0" w:color="auto"/>
            </w:tcBorders>
          </w:tcPr>
          <w:p w14:paraId="741C4BD8"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Borders>
              <w:top w:val="single" w:sz="18" w:space="0" w:color="auto"/>
            </w:tcBorders>
          </w:tcPr>
          <w:p w14:paraId="7C96968D" w14:textId="77777777" w:rsidR="0089292B" w:rsidRPr="00123CBF" w:rsidRDefault="0089292B" w:rsidP="00427D71">
            <w:pPr>
              <w:rPr>
                <w:rFonts w:ascii="Arial Narrow" w:eastAsia="Consolas" w:hAnsi="Arial Narrow" w:cs="Consolas"/>
                <w:b/>
                <w:bCs/>
                <w:color w:val="000000"/>
                <w:sz w:val="20"/>
                <w:szCs w:val="20"/>
              </w:rPr>
            </w:pPr>
          </w:p>
        </w:tc>
        <w:tc>
          <w:tcPr>
            <w:tcW w:w="0" w:type="auto"/>
            <w:tcBorders>
              <w:top w:val="single" w:sz="18" w:space="0" w:color="auto"/>
            </w:tcBorders>
          </w:tcPr>
          <w:p w14:paraId="381A8D71" w14:textId="77777777" w:rsidR="0089292B" w:rsidRPr="00123CBF" w:rsidRDefault="0089292B" w:rsidP="00427D71">
            <w:pPr>
              <w:jc w:val="right"/>
              <w:rPr>
                <w:rFonts w:ascii="Arial Narrow" w:hAnsi="Arial Narrow"/>
                <w:b/>
                <w:bCs/>
                <w:color w:val="000000"/>
                <w:sz w:val="20"/>
                <w:szCs w:val="20"/>
              </w:rPr>
            </w:pPr>
          </w:p>
        </w:tc>
        <w:tc>
          <w:tcPr>
            <w:tcW w:w="0" w:type="auto"/>
            <w:gridSpan w:val="2"/>
            <w:tcBorders>
              <w:top w:val="single" w:sz="18" w:space="0" w:color="auto"/>
            </w:tcBorders>
          </w:tcPr>
          <w:p w14:paraId="6DB10961" w14:textId="77777777" w:rsidR="0089292B" w:rsidRPr="00123CBF" w:rsidRDefault="0089292B" w:rsidP="00427D71">
            <w:pPr>
              <w:rPr>
                <w:rFonts w:ascii="Arial Narrow" w:eastAsia="Consolas" w:hAnsi="Arial Narrow" w:cs="Consolas"/>
                <w:b/>
                <w:bCs/>
                <w:color w:val="000000"/>
                <w:sz w:val="20"/>
                <w:szCs w:val="20"/>
              </w:rPr>
            </w:pPr>
          </w:p>
        </w:tc>
        <w:tc>
          <w:tcPr>
            <w:tcW w:w="0" w:type="auto"/>
            <w:tcBorders>
              <w:top w:val="single" w:sz="18" w:space="0" w:color="auto"/>
            </w:tcBorders>
          </w:tcPr>
          <w:p w14:paraId="3BC1CC91" w14:textId="77777777" w:rsidR="0089292B" w:rsidRPr="00123CBF" w:rsidRDefault="0089292B" w:rsidP="00427D71">
            <w:pPr>
              <w:jc w:val="right"/>
              <w:rPr>
                <w:rFonts w:ascii="Arial Narrow" w:eastAsia="Consolas" w:hAnsi="Arial Narrow" w:cs="Consolas"/>
                <w:b/>
                <w:bCs/>
                <w:color w:val="000000"/>
                <w:sz w:val="20"/>
                <w:szCs w:val="20"/>
              </w:rPr>
            </w:pPr>
          </w:p>
        </w:tc>
      </w:tr>
      <w:tr w:rsidR="0089292B" w:rsidRPr="00485EA3" w14:paraId="0BF78242" w14:textId="77777777" w:rsidTr="00F743E1">
        <w:trPr>
          <w:trHeight w:val="170"/>
        </w:trPr>
        <w:tc>
          <w:tcPr>
            <w:tcW w:w="0" w:type="auto"/>
            <w:gridSpan w:val="2"/>
            <w:tcBorders>
              <w:bottom w:val="single" w:sz="18" w:space="0" w:color="auto"/>
            </w:tcBorders>
            <w:vAlign w:val="center"/>
          </w:tcPr>
          <w:p w14:paraId="4CDD7912" w14:textId="77777777" w:rsidR="0089292B" w:rsidRPr="00485EA3" w:rsidRDefault="0089292B" w:rsidP="00427D71">
            <w:pPr>
              <w:rPr>
                <w:rFonts w:ascii="Arial Narrow" w:eastAsia="Consolas" w:hAnsi="Arial Narrow" w:cs="Consolas"/>
                <w:b/>
                <w:bCs/>
                <w:color w:val="000000"/>
                <w:sz w:val="20"/>
                <w:szCs w:val="20"/>
              </w:rPr>
            </w:pPr>
            <w:r w:rsidRPr="00485EA3">
              <w:rPr>
                <w:rFonts w:ascii="Arial Narrow" w:eastAsia="Consolas" w:hAnsi="Arial Narrow" w:cs="Consolas"/>
                <w:b/>
                <w:bCs/>
                <w:color w:val="000000"/>
                <w:sz w:val="20"/>
                <w:szCs w:val="20"/>
              </w:rPr>
              <w:t>Six Factor Solution</w:t>
            </w:r>
          </w:p>
        </w:tc>
        <w:tc>
          <w:tcPr>
            <w:tcW w:w="0" w:type="auto"/>
            <w:tcBorders>
              <w:bottom w:val="single" w:sz="18" w:space="0" w:color="auto"/>
            </w:tcBorders>
          </w:tcPr>
          <w:p w14:paraId="677A8A84" w14:textId="77777777" w:rsidR="0089292B" w:rsidRPr="00485EA3" w:rsidRDefault="0089292B" w:rsidP="00427D71">
            <w:pPr>
              <w:jc w:val="right"/>
              <w:rPr>
                <w:rFonts w:ascii="Arial Narrow" w:eastAsia="Consolas" w:hAnsi="Arial Narrow" w:cs="Consolas"/>
                <w:b/>
                <w:bCs/>
                <w:color w:val="000000"/>
                <w:sz w:val="20"/>
                <w:szCs w:val="20"/>
              </w:rPr>
            </w:pPr>
          </w:p>
        </w:tc>
        <w:tc>
          <w:tcPr>
            <w:tcW w:w="0" w:type="auto"/>
            <w:tcBorders>
              <w:bottom w:val="single" w:sz="18" w:space="0" w:color="auto"/>
            </w:tcBorders>
          </w:tcPr>
          <w:p w14:paraId="6320E821" w14:textId="77777777" w:rsidR="0089292B" w:rsidRPr="00485EA3" w:rsidRDefault="0089292B" w:rsidP="00427D71">
            <w:pPr>
              <w:jc w:val="right"/>
              <w:rPr>
                <w:rFonts w:ascii="Arial Narrow" w:eastAsia="Consolas" w:hAnsi="Arial Narrow" w:cs="Consolas"/>
                <w:b/>
                <w:bCs/>
                <w:color w:val="000000"/>
                <w:sz w:val="20"/>
                <w:szCs w:val="20"/>
              </w:rPr>
            </w:pPr>
          </w:p>
        </w:tc>
        <w:tc>
          <w:tcPr>
            <w:tcW w:w="0" w:type="auto"/>
            <w:gridSpan w:val="2"/>
            <w:tcBorders>
              <w:bottom w:val="single" w:sz="18" w:space="0" w:color="auto"/>
            </w:tcBorders>
            <w:vAlign w:val="center"/>
          </w:tcPr>
          <w:p w14:paraId="007635B3" w14:textId="77777777" w:rsidR="0089292B" w:rsidRPr="00485EA3" w:rsidRDefault="0089292B" w:rsidP="00427D71">
            <w:pPr>
              <w:rPr>
                <w:rFonts w:ascii="Arial Narrow" w:eastAsia="Consolas" w:hAnsi="Arial Narrow" w:cs="Consolas"/>
                <w:b/>
                <w:bCs/>
                <w:color w:val="000000"/>
                <w:sz w:val="20"/>
                <w:szCs w:val="20"/>
              </w:rPr>
            </w:pPr>
            <w:r w:rsidRPr="00485EA3">
              <w:rPr>
                <w:rFonts w:ascii="Arial Narrow" w:eastAsia="Consolas" w:hAnsi="Arial Narrow" w:cs="Consolas"/>
                <w:b/>
                <w:bCs/>
                <w:color w:val="000000"/>
                <w:sz w:val="20"/>
                <w:szCs w:val="20"/>
              </w:rPr>
              <w:t>Three Factor Solution</w:t>
            </w:r>
          </w:p>
        </w:tc>
        <w:tc>
          <w:tcPr>
            <w:tcW w:w="0" w:type="auto"/>
            <w:tcBorders>
              <w:bottom w:val="single" w:sz="18" w:space="0" w:color="auto"/>
            </w:tcBorders>
          </w:tcPr>
          <w:p w14:paraId="51F6C33B" w14:textId="77777777" w:rsidR="0089292B" w:rsidRPr="00485EA3" w:rsidRDefault="0089292B" w:rsidP="00427D71">
            <w:pPr>
              <w:jc w:val="right"/>
              <w:rPr>
                <w:rFonts w:ascii="Arial Narrow" w:eastAsia="Consolas" w:hAnsi="Arial Narrow" w:cs="Consolas"/>
                <w:b/>
                <w:bCs/>
                <w:color w:val="000000"/>
                <w:sz w:val="20"/>
                <w:szCs w:val="20"/>
              </w:rPr>
            </w:pPr>
          </w:p>
        </w:tc>
        <w:tc>
          <w:tcPr>
            <w:tcW w:w="0" w:type="auto"/>
            <w:tcBorders>
              <w:bottom w:val="single" w:sz="18" w:space="0" w:color="auto"/>
            </w:tcBorders>
          </w:tcPr>
          <w:p w14:paraId="02AC98E9" w14:textId="77777777" w:rsidR="0089292B" w:rsidRPr="00485EA3" w:rsidRDefault="0089292B" w:rsidP="00427D71">
            <w:pPr>
              <w:jc w:val="right"/>
              <w:rPr>
                <w:rFonts w:ascii="Arial Narrow" w:eastAsia="Consolas" w:hAnsi="Arial Narrow" w:cs="Consolas"/>
                <w:b/>
                <w:bCs/>
                <w:color w:val="000000"/>
                <w:sz w:val="20"/>
                <w:szCs w:val="20"/>
              </w:rPr>
            </w:pPr>
          </w:p>
        </w:tc>
        <w:tc>
          <w:tcPr>
            <w:tcW w:w="0" w:type="auto"/>
            <w:gridSpan w:val="2"/>
            <w:tcBorders>
              <w:bottom w:val="single" w:sz="18" w:space="0" w:color="auto"/>
            </w:tcBorders>
            <w:vAlign w:val="center"/>
          </w:tcPr>
          <w:p w14:paraId="3272E5DB" w14:textId="77777777" w:rsidR="0089292B" w:rsidRPr="00485EA3" w:rsidRDefault="0089292B" w:rsidP="00427D71">
            <w:pPr>
              <w:rPr>
                <w:rFonts w:ascii="Arial Narrow" w:eastAsia="Consolas" w:hAnsi="Arial Narrow" w:cs="Consolas"/>
                <w:b/>
                <w:bCs/>
                <w:color w:val="000000"/>
                <w:sz w:val="20"/>
                <w:szCs w:val="20"/>
              </w:rPr>
            </w:pPr>
            <w:r w:rsidRPr="00485EA3">
              <w:rPr>
                <w:rFonts w:ascii="Arial Narrow" w:eastAsia="Consolas" w:hAnsi="Arial Narrow" w:cs="Consolas"/>
                <w:b/>
                <w:bCs/>
                <w:color w:val="000000"/>
                <w:sz w:val="20"/>
                <w:szCs w:val="20"/>
              </w:rPr>
              <w:t>Two factor solution</w:t>
            </w:r>
          </w:p>
        </w:tc>
        <w:tc>
          <w:tcPr>
            <w:tcW w:w="0" w:type="auto"/>
            <w:tcBorders>
              <w:bottom w:val="single" w:sz="18" w:space="0" w:color="auto"/>
            </w:tcBorders>
            <w:vAlign w:val="bottom"/>
          </w:tcPr>
          <w:p w14:paraId="7CE8D9C6" w14:textId="77777777" w:rsidR="0089292B" w:rsidRPr="00485EA3" w:rsidRDefault="0089292B" w:rsidP="00427D71">
            <w:pPr>
              <w:jc w:val="right"/>
              <w:rPr>
                <w:rFonts w:ascii="Arial Narrow" w:eastAsia="Consolas" w:hAnsi="Arial Narrow" w:cs="Consolas"/>
                <w:b/>
                <w:bCs/>
                <w:color w:val="000000"/>
                <w:sz w:val="20"/>
                <w:szCs w:val="20"/>
              </w:rPr>
            </w:pPr>
          </w:p>
        </w:tc>
      </w:tr>
      <w:tr w:rsidR="00485EA3" w:rsidRPr="00485EA3" w14:paraId="3E0B000B" w14:textId="77777777" w:rsidTr="00F743E1">
        <w:trPr>
          <w:trHeight w:val="170"/>
        </w:trPr>
        <w:tc>
          <w:tcPr>
            <w:tcW w:w="0" w:type="auto"/>
            <w:gridSpan w:val="2"/>
            <w:tcBorders>
              <w:top w:val="single" w:sz="18" w:space="0" w:color="auto"/>
            </w:tcBorders>
            <w:vAlign w:val="center"/>
          </w:tcPr>
          <w:p w14:paraId="25BFC5AB" w14:textId="77777777" w:rsidR="00485EA3" w:rsidRPr="00485EA3" w:rsidRDefault="00485EA3" w:rsidP="00427D71">
            <w:pPr>
              <w:rPr>
                <w:rFonts w:ascii="Arial Narrow" w:eastAsia="Consolas" w:hAnsi="Arial Narrow" w:cs="Consolas"/>
                <w:b/>
                <w:bCs/>
                <w:color w:val="000000"/>
                <w:sz w:val="20"/>
                <w:szCs w:val="20"/>
              </w:rPr>
            </w:pPr>
          </w:p>
        </w:tc>
        <w:tc>
          <w:tcPr>
            <w:tcW w:w="0" w:type="auto"/>
            <w:tcBorders>
              <w:top w:val="single" w:sz="18" w:space="0" w:color="auto"/>
            </w:tcBorders>
          </w:tcPr>
          <w:p w14:paraId="490EFCE0" w14:textId="77777777" w:rsidR="00485EA3" w:rsidRPr="00485EA3" w:rsidRDefault="00485EA3" w:rsidP="00427D71">
            <w:pPr>
              <w:jc w:val="right"/>
              <w:rPr>
                <w:rFonts w:ascii="Arial Narrow" w:eastAsia="Consolas" w:hAnsi="Arial Narrow" w:cs="Consolas"/>
                <w:b/>
                <w:bCs/>
                <w:color w:val="000000"/>
                <w:sz w:val="20"/>
                <w:szCs w:val="20"/>
              </w:rPr>
            </w:pPr>
          </w:p>
        </w:tc>
        <w:tc>
          <w:tcPr>
            <w:tcW w:w="0" w:type="auto"/>
            <w:tcBorders>
              <w:top w:val="single" w:sz="18" w:space="0" w:color="auto"/>
            </w:tcBorders>
          </w:tcPr>
          <w:p w14:paraId="5F07E95A" w14:textId="77777777" w:rsidR="00485EA3" w:rsidRPr="00485EA3" w:rsidRDefault="00485EA3" w:rsidP="00427D71">
            <w:pPr>
              <w:jc w:val="right"/>
              <w:rPr>
                <w:rFonts w:ascii="Arial Narrow" w:eastAsia="Consolas" w:hAnsi="Arial Narrow" w:cs="Consolas"/>
                <w:b/>
                <w:bCs/>
                <w:color w:val="000000"/>
                <w:sz w:val="20"/>
                <w:szCs w:val="20"/>
              </w:rPr>
            </w:pPr>
          </w:p>
        </w:tc>
        <w:tc>
          <w:tcPr>
            <w:tcW w:w="0" w:type="auto"/>
            <w:gridSpan w:val="2"/>
            <w:tcBorders>
              <w:top w:val="single" w:sz="18" w:space="0" w:color="auto"/>
            </w:tcBorders>
            <w:vAlign w:val="center"/>
          </w:tcPr>
          <w:p w14:paraId="4D900294" w14:textId="77777777" w:rsidR="00485EA3" w:rsidRPr="00485EA3" w:rsidRDefault="00485EA3" w:rsidP="00427D71">
            <w:pPr>
              <w:rPr>
                <w:rFonts w:ascii="Arial Narrow" w:eastAsia="Consolas" w:hAnsi="Arial Narrow" w:cs="Consolas"/>
                <w:b/>
                <w:bCs/>
                <w:color w:val="000000"/>
                <w:sz w:val="20"/>
                <w:szCs w:val="20"/>
              </w:rPr>
            </w:pPr>
          </w:p>
        </w:tc>
        <w:tc>
          <w:tcPr>
            <w:tcW w:w="0" w:type="auto"/>
            <w:tcBorders>
              <w:top w:val="single" w:sz="18" w:space="0" w:color="auto"/>
            </w:tcBorders>
          </w:tcPr>
          <w:p w14:paraId="28BFBC49" w14:textId="77777777" w:rsidR="00485EA3" w:rsidRPr="00485EA3" w:rsidRDefault="00485EA3" w:rsidP="00427D71">
            <w:pPr>
              <w:jc w:val="right"/>
              <w:rPr>
                <w:rFonts w:ascii="Arial Narrow" w:eastAsia="Consolas" w:hAnsi="Arial Narrow" w:cs="Consolas"/>
                <w:b/>
                <w:bCs/>
                <w:color w:val="000000"/>
                <w:sz w:val="20"/>
                <w:szCs w:val="20"/>
              </w:rPr>
            </w:pPr>
          </w:p>
        </w:tc>
        <w:tc>
          <w:tcPr>
            <w:tcW w:w="0" w:type="auto"/>
            <w:tcBorders>
              <w:top w:val="single" w:sz="18" w:space="0" w:color="auto"/>
            </w:tcBorders>
          </w:tcPr>
          <w:p w14:paraId="5EA71229" w14:textId="77777777" w:rsidR="00485EA3" w:rsidRPr="00485EA3" w:rsidRDefault="00485EA3" w:rsidP="00427D71">
            <w:pPr>
              <w:jc w:val="right"/>
              <w:rPr>
                <w:rFonts w:ascii="Arial Narrow" w:eastAsia="Consolas" w:hAnsi="Arial Narrow" w:cs="Consolas"/>
                <w:b/>
                <w:bCs/>
                <w:color w:val="000000"/>
                <w:sz w:val="20"/>
                <w:szCs w:val="20"/>
              </w:rPr>
            </w:pPr>
          </w:p>
        </w:tc>
        <w:tc>
          <w:tcPr>
            <w:tcW w:w="0" w:type="auto"/>
            <w:gridSpan w:val="2"/>
            <w:tcBorders>
              <w:top w:val="single" w:sz="18" w:space="0" w:color="auto"/>
            </w:tcBorders>
            <w:vAlign w:val="center"/>
          </w:tcPr>
          <w:p w14:paraId="4A70A056" w14:textId="77777777" w:rsidR="00485EA3" w:rsidRPr="00485EA3" w:rsidRDefault="00485EA3" w:rsidP="00427D71">
            <w:pPr>
              <w:rPr>
                <w:rFonts w:ascii="Arial Narrow" w:eastAsia="Consolas" w:hAnsi="Arial Narrow" w:cs="Consolas"/>
                <w:b/>
                <w:bCs/>
                <w:color w:val="000000"/>
                <w:sz w:val="20"/>
                <w:szCs w:val="20"/>
              </w:rPr>
            </w:pPr>
          </w:p>
        </w:tc>
        <w:tc>
          <w:tcPr>
            <w:tcW w:w="0" w:type="auto"/>
            <w:tcBorders>
              <w:top w:val="single" w:sz="18" w:space="0" w:color="auto"/>
            </w:tcBorders>
            <w:vAlign w:val="bottom"/>
          </w:tcPr>
          <w:p w14:paraId="5DC3DD3B" w14:textId="77777777" w:rsidR="00485EA3" w:rsidRPr="00485EA3" w:rsidRDefault="00485EA3" w:rsidP="00427D71">
            <w:pPr>
              <w:jc w:val="right"/>
              <w:rPr>
                <w:rFonts w:ascii="Arial Narrow" w:eastAsia="Consolas" w:hAnsi="Arial Narrow" w:cs="Consolas"/>
                <w:b/>
                <w:bCs/>
                <w:color w:val="000000"/>
                <w:sz w:val="20"/>
                <w:szCs w:val="20"/>
              </w:rPr>
            </w:pPr>
          </w:p>
        </w:tc>
      </w:tr>
      <w:tr w:rsidR="0089292B" w:rsidRPr="00123CBF" w14:paraId="3D8C36AC" w14:textId="77777777" w:rsidTr="00427D71">
        <w:trPr>
          <w:trHeight w:val="170"/>
        </w:trPr>
        <w:tc>
          <w:tcPr>
            <w:tcW w:w="0" w:type="auto"/>
          </w:tcPr>
          <w:p w14:paraId="314CE53C" w14:textId="77777777" w:rsidR="0089292B" w:rsidRPr="00123CBF" w:rsidRDefault="0089292B" w:rsidP="00427D71">
            <w:pPr>
              <w:rPr>
                <w:rFonts w:ascii="Arial Narrow" w:eastAsia="Consolas" w:hAnsi="Arial Narrow" w:cs="Consolas"/>
                <w:color w:val="000000"/>
                <w:sz w:val="20"/>
                <w:szCs w:val="20"/>
              </w:rPr>
            </w:pPr>
          </w:p>
        </w:tc>
        <w:tc>
          <w:tcPr>
            <w:tcW w:w="0" w:type="auto"/>
          </w:tcPr>
          <w:p w14:paraId="6E02FEA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Factor</w:t>
            </w:r>
          </w:p>
        </w:tc>
        <w:tc>
          <w:tcPr>
            <w:tcW w:w="0" w:type="auto"/>
          </w:tcPr>
          <w:p w14:paraId="03F0D81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99EA87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6B1F3AF" w14:textId="77777777" w:rsidR="0089292B" w:rsidRPr="00123CBF" w:rsidRDefault="0089292B" w:rsidP="00427D71">
            <w:pPr>
              <w:rPr>
                <w:rFonts w:ascii="Arial Narrow" w:eastAsia="Consolas" w:hAnsi="Arial Narrow" w:cs="Consolas"/>
                <w:color w:val="000000"/>
                <w:sz w:val="20"/>
                <w:szCs w:val="20"/>
              </w:rPr>
            </w:pPr>
          </w:p>
        </w:tc>
        <w:tc>
          <w:tcPr>
            <w:tcW w:w="0" w:type="auto"/>
          </w:tcPr>
          <w:p w14:paraId="53DE769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Factor</w:t>
            </w:r>
          </w:p>
        </w:tc>
        <w:tc>
          <w:tcPr>
            <w:tcW w:w="0" w:type="auto"/>
          </w:tcPr>
          <w:p w14:paraId="1878358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6AB52FD"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bottom"/>
          </w:tcPr>
          <w:p w14:paraId="059B9BEA"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bottom"/>
          </w:tcPr>
          <w:p w14:paraId="3DB917F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Factor</w:t>
            </w:r>
          </w:p>
        </w:tc>
        <w:tc>
          <w:tcPr>
            <w:tcW w:w="0" w:type="auto"/>
            <w:vAlign w:val="bottom"/>
          </w:tcPr>
          <w:p w14:paraId="00D9C5F7"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A7EEFB3" w14:textId="77777777" w:rsidTr="00427D71">
        <w:trPr>
          <w:trHeight w:val="170"/>
        </w:trPr>
        <w:tc>
          <w:tcPr>
            <w:tcW w:w="0" w:type="auto"/>
          </w:tcPr>
          <w:p w14:paraId="471A4930"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Items</w:t>
            </w:r>
          </w:p>
        </w:tc>
        <w:tc>
          <w:tcPr>
            <w:tcW w:w="0" w:type="auto"/>
          </w:tcPr>
          <w:p w14:paraId="5676A08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Loadings</w:t>
            </w:r>
          </w:p>
        </w:tc>
        <w:tc>
          <w:tcPr>
            <w:tcW w:w="0" w:type="auto"/>
          </w:tcPr>
          <w:p w14:paraId="1FF98967" w14:textId="77777777" w:rsidR="0089292B" w:rsidRPr="00123CBF" w:rsidRDefault="0089292B" w:rsidP="00427D71">
            <w:pPr>
              <w:jc w:val="right"/>
              <w:rPr>
                <w:rFonts w:ascii="Arial Narrow" w:eastAsia="Consolas" w:hAnsi="Arial Narrow" w:cs="Consolas"/>
                <w:color w:val="000000"/>
                <w:sz w:val="20"/>
                <w:szCs w:val="20"/>
              </w:rPr>
            </w:pPr>
            <w:r>
              <w:rPr>
                <w:rFonts w:ascii="Arial Narrow" w:eastAsia="Consolas" w:hAnsi="Arial Narrow" w:cs="Consolas"/>
                <w:color w:val="000000"/>
                <w:sz w:val="20"/>
                <w:szCs w:val="20"/>
              </w:rPr>
              <w:t>SE</w:t>
            </w:r>
          </w:p>
        </w:tc>
        <w:tc>
          <w:tcPr>
            <w:tcW w:w="0" w:type="auto"/>
          </w:tcPr>
          <w:p w14:paraId="431901E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16A80FD"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Items</w:t>
            </w:r>
          </w:p>
        </w:tc>
        <w:tc>
          <w:tcPr>
            <w:tcW w:w="0" w:type="auto"/>
          </w:tcPr>
          <w:p w14:paraId="5DE338B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Loadings</w:t>
            </w:r>
          </w:p>
        </w:tc>
        <w:tc>
          <w:tcPr>
            <w:tcW w:w="0" w:type="auto"/>
          </w:tcPr>
          <w:p w14:paraId="7104616E" w14:textId="77777777" w:rsidR="0089292B" w:rsidRPr="00123CBF" w:rsidRDefault="0089292B" w:rsidP="00427D71">
            <w:pPr>
              <w:jc w:val="right"/>
              <w:rPr>
                <w:rFonts w:ascii="Arial Narrow" w:eastAsia="Consolas" w:hAnsi="Arial Narrow" w:cs="Consolas"/>
                <w:color w:val="000000"/>
                <w:sz w:val="20"/>
                <w:szCs w:val="20"/>
              </w:rPr>
            </w:pPr>
            <w:r>
              <w:rPr>
                <w:rFonts w:ascii="Arial Narrow" w:eastAsia="Consolas" w:hAnsi="Arial Narrow" w:cs="Consolas"/>
                <w:color w:val="000000"/>
                <w:sz w:val="20"/>
                <w:szCs w:val="20"/>
              </w:rPr>
              <w:t>SE</w:t>
            </w:r>
          </w:p>
        </w:tc>
        <w:tc>
          <w:tcPr>
            <w:tcW w:w="0" w:type="auto"/>
          </w:tcPr>
          <w:p w14:paraId="501AB0B2"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bottom"/>
          </w:tcPr>
          <w:p w14:paraId="2AF980B2"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bottom"/>
          </w:tcPr>
          <w:p w14:paraId="40CAF2F2" w14:textId="77777777" w:rsidR="0089292B" w:rsidRPr="00123CBF" w:rsidRDefault="0089292B" w:rsidP="00427D71">
            <w:pPr>
              <w:jc w:val="right"/>
              <w:rPr>
                <w:rFonts w:ascii="Arial Narrow" w:eastAsia="Consolas" w:hAnsi="Arial Narrow" w:cs="Consolas"/>
                <w:color w:val="000000"/>
                <w:sz w:val="20"/>
                <w:szCs w:val="20"/>
              </w:rPr>
            </w:pPr>
            <w:r>
              <w:rPr>
                <w:rFonts w:ascii="Arial Narrow" w:eastAsia="Consolas" w:hAnsi="Arial Narrow" w:cs="Consolas"/>
                <w:color w:val="000000"/>
                <w:sz w:val="20"/>
                <w:szCs w:val="20"/>
              </w:rPr>
              <w:t>Loading</w:t>
            </w:r>
          </w:p>
        </w:tc>
        <w:tc>
          <w:tcPr>
            <w:tcW w:w="0" w:type="auto"/>
            <w:vAlign w:val="bottom"/>
          </w:tcPr>
          <w:p w14:paraId="44D7164A" w14:textId="77777777" w:rsidR="0089292B" w:rsidRPr="00123CBF" w:rsidRDefault="0089292B" w:rsidP="00427D71">
            <w:pPr>
              <w:jc w:val="right"/>
              <w:rPr>
                <w:rFonts w:ascii="Arial Narrow" w:eastAsia="Consolas" w:hAnsi="Arial Narrow" w:cs="Consolas"/>
                <w:color w:val="000000"/>
                <w:sz w:val="20"/>
                <w:szCs w:val="20"/>
              </w:rPr>
            </w:pPr>
            <w:r>
              <w:rPr>
                <w:rFonts w:ascii="Arial Narrow" w:eastAsia="Consolas" w:hAnsi="Arial Narrow" w:cs="Consolas"/>
                <w:color w:val="000000"/>
                <w:sz w:val="20"/>
                <w:szCs w:val="20"/>
              </w:rPr>
              <w:t>SE</w:t>
            </w:r>
          </w:p>
        </w:tc>
      </w:tr>
      <w:tr w:rsidR="0089292B" w:rsidRPr="00123CBF" w14:paraId="138929DA" w14:textId="77777777" w:rsidTr="00427D71">
        <w:trPr>
          <w:trHeight w:val="170"/>
        </w:trPr>
        <w:tc>
          <w:tcPr>
            <w:tcW w:w="0" w:type="auto"/>
          </w:tcPr>
          <w:p w14:paraId="42BE5F3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b/>
                <w:bCs/>
                <w:color w:val="000000"/>
                <w:sz w:val="20"/>
                <w:szCs w:val="20"/>
              </w:rPr>
              <w:t xml:space="preserve">Sat-AU </w:t>
            </w:r>
            <w:r>
              <w:rPr>
                <w:rFonts w:ascii="Arial Narrow" w:eastAsia="Consolas" w:hAnsi="Arial Narrow" w:cs="Consolas"/>
                <w:b/>
                <w:bCs/>
                <w:color w:val="000000"/>
                <w:sz w:val="20"/>
                <w:szCs w:val="20"/>
              </w:rPr>
              <w:t>BY</w:t>
            </w:r>
            <w:r w:rsidRPr="00123CBF">
              <w:rPr>
                <w:rFonts w:ascii="Arial Narrow" w:eastAsia="Consolas" w:hAnsi="Arial Narrow" w:cs="Consolas"/>
                <w:b/>
                <w:bCs/>
                <w:color w:val="000000"/>
                <w:sz w:val="20"/>
                <w:szCs w:val="20"/>
              </w:rPr>
              <w:t xml:space="preserve">   </w:t>
            </w:r>
          </w:p>
        </w:tc>
        <w:tc>
          <w:tcPr>
            <w:tcW w:w="0" w:type="auto"/>
          </w:tcPr>
          <w:p w14:paraId="1C56F1B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E837FD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5CC928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41E380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b/>
                <w:bCs/>
                <w:color w:val="000000"/>
                <w:sz w:val="20"/>
                <w:szCs w:val="20"/>
              </w:rPr>
              <w:t>AU B</w:t>
            </w:r>
            <w:r>
              <w:rPr>
                <w:rFonts w:ascii="Arial Narrow" w:eastAsia="Consolas" w:hAnsi="Arial Narrow" w:cs="Consolas"/>
                <w:b/>
                <w:bCs/>
                <w:color w:val="000000"/>
                <w:sz w:val="20"/>
                <w:szCs w:val="20"/>
              </w:rPr>
              <w:t>Y</w:t>
            </w:r>
          </w:p>
        </w:tc>
        <w:tc>
          <w:tcPr>
            <w:tcW w:w="0" w:type="auto"/>
          </w:tcPr>
          <w:p w14:paraId="06596A5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F50A19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353AA25"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center"/>
          </w:tcPr>
          <w:p w14:paraId="7BB31F2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b/>
                <w:bCs/>
                <w:color w:val="000000"/>
                <w:sz w:val="20"/>
                <w:szCs w:val="20"/>
              </w:rPr>
              <w:t>Sat By</w:t>
            </w:r>
          </w:p>
        </w:tc>
        <w:tc>
          <w:tcPr>
            <w:tcW w:w="0" w:type="auto"/>
            <w:vAlign w:val="bottom"/>
          </w:tcPr>
          <w:p w14:paraId="21C054CC"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bottom"/>
          </w:tcPr>
          <w:p w14:paraId="6A81E05C"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595D1F25" w14:textId="77777777" w:rsidTr="00427D71">
        <w:trPr>
          <w:trHeight w:val="170"/>
        </w:trPr>
        <w:tc>
          <w:tcPr>
            <w:tcW w:w="0" w:type="auto"/>
          </w:tcPr>
          <w:p w14:paraId="1017506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Sat-AU_1</w:t>
            </w:r>
          </w:p>
        </w:tc>
        <w:tc>
          <w:tcPr>
            <w:tcW w:w="0" w:type="auto"/>
          </w:tcPr>
          <w:p w14:paraId="6974992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.44</w:t>
            </w:r>
          </w:p>
        </w:tc>
        <w:tc>
          <w:tcPr>
            <w:tcW w:w="0" w:type="auto"/>
          </w:tcPr>
          <w:p w14:paraId="3924FC5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5AF1306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1DBC6D9"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Sat-AU_1</w:t>
            </w:r>
          </w:p>
        </w:tc>
        <w:tc>
          <w:tcPr>
            <w:tcW w:w="0" w:type="auto"/>
          </w:tcPr>
          <w:p w14:paraId="1768595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.51</w:t>
            </w:r>
          </w:p>
        </w:tc>
        <w:tc>
          <w:tcPr>
            <w:tcW w:w="0" w:type="auto"/>
          </w:tcPr>
          <w:p w14:paraId="1937FE4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423A372"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bottom"/>
          </w:tcPr>
          <w:p w14:paraId="36420D3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SAT-AU_1</w:t>
            </w:r>
          </w:p>
        </w:tc>
        <w:tc>
          <w:tcPr>
            <w:tcW w:w="0" w:type="auto"/>
            <w:vAlign w:val="bottom"/>
          </w:tcPr>
          <w:p w14:paraId="1F02487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.54</w:t>
            </w:r>
          </w:p>
        </w:tc>
        <w:tc>
          <w:tcPr>
            <w:tcW w:w="0" w:type="auto"/>
            <w:vAlign w:val="bottom"/>
          </w:tcPr>
          <w:p w14:paraId="35A36B6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r>
      <w:tr w:rsidR="0089292B" w:rsidRPr="00123CBF" w14:paraId="1C22B4D0" w14:textId="77777777" w:rsidTr="00427D71">
        <w:trPr>
          <w:trHeight w:val="170"/>
        </w:trPr>
        <w:tc>
          <w:tcPr>
            <w:tcW w:w="0" w:type="auto"/>
          </w:tcPr>
          <w:p w14:paraId="6480B385"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Sat-AU_2</w:t>
            </w:r>
          </w:p>
        </w:tc>
        <w:tc>
          <w:tcPr>
            <w:tcW w:w="0" w:type="auto"/>
          </w:tcPr>
          <w:p w14:paraId="3873D06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.77</w:t>
            </w:r>
          </w:p>
        </w:tc>
        <w:tc>
          <w:tcPr>
            <w:tcW w:w="0" w:type="auto"/>
          </w:tcPr>
          <w:p w14:paraId="4E0FE10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5237C36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050DAD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Sat-AU_2</w:t>
            </w:r>
          </w:p>
        </w:tc>
        <w:tc>
          <w:tcPr>
            <w:tcW w:w="0" w:type="auto"/>
          </w:tcPr>
          <w:p w14:paraId="78E7D3A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.28</w:t>
            </w:r>
          </w:p>
        </w:tc>
        <w:tc>
          <w:tcPr>
            <w:tcW w:w="0" w:type="auto"/>
          </w:tcPr>
          <w:p w14:paraId="70AE8E7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39B85DA"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306ADF5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SAT-AU_2</w:t>
            </w:r>
          </w:p>
        </w:tc>
        <w:tc>
          <w:tcPr>
            <w:tcW w:w="0" w:type="auto"/>
            <w:vAlign w:val="bottom"/>
          </w:tcPr>
          <w:p w14:paraId="0F0658F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.53</w:t>
            </w:r>
          </w:p>
        </w:tc>
        <w:tc>
          <w:tcPr>
            <w:tcW w:w="0" w:type="auto"/>
            <w:vAlign w:val="bottom"/>
          </w:tcPr>
          <w:p w14:paraId="0190694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274DA803" w14:textId="77777777" w:rsidTr="00427D71">
        <w:trPr>
          <w:trHeight w:val="170"/>
        </w:trPr>
        <w:tc>
          <w:tcPr>
            <w:tcW w:w="0" w:type="auto"/>
          </w:tcPr>
          <w:p w14:paraId="7A7F4D00"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Sat-AU_3</w:t>
            </w:r>
          </w:p>
        </w:tc>
        <w:tc>
          <w:tcPr>
            <w:tcW w:w="0" w:type="auto"/>
          </w:tcPr>
          <w:p w14:paraId="00BA029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.80</w:t>
            </w:r>
          </w:p>
        </w:tc>
        <w:tc>
          <w:tcPr>
            <w:tcW w:w="0" w:type="auto"/>
          </w:tcPr>
          <w:p w14:paraId="7B02D17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3629D3C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DAEB56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Sat-AU_3</w:t>
            </w:r>
          </w:p>
        </w:tc>
        <w:tc>
          <w:tcPr>
            <w:tcW w:w="0" w:type="auto"/>
          </w:tcPr>
          <w:p w14:paraId="3273675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.27</w:t>
            </w:r>
          </w:p>
        </w:tc>
        <w:tc>
          <w:tcPr>
            <w:tcW w:w="0" w:type="auto"/>
          </w:tcPr>
          <w:p w14:paraId="10509D4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FAE3508"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5935735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SAT-AU_3</w:t>
            </w:r>
          </w:p>
        </w:tc>
        <w:tc>
          <w:tcPr>
            <w:tcW w:w="0" w:type="auto"/>
            <w:vAlign w:val="bottom"/>
          </w:tcPr>
          <w:p w14:paraId="7297693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.47</w:t>
            </w:r>
          </w:p>
        </w:tc>
        <w:tc>
          <w:tcPr>
            <w:tcW w:w="0" w:type="auto"/>
            <w:vAlign w:val="bottom"/>
          </w:tcPr>
          <w:p w14:paraId="35AC1FD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6254AFA7" w14:textId="77777777" w:rsidTr="00427D71">
        <w:trPr>
          <w:trHeight w:val="170"/>
        </w:trPr>
        <w:tc>
          <w:tcPr>
            <w:tcW w:w="0" w:type="auto"/>
          </w:tcPr>
          <w:p w14:paraId="6933441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Sat-AU_4</w:t>
            </w:r>
          </w:p>
        </w:tc>
        <w:tc>
          <w:tcPr>
            <w:tcW w:w="0" w:type="auto"/>
          </w:tcPr>
          <w:p w14:paraId="6EC73D3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.54</w:t>
            </w:r>
          </w:p>
        </w:tc>
        <w:tc>
          <w:tcPr>
            <w:tcW w:w="0" w:type="auto"/>
          </w:tcPr>
          <w:p w14:paraId="6C84E05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409F56A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BCB1D0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Sat-AU_4</w:t>
            </w:r>
          </w:p>
        </w:tc>
        <w:tc>
          <w:tcPr>
            <w:tcW w:w="0" w:type="auto"/>
          </w:tcPr>
          <w:p w14:paraId="7A266F4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.50</w:t>
            </w:r>
          </w:p>
        </w:tc>
        <w:tc>
          <w:tcPr>
            <w:tcW w:w="0" w:type="auto"/>
          </w:tcPr>
          <w:p w14:paraId="2F873AA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1E0EB82"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5CB7BCD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SAT-AU_4</w:t>
            </w:r>
          </w:p>
        </w:tc>
        <w:tc>
          <w:tcPr>
            <w:tcW w:w="0" w:type="auto"/>
            <w:vAlign w:val="bottom"/>
          </w:tcPr>
          <w:p w14:paraId="0FD412B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.57</w:t>
            </w:r>
          </w:p>
        </w:tc>
        <w:tc>
          <w:tcPr>
            <w:tcW w:w="0" w:type="auto"/>
            <w:vAlign w:val="bottom"/>
          </w:tcPr>
          <w:p w14:paraId="55DEE06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316FF7A7" w14:textId="77777777" w:rsidTr="00427D71">
        <w:trPr>
          <w:trHeight w:val="170"/>
        </w:trPr>
        <w:tc>
          <w:tcPr>
            <w:tcW w:w="0" w:type="auto"/>
          </w:tcPr>
          <w:p w14:paraId="65E395B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Sat-CO_1</w:t>
            </w:r>
          </w:p>
        </w:tc>
        <w:tc>
          <w:tcPr>
            <w:tcW w:w="0" w:type="auto"/>
          </w:tcPr>
          <w:p w14:paraId="66F4B8C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55623FF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53D39C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8DF617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Sat-CO_1</w:t>
            </w:r>
          </w:p>
        </w:tc>
        <w:tc>
          <w:tcPr>
            <w:tcW w:w="0" w:type="auto"/>
          </w:tcPr>
          <w:p w14:paraId="7CAACC9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3F77F68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78397713"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4F9A128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SAT-CO_1</w:t>
            </w:r>
          </w:p>
        </w:tc>
        <w:tc>
          <w:tcPr>
            <w:tcW w:w="0" w:type="auto"/>
            <w:vAlign w:val="bottom"/>
          </w:tcPr>
          <w:p w14:paraId="64C5C45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.84</w:t>
            </w:r>
          </w:p>
        </w:tc>
        <w:tc>
          <w:tcPr>
            <w:tcW w:w="0" w:type="auto"/>
            <w:vAlign w:val="bottom"/>
          </w:tcPr>
          <w:p w14:paraId="120A551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409EC814" w14:textId="77777777" w:rsidTr="00427D71">
        <w:trPr>
          <w:trHeight w:val="170"/>
        </w:trPr>
        <w:tc>
          <w:tcPr>
            <w:tcW w:w="0" w:type="auto"/>
          </w:tcPr>
          <w:p w14:paraId="2F7C8B66"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Sat-CO_2</w:t>
            </w:r>
          </w:p>
        </w:tc>
        <w:tc>
          <w:tcPr>
            <w:tcW w:w="0" w:type="auto"/>
          </w:tcPr>
          <w:p w14:paraId="57FC97B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054B17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C28798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7CBB17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Sat-CO_2</w:t>
            </w:r>
          </w:p>
        </w:tc>
        <w:tc>
          <w:tcPr>
            <w:tcW w:w="0" w:type="auto"/>
          </w:tcPr>
          <w:p w14:paraId="3C65337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117476B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BFBD29A"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46CB42A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SAT-CO_2</w:t>
            </w:r>
          </w:p>
        </w:tc>
        <w:tc>
          <w:tcPr>
            <w:tcW w:w="0" w:type="auto"/>
            <w:vAlign w:val="bottom"/>
          </w:tcPr>
          <w:p w14:paraId="7EC8B8F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.88</w:t>
            </w:r>
          </w:p>
        </w:tc>
        <w:tc>
          <w:tcPr>
            <w:tcW w:w="0" w:type="auto"/>
            <w:vAlign w:val="bottom"/>
          </w:tcPr>
          <w:p w14:paraId="756BB8D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6D9EE049" w14:textId="77777777" w:rsidTr="00427D71">
        <w:trPr>
          <w:trHeight w:val="170"/>
        </w:trPr>
        <w:tc>
          <w:tcPr>
            <w:tcW w:w="0" w:type="auto"/>
          </w:tcPr>
          <w:p w14:paraId="266E751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Sat-CO_3</w:t>
            </w:r>
          </w:p>
        </w:tc>
        <w:tc>
          <w:tcPr>
            <w:tcW w:w="0" w:type="auto"/>
          </w:tcPr>
          <w:p w14:paraId="768FCF2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.09</w:t>
            </w:r>
          </w:p>
        </w:tc>
        <w:tc>
          <w:tcPr>
            <w:tcW w:w="0" w:type="auto"/>
          </w:tcPr>
          <w:p w14:paraId="060BAB9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08C1B8C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AD9D79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Sat-CO_3</w:t>
            </w:r>
          </w:p>
        </w:tc>
        <w:tc>
          <w:tcPr>
            <w:tcW w:w="0" w:type="auto"/>
          </w:tcPr>
          <w:p w14:paraId="622FE7D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.09</w:t>
            </w:r>
          </w:p>
        </w:tc>
        <w:tc>
          <w:tcPr>
            <w:tcW w:w="0" w:type="auto"/>
          </w:tcPr>
          <w:p w14:paraId="62DECB5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82CDD4C"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0C3261A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SAT-CO_3</w:t>
            </w:r>
          </w:p>
        </w:tc>
        <w:tc>
          <w:tcPr>
            <w:tcW w:w="0" w:type="auto"/>
            <w:vAlign w:val="bottom"/>
          </w:tcPr>
          <w:p w14:paraId="03D95AF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.85</w:t>
            </w:r>
          </w:p>
        </w:tc>
        <w:tc>
          <w:tcPr>
            <w:tcW w:w="0" w:type="auto"/>
            <w:vAlign w:val="bottom"/>
          </w:tcPr>
          <w:p w14:paraId="4482EBD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7E5C4BC8" w14:textId="77777777" w:rsidTr="00427D71">
        <w:trPr>
          <w:trHeight w:val="170"/>
        </w:trPr>
        <w:tc>
          <w:tcPr>
            <w:tcW w:w="0" w:type="auto"/>
          </w:tcPr>
          <w:p w14:paraId="030F4569"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Sat-CO_4</w:t>
            </w:r>
          </w:p>
        </w:tc>
        <w:tc>
          <w:tcPr>
            <w:tcW w:w="0" w:type="auto"/>
          </w:tcPr>
          <w:p w14:paraId="7BE68E6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56F20DA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1F021FA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F85F42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Sat-CO_4</w:t>
            </w:r>
          </w:p>
        </w:tc>
        <w:tc>
          <w:tcPr>
            <w:tcW w:w="0" w:type="auto"/>
          </w:tcPr>
          <w:p w14:paraId="40F57BB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2498617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04DF01D9"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7A56947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SAT-CO_4</w:t>
            </w:r>
          </w:p>
        </w:tc>
        <w:tc>
          <w:tcPr>
            <w:tcW w:w="0" w:type="auto"/>
            <w:vAlign w:val="bottom"/>
          </w:tcPr>
          <w:p w14:paraId="668B2AC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.71</w:t>
            </w:r>
          </w:p>
        </w:tc>
        <w:tc>
          <w:tcPr>
            <w:tcW w:w="0" w:type="auto"/>
            <w:vAlign w:val="bottom"/>
          </w:tcPr>
          <w:p w14:paraId="03F58E2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13FCB9A6" w14:textId="77777777" w:rsidTr="00427D71">
        <w:trPr>
          <w:trHeight w:val="170"/>
        </w:trPr>
        <w:tc>
          <w:tcPr>
            <w:tcW w:w="0" w:type="auto"/>
          </w:tcPr>
          <w:p w14:paraId="35D4260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Sat-RE_1</w:t>
            </w:r>
          </w:p>
        </w:tc>
        <w:tc>
          <w:tcPr>
            <w:tcW w:w="0" w:type="auto"/>
          </w:tcPr>
          <w:p w14:paraId="26C3A37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A62428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69E0C8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85383B0"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Sat-RE_1</w:t>
            </w:r>
          </w:p>
        </w:tc>
        <w:tc>
          <w:tcPr>
            <w:tcW w:w="0" w:type="auto"/>
          </w:tcPr>
          <w:p w14:paraId="16EFDF5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.00</w:t>
            </w:r>
          </w:p>
        </w:tc>
        <w:tc>
          <w:tcPr>
            <w:tcW w:w="0" w:type="auto"/>
          </w:tcPr>
          <w:p w14:paraId="0B56DAE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E17A2E9"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0BD18ED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SAT-RE_1</w:t>
            </w:r>
          </w:p>
        </w:tc>
        <w:tc>
          <w:tcPr>
            <w:tcW w:w="0" w:type="auto"/>
            <w:vAlign w:val="bottom"/>
          </w:tcPr>
          <w:p w14:paraId="016107C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.33</w:t>
            </w:r>
          </w:p>
        </w:tc>
        <w:tc>
          <w:tcPr>
            <w:tcW w:w="0" w:type="auto"/>
            <w:vAlign w:val="bottom"/>
          </w:tcPr>
          <w:p w14:paraId="0273151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7D2F64D4" w14:textId="77777777" w:rsidTr="00427D71">
        <w:trPr>
          <w:trHeight w:val="170"/>
        </w:trPr>
        <w:tc>
          <w:tcPr>
            <w:tcW w:w="0" w:type="auto"/>
          </w:tcPr>
          <w:p w14:paraId="616ACD4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Sat-RE_2</w:t>
            </w:r>
          </w:p>
        </w:tc>
        <w:tc>
          <w:tcPr>
            <w:tcW w:w="0" w:type="auto"/>
          </w:tcPr>
          <w:p w14:paraId="5953438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6A5167F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500DEF6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1A6349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Sat-RE_2</w:t>
            </w:r>
          </w:p>
        </w:tc>
        <w:tc>
          <w:tcPr>
            <w:tcW w:w="0" w:type="auto"/>
          </w:tcPr>
          <w:p w14:paraId="203D179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62BFE52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76C72AC9"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51C1598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SAT-RE_2</w:t>
            </w:r>
          </w:p>
        </w:tc>
        <w:tc>
          <w:tcPr>
            <w:tcW w:w="0" w:type="auto"/>
            <w:vAlign w:val="bottom"/>
          </w:tcPr>
          <w:p w14:paraId="019386B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.36</w:t>
            </w:r>
          </w:p>
        </w:tc>
        <w:tc>
          <w:tcPr>
            <w:tcW w:w="0" w:type="auto"/>
            <w:vAlign w:val="bottom"/>
          </w:tcPr>
          <w:p w14:paraId="13A35CE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36642395" w14:textId="77777777" w:rsidTr="00427D71">
        <w:trPr>
          <w:trHeight w:val="170"/>
        </w:trPr>
        <w:tc>
          <w:tcPr>
            <w:tcW w:w="0" w:type="auto"/>
          </w:tcPr>
          <w:p w14:paraId="1E3C01BB"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Sat-RE_3</w:t>
            </w:r>
          </w:p>
        </w:tc>
        <w:tc>
          <w:tcPr>
            <w:tcW w:w="0" w:type="auto"/>
          </w:tcPr>
          <w:p w14:paraId="7F1B239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4F31750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764773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43E9715"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Sat-RE_3</w:t>
            </w:r>
          </w:p>
        </w:tc>
        <w:tc>
          <w:tcPr>
            <w:tcW w:w="0" w:type="auto"/>
          </w:tcPr>
          <w:p w14:paraId="1036BE2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1F29702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3C0526D"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5426D34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SAT-RE_3</w:t>
            </w:r>
          </w:p>
        </w:tc>
        <w:tc>
          <w:tcPr>
            <w:tcW w:w="0" w:type="auto"/>
            <w:vAlign w:val="bottom"/>
          </w:tcPr>
          <w:p w14:paraId="7084F12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.38</w:t>
            </w:r>
          </w:p>
        </w:tc>
        <w:tc>
          <w:tcPr>
            <w:tcW w:w="0" w:type="auto"/>
            <w:vAlign w:val="bottom"/>
          </w:tcPr>
          <w:p w14:paraId="37258B7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492411D0" w14:textId="77777777" w:rsidTr="00427D71">
        <w:trPr>
          <w:trHeight w:val="170"/>
        </w:trPr>
        <w:tc>
          <w:tcPr>
            <w:tcW w:w="0" w:type="auto"/>
          </w:tcPr>
          <w:p w14:paraId="3AB5CC5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Sat-RE_4</w:t>
            </w:r>
          </w:p>
        </w:tc>
        <w:tc>
          <w:tcPr>
            <w:tcW w:w="0" w:type="auto"/>
          </w:tcPr>
          <w:p w14:paraId="6B6C1A5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.17</w:t>
            </w:r>
          </w:p>
        </w:tc>
        <w:tc>
          <w:tcPr>
            <w:tcW w:w="0" w:type="auto"/>
          </w:tcPr>
          <w:p w14:paraId="2D3A559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31F161B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43F3CC5"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Sat-RE_4</w:t>
            </w:r>
          </w:p>
        </w:tc>
        <w:tc>
          <w:tcPr>
            <w:tcW w:w="0" w:type="auto"/>
          </w:tcPr>
          <w:p w14:paraId="590B126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.11</w:t>
            </w:r>
          </w:p>
        </w:tc>
        <w:tc>
          <w:tcPr>
            <w:tcW w:w="0" w:type="auto"/>
          </w:tcPr>
          <w:p w14:paraId="18CCF1A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095F420D"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2675B0E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SAT-RE_4</w:t>
            </w:r>
          </w:p>
        </w:tc>
        <w:tc>
          <w:tcPr>
            <w:tcW w:w="0" w:type="auto"/>
            <w:vAlign w:val="bottom"/>
          </w:tcPr>
          <w:p w14:paraId="0C10995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.37</w:t>
            </w:r>
          </w:p>
        </w:tc>
        <w:tc>
          <w:tcPr>
            <w:tcW w:w="0" w:type="auto"/>
            <w:vAlign w:val="bottom"/>
          </w:tcPr>
          <w:p w14:paraId="73D8398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14683E1B" w14:textId="77777777" w:rsidTr="00427D71">
        <w:trPr>
          <w:trHeight w:val="170"/>
        </w:trPr>
        <w:tc>
          <w:tcPr>
            <w:tcW w:w="0" w:type="auto"/>
          </w:tcPr>
          <w:p w14:paraId="07CC38B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Fru-AU_1</w:t>
            </w:r>
          </w:p>
        </w:tc>
        <w:tc>
          <w:tcPr>
            <w:tcW w:w="0" w:type="auto"/>
          </w:tcPr>
          <w:p w14:paraId="40A7E03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.11</w:t>
            </w:r>
          </w:p>
        </w:tc>
        <w:tc>
          <w:tcPr>
            <w:tcW w:w="0" w:type="auto"/>
          </w:tcPr>
          <w:p w14:paraId="0351E99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87A00A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B7790C8"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Fru-AU_1</w:t>
            </w:r>
          </w:p>
        </w:tc>
        <w:tc>
          <w:tcPr>
            <w:tcW w:w="0" w:type="auto"/>
          </w:tcPr>
          <w:p w14:paraId="34FA4D8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.79</w:t>
            </w:r>
          </w:p>
        </w:tc>
        <w:tc>
          <w:tcPr>
            <w:tcW w:w="0" w:type="auto"/>
          </w:tcPr>
          <w:p w14:paraId="017C29A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356B2B4"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00125E5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SAT-AU_2</w:t>
            </w:r>
          </w:p>
        </w:tc>
        <w:tc>
          <w:tcPr>
            <w:tcW w:w="0" w:type="auto"/>
            <w:vAlign w:val="bottom"/>
          </w:tcPr>
          <w:p w14:paraId="5BBAD2E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.53</w:t>
            </w:r>
          </w:p>
        </w:tc>
        <w:tc>
          <w:tcPr>
            <w:tcW w:w="0" w:type="auto"/>
            <w:vAlign w:val="bottom"/>
          </w:tcPr>
          <w:p w14:paraId="2939406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7008C0F9" w14:textId="77777777" w:rsidTr="00427D71">
        <w:trPr>
          <w:trHeight w:val="170"/>
        </w:trPr>
        <w:tc>
          <w:tcPr>
            <w:tcW w:w="0" w:type="auto"/>
          </w:tcPr>
          <w:p w14:paraId="7E235C5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Fru-AU_2</w:t>
            </w:r>
          </w:p>
        </w:tc>
        <w:tc>
          <w:tcPr>
            <w:tcW w:w="0" w:type="auto"/>
          </w:tcPr>
          <w:p w14:paraId="2D9B2B5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.07</w:t>
            </w:r>
          </w:p>
        </w:tc>
        <w:tc>
          <w:tcPr>
            <w:tcW w:w="0" w:type="auto"/>
          </w:tcPr>
          <w:p w14:paraId="34DB3EA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59FFDC3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7B02FB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Fru-AU_2</w:t>
            </w:r>
          </w:p>
        </w:tc>
        <w:tc>
          <w:tcPr>
            <w:tcW w:w="0" w:type="auto"/>
          </w:tcPr>
          <w:p w14:paraId="4D23D52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.74</w:t>
            </w:r>
          </w:p>
        </w:tc>
        <w:tc>
          <w:tcPr>
            <w:tcW w:w="0" w:type="auto"/>
          </w:tcPr>
          <w:p w14:paraId="72B5FAA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4A5EF586"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37FDE98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SAT-AU_3</w:t>
            </w:r>
          </w:p>
        </w:tc>
        <w:tc>
          <w:tcPr>
            <w:tcW w:w="0" w:type="auto"/>
            <w:vAlign w:val="bottom"/>
          </w:tcPr>
          <w:p w14:paraId="22F49D5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.47</w:t>
            </w:r>
          </w:p>
        </w:tc>
        <w:tc>
          <w:tcPr>
            <w:tcW w:w="0" w:type="auto"/>
            <w:vAlign w:val="bottom"/>
          </w:tcPr>
          <w:p w14:paraId="1D44B60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05716CE7" w14:textId="77777777" w:rsidTr="00427D71">
        <w:trPr>
          <w:trHeight w:val="170"/>
        </w:trPr>
        <w:tc>
          <w:tcPr>
            <w:tcW w:w="0" w:type="auto"/>
          </w:tcPr>
          <w:p w14:paraId="1AE00FC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Fru-AU_3</w:t>
            </w:r>
          </w:p>
        </w:tc>
        <w:tc>
          <w:tcPr>
            <w:tcW w:w="0" w:type="auto"/>
          </w:tcPr>
          <w:p w14:paraId="20C976B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-.07</w:t>
            </w:r>
          </w:p>
        </w:tc>
        <w:tc>
          <w:tcPr>
            <w:tcW w:w="0" w:type="auto"/>
          </w:tcPr>
          <w:p w14:paraId="6BDB4FB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578F3E5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D581F86"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Fru-AU_3</w:t>
            </w:r>
          </w:p>
        </w:tc>
        <w:tc>
          <w:tcPr>
            <w:tcW w:w="0" w:type="auto"/>
          </w:tcPr>
          <w:p w14:paraId="28BE11D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.70</w:t>
            </w:r>
          </w:p>
        </w:tc>
        <w:tc>
          <w:tcPr>
            <w:tcW w:w="0" w:type="auto"/>
          </w:tcPr>
          <w:p w14:paraId="1EBEA3B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29AA78D"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521A956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SAT-AU_4</w:t>
            </w:r>
          </w:p>
        </w:tc>
        <w:tc>
          <w:tcPr>
            <w:tcW w:w="0" w:type="auto"/>
            <w:vAlign w:val="bottom"/>
          </w:tcPr>
          <w:p w14:paraId="60E3623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.57</w:t>
            </w:r>
          </w:p>
        </w:tc>
        <w:tc>
          <w:tcPr>
            <w:tcW w:w="0" w:type="auto"/>
            <w:vAlign w:val="bottom"/>
          </w:tcPr>
          <w:p w14:paraId="0E3AEBB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726043BD" w14:textId="77777777" w:rsidTr="00427D71">
        <w:trPr>
          <w:trHeight w:val="170"/>
        </w:trPr>
        <w:tc>
          <w:tcPr>
            <w:tcW w:w="0" w:type="auto"/>
          </w:tcPr>
          <w:p w14:paraId="6B6B8DD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Fru-AU_4</w:t>
            </w:r>
          </w:p>
        </w:tc>
        <w:tc>
          <w:tcPr>
            <w:tcW w:w="0" w:type="auto"/>
          </w:tcPr>
          <w:p w14:paraId="182D6C9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21AB9D8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4FC6C7C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7EB6D5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Fru-AU_4</w:t>
            </w:r>
          </w:p>
        </w:tc>
        <w:tc>
          <w:tcPr>
            <w:tcW w:w="0" w:type="auto"/>
          </w:tcPr>
          <w:p w14:paraId="3DCF98F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.82</w:t>
            </w:r>
          </w:p>
        </w:tc>
        <w:tc>
          <w:tcPr>
            <w:tcW w:w="0" w:type="auto"/>
          </w:tcPr>
          <w:p w14:paraId="602B680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7C42FF3A"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31464BB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SAT-CO_1</w:t>
            </w:r>
          </w:p>
        </w:tc>
        <w:tc>
          <w:tcPr>
            <w:tcW w:w="0" w:type="auto"/>
            <w:vAlign w:val="bottom"/>
          </w:tcPr>
          <w:p w14:paraId="70D421E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.84</w:t>
            </w:r>
          </w:p>
        </w:tc>
        <w:tc>
          <w:tcPr>
            <w:tcW w:w="0" w:type="auto"/>
            <w:vAlign w:val="bottom"/>
          </w:tcPr>
          <w:p w14:paraId="15261E2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29A5B759" w14:textId="77777777" w:rsidTr="00427D71">
        <w:trPr>
          <w:trHeight w:val="170"/>
        </w:trPr>
        <w:tc>
          <w:tcPr>
            <w:tcW w:w="0" w:type="auto"/>
          </w:tcPr>
          <w:p w14:paraId="7213ADFB"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Fru-CO_1</w:t>
            </w:r>
          </w:p>
        </w:tc>
        <w:tc>
          <w:tcPr>
            <w:tcW w:w="0" w:type="auto"/>
          </w:tcPr>
          <w:p w14:paraId="78066DF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29B6943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5C6023C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F4A1695"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Fru-CO_1</w:t>
            </w:r>
          </w:p>
        </w:tc>
        <w:tc>
          <w:tcPr>
            <w:tcW w:w="0" w:type="auto"/>
          </w:tcPr>
          <w:p w14:paraId="08514B4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.22</w:t>
            </w:r>
          </w:p>
        </w:tc>
        <w:tc>
          <w:tcPr>
            <w:tcW w:w="0" w:type="auto"/>
          </w:tcPr>
          <w:p w14:paraId="31C224C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0009F0C4"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1866361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SAT-CO_2</w:t>
            </w:r>
          </w:p>
        </w:tc>
        <w:tc>
          <w:tcPr>
            <w:tcW w:w="0" w:type="auto"/>
            <w:vAlign w:val="bottom"/>
          </w:tcPr>
          <w:p w14:paraId="2435F49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.88</w:t>
            </w:r>
          </w:p>
        </w:tc>
        <w:tc>
          <w:tcPr>
            <w:tcW w:w="0" w:type="auto"/>
            <w:vAlign w:val="bottom"/>
          </w:tcPr>
          <w:p w14:paraId="44F5ED8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576654CD" w14:textId="77777777" w:rsidTr="00427D71">
        <w:trPr>
          <w:trHeight w:val="170"/>
        </w:trPr>
        <w:tc>
          <w:tcPr>
            <w:tcW w:w="0" w:type="auto"/>
          </w:tcPr>
          <w:p w14:paraId="5577955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Fru-CO_2</w:t>
            </w:r>
          </w:p>
        </w:tc>
        <w:tc>
          <w:tcPr>
            <w:tcW w:w="0" w:type="auto"/>
          </w:tcPr>
          <w:p w14:paraId="67AA0E4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01F3103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4C2C87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F90F13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Fru-CO_2</w:t>
            </w:r>
          </w:p>
        </w:tc>
        <w:tc>
          <w:tcPr>
            <w:tcW w:w="0" w:type="auto"/>
          </w:tcPr>
          <w:p w14:paraId="1683C5F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.21</w:t>
            </w:r>
          </w:p>
        </w:tc>
        <w:tc>
          <w:tcPr>
            <w:tcW w:w="0" w:type="auto"/>
          </w:tcPr>
          <w:p w14:paraId="584E8AE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583337D3"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3FF1822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SAT-CO_3</w:t>
            </w:r>
          </w:p>
        </w:tc>
        <w:tc>
          <w:tcPr>
            <w:tcW w:w="0" w:type="auto"/>
            <w:vAlign w:val="bottom"/>
          </w:tcPr>
          <w:p w14:paraId="2F1BE11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.85</w:t>
            </w:r>
          </w:p>
        </w:tc>
        <w:tc>
          <w:tcPr>
            <w:tcW w:w="0" w:type="auto"/>
            <w:vAlign w:val="bottom"/>
          </w:tcPr>
          <w:p w14:paraId="5B97535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51055B17" w14:textId="77777777" w:rsidTr="00427D71">
        <w:trPr>
          <w:trHeight w:val="170"/>
        </w:trPr>
        <w:tc>
          <w:tcPr>
            <w:tcW w:w="0" w:type="auto"/>
          </w:tcPr>
          <w:p w14:paraId="0BD02EE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Fru-CO_3</w:t>
            </w:r>
          </w:p>
        </w:tc>
        <w:tc>
          <w:tcPr>
            <w:tcW w:w="0" w:type="auto"/>
          </w:tcPr>
          <w:p w14:paraId="4CA3A25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-.07</w:t>
            </w:r>
          </w:p>
        </w:tc>
        <w:tc>
          <w:tcPr>
            <w:tcW w:w="0" w:type="auto"/>
          </w:tcPr>
          <w:p w14:paraId="3C96CDD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0062EDA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E44A70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Fru-CO_3</w:t>
            </w:r>
          </w:p>
        </w:tc>
        <w:tc>
          <w:tcPr>
            <w:tcW w:w="0" w:type="auto"/>
          </w:tcPr>
          <w:p w14:paraId="5AC9166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.17</w:t>
            </w:r>
          </w:p>
        </w:tc>
        <w:tc>
          <w:tcPr>
            <w:tcW w:w="0" w:type="auto"/>
          </w:tcPr>
          <w:p w14:paraId="6F6C771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F2227EB"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4C62256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SAT-CO_4</w:t>
            </w:r>
          </w:p>
        </w:tc>
        <w:tc>
          <w:tcPr>
            <w:tcW w:w="0" w:type="auto"/>
            <w:vAlign w:val="bottom"/>
          </w:tcPr>
          <w:p w14:paraId="6C42DC9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.71</w:t>
            </w:r>
          </w:p>
        </w:tc>
        <w:tc>
          <w:tcPr>
            <w:tcW w:w="0" w:type="auto"/>
            <w:vAlign w:val="bottom"/>
          </w:tcPr>
          <w:p w14:paraId="5C15F28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6AEF19F2" w14:textId="77777777" w:rsidTr="00427D71">
        <w:trPr>
          <w:trHeight w:val="170"/>
        </w:trPr>
        <w:tc>
          <w:tcPr>
            <w:tcW w:w="0" w:type="auto"/>
          </w:tcPr>
          <w:p w14:paraId="5584507B"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Fru-CO_4</w:t>
            </w:r>
          </w:p>
        </w:tc>
        <w:tc>
          <w:tcPr>
            <w:tcW w:w="0" w:type="auto"/>
          </w:tcPr>
          <w:p w14:paraId="5010515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.07</w:t>
            </w:r>
          </w:p>
        </w:tc>
        <w:tc>
          <w:tcPr>
            <w:tcW w:w="0" w:type="auto"/>
          </w:tcPr>
          <w:p w14:paraId="1D0CEAC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1397469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D7B92C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Fru-CO_4</w:t>
            </w:r>
          </w:p>
        </w:tc>
        <w:tc>
          <w:tcPr>
            <w:tcW w:w="0" w:type="auto"/>
          </w:tcPr>
          <w:p w14:paraId="78B9BAA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.17</w:t>
            </w:r>
          </w:p>
        </w:tc>
        <w:tc>
          <w:tcPr>
            <w:tcW w:w="0" w:type="auto"/>
          </w:tcPr>
          <w:p w14:paraId="083B3A0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632E7EA7"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09BDB18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SAT-RE_1</w:t>
            </w:r>
          </w:p>
        </w:tc>
        <w:tc>
          <w:tcPr>
            <w:tcW w:w="0" w:type="auto"/>
            <w:vAlign w:val="bottom"/>
          </w:tcPr>
          <w:p w14:paraId="4D5027E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.33</w:t>
            </w:r>
          </w:p>
        </w:tc>
        <w:tc>
          <w:tcPr>
            <w:tcW w:w="0" w:type="auto"/>
            <w:vAlign w:val="bottom"/>
          </w:tcPr>
          <w:p w14:paraId="171710E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3450921B" w14:textId="77777777" w:rsidTr="00427D71">
        <w:trPr>
          <w:trHeight w:val="170"/>
        </w:trPr>
        <w:tc>
          <w:tcPr>
            <w:tcW w:w="0" w:type="auto"/>
          </w:tcPr>
          <w:p w14:paraId="71C3381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Fru-RE_1</w:t>
            </w:r>
          </w:p>
        </w:tc>
        <w:tc>
          <w:tcPr>
            <w:tcW w:w="0" w:type="auto"/>
          </w:tcPr>
          <w:p w14:paraId="694AFEC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7D1C017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3670F36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6372AE9"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Fru-RE_1</w:t>
            </w:r>
          </w:p>
        </w:tc>
        <w:tc>
          <w:tcPr>
            <w:tcW w:w="0" w:type="auto"/>
          </w:tcPr>
          <w:p w14:paraId="2D75FAB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.17</w:t>
            </w:r>
          </w:p>
        </w:tc>
        <w:tc>
          <w:tcPr>
            <w:tcW w:w="0" w:type="auto"/>
          </w:tcPr>
          <w:p w14:paraId="2220490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4B9E3F66"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10F30C3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SAT-RE_2</w:t>
            </w:r>
          </w:p>
        </w:tc>
        <w:tc>
          <w:tcPr>
            <w:tcW w:w="0" w:type="auto"/>
            <w:vAlign w:val="bottom"/>
          </w:tcPr>
          <w:p w14:paraId="5727690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.36</w:t>
            </w:r>
          </w:p>
        </w:tc>
        <w:tc>
          <w:tcPr>
            <w:tcW w:w="0" w:type="auto"/>
            <w:vAlign w:val="bottom"/>
          </w:tcPr>
          <w:p w14:paraId="1DF3FD7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7ABB9999" w14:textId="77777777" w:rsidTr="00427D71">
        <w:trPr>
          <w:trHeight w:val="170"/>
        </w:trPr>
        <w:tc>
          <w:tcPr>
            <w:tcW w:w="0" w:type="auto"/>
          </w:tcPr>
          <w:p w14:paraId="1201ECA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Fru-RE_2</w:t>
            </w:r>
          </w:p>
        </w:tc>
        <w:tc>
          <w:tcPr>
            <w:tcW w:w="0" w:type="auto"/>
          </w:tcPr>
          <w:p w14:paraId="6EE08A2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3720B89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7D5611C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9F5F85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Fru-RE_2</w:t>
            </w:r>
          </w:p>
        </w:tc>
        <w:tc>
          <w:tcPr>
            <w:tcW w:w="0" w:type="auto"/>
          </w:tcPr>
          <w:p w14:paraId="1C44AF5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.09</w:t>
            </w:r>
          </w:p>
        </w:tc>
        <w:tc>
          <w:tcPr>
            <w:tcW w:w="0" w:type="auto"/>
          </w:tcPr>
          <w:p w14:paraId="1206997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23AE278"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480EE6D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SAT-RE_3</w:t>
            </w:r>
          </w:p>
        </w:tc>
        <w:tc>
          <w:tcPr>
            <w:tcW w:w="0" w:type="auto"/>
            <w:vAlign w:val="bottom"/>
          </w:tcPr>
          <w:p w14:paraId="7EB9B5D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.38</w:t>
            </w:r>
          </w:p>
        </w:tc>
        <w:tc>
          <w:tcPr>
            <w:tcW w:w="0" w:type="auto"/>
            <w:vAlign w:val="bottom"/>
          </w:tcPr>
          <w:p w14:paraId="3582EC9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001B76B0" w14:textId="77777777" w:rsidTr="00427D71">
        <w:trPr>
          <w:trHeight w:val="170"/>
        </w:trPr>
        <w:tc>
          <w:tcPr>
            <w:tcW w:w="0" w:type="auto"/>
          </w:tcPr>
          <w:p w14:paraId="0A0071A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Fru-RE_3</w:t>
            </w:r>
          </w:p>
        </w:tc>
        <w:tc>
          <w:tcPr>
            <w:tcW w:w="0" w:type="auto"/>
          </w:tcPr>
          <w:p w14:paraId="4E13E87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CC9A87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0F50E6E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DB5ECC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Fru-RE_3</w:t>
            </w:r>
          </w:p>
        </w:tc>
        <w:tc>
          <w:tcPr>
            <w:tcW w:w="0" w:type="auto"/>
          </w:tcPr>
          <w:p w14:paraId="37495A1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.13</w:t>
            </w:r>
          </w:p>
        </w:tc>
        <w:tc>
          <w:tcPr>
            <w:tcW w:w="0" w:type="auto"/>
          </w:tcPr>
          <w:p w14:paraId="14132A3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E471004"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473E3E5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SAT-RE_4</w:t>
            </w:r>
          </w:p>
        </w:tc>
        <w:tc>
          <w:tcPr>
            <w:tcW w:w="0" w:type="auto"/>
            <w:vAlign w:val="bottom"/>
          </w:tcPr>
          <w:p w14:paraId="39EAAE7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.37</w:t>
            </w:r>
          </w:p>
        </w:tc>
        <w:tc>
          <w:tcPr>
            <w:tcW w:w="0" w:type="auto"/>
            <w:vAlign w:val="bottom"/>
          </w:tcPr>
          <w:p w14:paraId="7B3374F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03B48334" w14:textId="77777777" w:rsidTr="00427D71">
        <w:trPr>
          <w:trHeight w:val="170"/>
        </w:trPr>
        <w:tc>
          <w:tcPr>
            <w:tcW w:w="0" w:type="auto"/>
          </w:tcPr>
          <w:p w14:paraId="38A4E5B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Fru-RE_4</w:t>
            </w:r>
          </w:p>
        </w:tc>
        <w:tc>
          <w:tcPr>
            <w:tcW w:w="0" w:type="auto"/>
          </w:tcPr>
          <w:p w14:paraId="290DD55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2BEE28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4005CA3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92B39A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Fru-RE_4</w:t>
            </w:r>
          </w:p>
        </w:tc>
        <w:tc>
          <w:tcPr>
            <w:tcW w:w="0" w:type="auto"/>
          </w:tcPr>
          <w:p w14:paraId="4A50ADA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.16</w:t>
            </w:r>
          </w:p>
        </w:tc>
        <w:tc>
          <w:tcPr>
            <w:tcW w:w="0" w:type="auto"/>
          </w:tcPr>
          <w:p w14:paraId="14232A5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41C7F23"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74461D4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SAT-AU_2</w:t>
            </w:r>
          </w:p>
        </w:tc>
        <w:tc>
          <w:tcPr>
            <w:tcW w:w="0" w:type="auto"/>
            <w:vAlign w:val="bottom"/>
          </w:tcPr>
          <w:p w14:paraId="40DE3C8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.53</w:t>
            </w:r>
          </w:p>
        </w:tc>
        <w:tc>
          <w:tcPr>
            <w:tcW w:w="0" w:type="auto"/>
            <w:vAlign w:val="bottom"/>
          </w:tcPr>
          <w:p w14:paraId="28C409B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71831A93" w14:textId="77777777" w:rsidTr="00427D71">
        <w:trPr>
          <w:trHeight w:val="170"/>
        </w:trPr>
        <w:tc>
          <w:tcPr>
            <w:tcW w:w="0" w:type="auto"/>
          </w:tcPr>
          <w:p w14:paraId="3F1A025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3D869A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05AA97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12382E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A62E2B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EA0712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C22BE5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BEDC8B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C3A8AC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CEA836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BC0E0F6"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77429F4" w14:textId="77777777" w:rsidTr="00427D71">
        <w:trPr>
          <w:trHeight w:val="170"/>
        </w:trPr>
        <w:tc>
          <w:tcPr>
            <w:tcW w:w="0" w:type="auto"/>
            <w:gridSpan w:val="2"/>
          </w:tcPr>
          <w:p w14:paraId="4D9F781B" w14:textId="77777777" w:rsidR="0089292B" w:rsidRPr="00123CBF" w:rsidRDefault="0089292B" w:rsidP="00427D71">
            <w:pPr>
              <w:rPr>
                <w:rFonts w:ascii="Arial Narrow" w:eastAsia="Consolas" w:hAnsi="Arial Narrow" w:cs="Consolas"/>
                <w:b/>
                <w:bCs/>
                <w:color w:val="000000"/>
                <w:sz w:val="20"/>
                <w:szCs w:val="20"/>
              </w:rPr>
            </w:pPr>
            <w:r w:rsidRPr="00123CBF">
              <w:rPr>
                <w:rFonts w:ascii="Arial Narrow" w:eastAsia="Consolas" w:hAnsi="Arial Narrow" w:cs="Consolas"/>
                <w:b/>
                <w:bCs/>
                <w:color w:val="000000"/>
                <w:sz w:val="20"/>
                <w:szCs w:val="20"/>
              </w:rPr>
              <w:t>Sat-CO18    BY</w:t>
            </w:r>
          </w:p>
        </w:tc>
        <w:tc>
          <w:tcPr>
            <w:tcW w:w="0" w:type="auto"/>
          </w:tcPr>
          <w:p w14:paraId="79CF83A4"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28FA10A2"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1C5CD99D" w14:textId="77777777" w:rsidR="0089292B" w:rsidRPr="00123CBF" w:rsidRDefault="0089292B" w:rsidP="00427D71">
            <w:pPr>
              <w:rPr>
                <w:rFonts w:ascii="Arial Narrow" w:eastAsia="Consolas" w:hAnsi="Arial Narrow" w:cs="Consolas"/>
                <w:b/>
                <w:bCs/>
                <w:color w:val="000000"/>
                <w:sz w:val="20"/>
                <w:szCs w:val="20"/>
              </w:rPr>
            </w:pPr>
            <w:r w:rsidRPr="00123CBF">
              <w:rPr>
                <w:rFonts w:ascii="Arial Narrow" w:eastAsia="Consolas" w:hAnsi="Arial Narrow" w:cs="Consolas"/>
                <w:b/>
                <w:bCs/>
                <w:color w:val="000000"/>
                <w:sz w:val="20"/>
                <w:szCs w:val="20"/>
              </w:rPr>
              <w:t xml:space="preserve">CO18 </w:t>
            </w:r>
            <w:r>
              <w:rPr>
                <w:rFonts w:ascii="Arial Narrow" w:eastAsia="Consolas" w:hAnsi="Arial Narrow" w:cs="Consolas"/>
                <w:b/>
                <w:bCs/>
                <w:color w:val="000000"/>
                <w:sz w:val="20"/>
                <w:szCs w:val="20"/>
              </w:rPr>
              <w:t>BY</w:t>
            </w:r>
            <w:r w:rsidRPr="00123CBF">
              <w:rPr>
                <w:rFonts w:ascii="Arial Narrow" w:eastAsia="Consolas" w:hAnsi="Arial Narrow" w:cs="Consolas"/>
                <w:b/>
                <w:bCs/>
                <w:color w:val="000000"/>
                <w:sz w:val="20"/>
                <w:szCs w:val="20"/>
              </w:rPr>
              <w:t xml:space="preserve">   </w:t>
            </w:r>
          </w:p>
        </w:tc>
        <w:tc>
          <w:tcPr>
            <w:tcW w:w="0" w:type="auto"/>
          </w:tcPr>
          <w:p w14:paraId="31152FCE"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14D7CE86"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361AB89B" w14:textId="77777777" w:rsidR="0089292B" w:rsidRPr="00123CBF" w:rsidRDefault="0089292B" w:rsidP="00427D71">
            <w:pPr>
              <w:rPr>
                <w:rFonts w:ascii="Arial Narrow" w:hAnsi="Arial Narrow"/>
                <w:b/>
                <w:bCs/>
                <w:color w:val="000000"/>
                <w:sz w:val="20"/>
                <w:szCs w:val="20"/>
              </w:rPr>
            </w:pPr>
          </w:p>
        </w:tc>
        <w:tc>
          <w:tcPr>
            <w:tcW w:w="0" w:type="auto"/>
            <w:gridSpan w:val="2"/>
            <w:vAlign w:val="center"/>
          </w:tcPr>
          <w:p w14:paraId="3A28E88D" w14:textId="77777777" w:rsidR="0089292B" w:rsidRPr="00123CBF" w:rsidRDefault="0089292B" w:rsidP="00427D71">
            <w:pPr>
              <w:rPr>
                <w:rFonts w:ascii="Arial Narrow" w:eastAsia="Consolas" w:hAnsi="Arial Narrow" w:cs="Consolas"/>
                <w:b/>
                <w:bCs/>
                <w:color w:val="000000"/>
                <w:sz w:val="20"/>
                <w:szCs w:val="20"/>
              </w:rPr>
            </w:pPr>
            <w:r w:rsidRPr="00123CBF">
              <w:rPr>
                <w:rFonts w:ascii="Arial Narrow" w:hAnsi="Arial Narrow"/>
                <w:b/>
                <w:bCs/>
                <w:color w:val="000000"/>
                <w:sz w:val="20"/>
                <w:szCs w:val="20"/>
              </w:rPr>
              <w:t>FRUS   BY</w:t>
            </w:r>
          </w:p>
        </w:tc>
        <w:tc>
          <w:tcPr>
            <w:tcW w:w="0" w:type="auto"/>
          </w:tcPr>
          <w:p w14:paraId="4E6E45AF" w14:textId="77777777" w:rsidR="0089292B" w:rsidRPr="00123CBF" w:rsidRDefault="0089292B" w:rsidP="00427D71">
            <w:pPr>
              <w:jc w:val="right"/>
              <w:rPr>
                <w:rFonts w:ascii="Arial Narrow" w:eastAsia="Consolas" w:hAnsi="Arial Narrow" w:cs="Consolas"/>
                <w:b/>
                <w:bCs/>
                <w:color w:val="000000"/>
                <w:sz w:val="20"/>
                <w:szCs w:val="20"/>
              </w:rPr>
            </w:pPr>
          </w:p>
        </w:tc>
      </w:tr>
      <w:tr w:rsidR="0089292B" w:rsidRPr="00123CBF" w14:paraId="110E00C4" w14:textId="77777777" w:rsidTr="00427D71">
        <w:trPr>
          <w:trHeight w:val="170"/>
        </w:trPr>
        <w:tc>
          <w:tcPr>
            <w:tcW w:w="0" w:type="auto"/>
          </w:tcPr>
          <w:p w14:paraId="3E7A7E9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Sat-CO_1</w:t>
            </w:r>
          </w:p>
        </w:tc>
        <w:tc>
          <w:tcPr>
            <w:tcW w:w="0" w:type="auto"/>
          </w:tcPr>
          <w:p w14:paraId="7C58020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.85</w:t>
            </w:r>
          </w:p>
        </w:tc>
        <w:tc>
          <w:tcPr>
            <w:tcW w:w="0" w:type="auto"/>
          </w:tcPr>
          <w:p w14:paraId="5751F0A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7D8AF0B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64099F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Sat-CO_1</w:t>
            </w:r>
          </w:p>
        </w:tc>
        <w:tc>
          <w:tcPr>
            <w:tcW w:w="0" w:type="auto"/>
          </w:tcPr>
          <w:p w14:paraId="075F15F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.79</w:t>
            </w:r>
          </w:p>
        </w:tc>
        <w:tc>
          <w:tcPr>
            <w:tcW w:w="0" w:type="auto"/>
          </w:tcPr>
          <w:p w14:paraId="65DA3C8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00520AA7"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666F4DD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SAT-AU_1</w:t>
            </w:r>
          </w:p>
        </w:tc>
        <w:tc>
          <w:tcPr>
            <w:tcW w:w="0" w:type="auto"/>
            <w:vAlign w:val="bottom"/>
          </w:tcPr>
          <w:p w14:paraId="5709C1D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.39</w:t>
            </w:r>
          </w:p>
        </w:tc>
        <w:tc>
          <w:tcPr>
            <w:tcW w:w="0" w:type="auto"/>
            <w:vAlign w:val="bottom"/>
          </w:tcPr>
          <w:p w14:paraId="2C5D443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13CFDBE3" w14:textId="77777777" w:rsidTr="00427D71">
        <w:trPr>
          <w:trHeight w:val="170"/>
        </w:trPr>
        <w:tc>
          <w:tcPr>
            <w:tcW w:w="0" w:type="auto"/>
          </w:tcPr>
          <w:p w14:paraId="6140276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Sat-CO_2</w:t>
            </w:r>
          </w:p>
        </w:tc>
        <w:tc>
          <w:tcPr>
            <w:tcW w:w="0" w:type="auto"/>
          </w:tcPr>
          <w:p w14:paraId="7535AB0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.71</w:t>
            </w:r>
          </w:p>
        </w:tc>
        <w:tc>
          <w:tcPr>
            <w:tcW w:w="0" w:type="auto"/>
          </w:tcPr>
          <w:p w14:paraId="26F0413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6A02515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5F659B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Sat-CO_2</w:t>
            </w:r>
          </w:p>
        </w:tc>
        <w:tc>
          <w:tcPr>
            <w:tcW w:w="0" w:type="auto"/>
          </w:tcPr>
          <w:p w14:paraId="06DC40F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.81</w:t>
            </w:r>
          </w:p>
        </w:tc>
        <w:tc>
          <w:tcPr>
            <w:tcW w:w="0" w:type="auto"/>
          </w:tcPr>
          <w:p w14:paraId="4AB4C68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43011FE"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132EE98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SAT-AU_2</w:t>
            </w:r>
          </w:p>
        </w:tc>
        <w:tc>
          <w:tcPr>
            <w:tcW w:w="0" w:type="auto"/>
            <w:vAlign w:val="bottom"/>
          </w:tcPr>
          <w:p w14:paraId="09C2D3D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.42</w:t>
            </w:r>
          </w:p>
        </w:tc>
        <w:tc>
          <w:tcPr>
            <w:tcW w:w="0" w:type="auto"/>
            <w:vAlign w:val="bottom"/>
          </w:tcPr>
          <w:p w14:paraId="12459E2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77A05384" w14:textId="77777777" w:rsidTr="00427D71">
        <w:trPr>
          <w:trHeight w:val="170"/>
        </w:trPr>
        <w:tc>
          <w:tcPr>
            <w:tcW w:w="0" w:type="auto"/>
          </w:tcPr>
          <w:p w14:paraId="2833580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Sat-CO_3</w:t>
            </w:r>
          </w:p>
        </w:tc>
        <w:tc>
          <w:tcPr>
            <w:tcW w:w="0" w:type="auto"/>
          </w:tcPr>
          <w:p w14:paraId="54C4BFB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.70</w:t>
            </w:r>
          </w:p>
        </w:tc>
        <w:tc>
          <w:tcPr>
            <w:tcW w:w="0" w:type="auto"/>
          </w:tcPr>
          <w:p w14:paraId="1AFC7C2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6334548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99C0095"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Sat-CO_3</w:t>
            </w:r>
          </w:p>
        </w:tc>
        <w:tc>
          <w:tcPr>
            <w:tcW w:w="0" w:type="auto"/>
          </w:tcPr>
          <w:p w14:paraId="20CF34C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.71</w:t>
            </w:r>
          </w:p>
        </w:tc>
        <w:tc>
          <w:tcPr>
            <w:tcW w:w="0" w:type="auto"/>
          </w:tcPr>
          <w:p w14:paraId="4828E8F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647F60A4"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05AB63E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SAT-AU_3</w:t>
            </w:r>
          </w:p>
        </w:tc>
        <w:tc>
          <w:tcPr>
            <w:tcW w:w="0" w:type="auto"/>
            <w:vAlign w:val="bottom"/>
          </w:tcPr>
          <w:p w14:paraId="1B242CB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.42</w:t>
            </w:r>
          </w:p>
        </w:tc>
        <w:tc>
          <w:tcPr>
            <w:tcW w:w="0" w:type="auto"/>
            <w:vAlign w:val="bottom"/>
          </w:tcPr>
          <w:p w14:paraId="55D56C1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14BCDED9" w14:textId="77777777" w:rsidTr="00427D71">
        <w:trPr>
          <w:trHeight w:val="170"/>
        </w:trPr>
        <w:tc>
          <w:tcPr>
            <w:tcW w:w="0" w:type="auto"/>
          </w:tcPr>
          <w:p w14:paraId="5CB0F2C0"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Sat-CO_4</w:t>
            </w:r>
          </w:p>
        </w:tc>
        <w:tc>
          <w:tcPr>
            <w:tcW w:w="0" w:type="auto"/>
          </w:tcPr>
          <w:p w14:paraId="0B5D9D1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.73</w:t>
            </w:r>
          </w:p>
        </w:tc>
        <w:tc>
          <w:tcPr>
            <w:tcW w:w="0" w:type="auto"/>
          </w:tcPr>
          <w:p w14:paraId="215F95E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6B069B0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775584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Sat-CO_4</w:t>
            </w:r>
          </w:p>
        </w:tc>
        <w:tc>
          <w:tcPr>
            <w:tcW w:w="0" w:type="auto"/>
          </w:tcPr>
          <w:p w14:paraId="6BC81FE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.65</w:t>
            </w:r>
          </w:p>
        </w:tc>
        <w:tc>
          <w:tcPr>
            <w:tcW w:w="0" w:type="auto"/>
          </w:tcPr>
          <w:p w14:paraId="777D2D8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8493019"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4AC6F9A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SAT-AU_4</w:t>
            </w:r>
          </w:p>
        </w:tc>
        <w:tc>
          <w:tcPr>
            <w:tcW w:w="0" w:type="auto"/>
            <w:vAlign w:val="bottom"/>
          </w:tcPr>
          <w:p w14:paraId="4E63B1C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.46</w:t>
            </w:r>
          </w:p>
        </w:tc>
        <w:tc>
          <w:tcPr>
            <w:tcW w:w="0" w:type="auto"/>
            <w:vAlign w:val="bottom"/>
          </w:tcPr>
          <w:p w14:paraId="61A8687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7CB55425" w14:textId="77777777" w:rsidTr="00427D71">
        <w:trPr>
          <w:trHeight w:val="170"/>
        </w:trPr>
        <w:tc>
          <w:tcPr>
            <w:tcW w:w="0" w:type="auto"/>
          </w:tcPr>
          <w:p w14:paraId="2CBDEC19"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Sat-AU_1</w:t>
            </w:r>
          </w:p>
        </w:tc>
        <w:tc>
          <w:tcPr>
            <w:tcW w:w="0" w:type="auto"/>
          </w:tcPr>
          <w:p w14:paraId="0D17369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.15</w:t>
            </w:r>
          </w:p>
        </w:tc>
        <w:tc>
          <w:tcPr>
            <w:tcW w:w="0" w:type="auto"/>
          </w:tcPr>
          <w:p w14:paraId="4E9587C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5986F07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8C3621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Sat-AU_1</w:t>
            </w:r>
          </w:p>
        </w:tc>
        <w:tc>
          <w:tcPr>
            <w:tcW w:w="0" w:type="auto"/>
          </w:tcPr>
          <w:p w14:paraId="6A96DEE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.17</w:t>
            </w:r>
          </w:p>
        </w:tc>
        <w:tc>
          <w:tcPr>
            <w:tcW w:w="0" w:type="auto"/>
          </w:tcPr>
          <w:p w14:paraId="38F30A6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5EE214BC"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224266E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SAT-CO_1</w:t>
            </w:r>
          </w:p>
        </w:tc>
        <w:tc>
          <w:tcPr>
            <w:tcW w:w="0" w:type="auto"/>
            <w:vAlign w:val="bottom"/>
          </w:tcPr>
          <w:p w14:paraId="6872C0B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.36</w:t>
            </w:r>
          </w:p>
        </w:tc>
        <w:tc>
          <w:tcPr>
            <w:tcW w:w="0" w:type="auto"/>
            <w:vAlign w:val="bottom"/>
          </w:tcPr>
          <w:p w14:paraId="15586F5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2DB42B06" w14:textId="77777777" w:rsidTr="00427D71">
        <w:trPr>
          <w:trHeight w:val="170"/>
        </w:trPr>
        <w:tc>
          <w:tcPr>
            <w:tcW w:w="0" w:type="auto"/>
          </w:tcPr>
          <w:p w14:paraId="5369F7F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Sat-AU_2</w:t>
            </w:r>
          </w:p>
        </w:tc>
        <w:tc>
          <w:tcPr>
            <w:tcW w:w="0" w:type="auto"/>
          </w:tcPr>
          <w:p w14:paraId="235AA78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7DAD0D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508ADBA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A18EF00"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Sat-AU_2</w:t>
            </w:r>
          </w:p>
        </w:tc>
        <w:tc>
          <w:tcPr>
            <w:tcW w:w="0" w:type="auto"/>
          </w:tcPr>
          <w:p w14:paraId="2995DDB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.26</w:t>
            </w:r>
          </w:p>
        </w:tc>
        <w:tc>
          <w:tcPr>
            <w:tcW w:w="0" w:type="auto"/>
          </w:tcPr>
          <w:p w14:paraId="7566B18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7FB58D43"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72F9420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SAT-CO_2</w:t>
            </w:r>
          </w:p>
        </w:tc>
        <w:tc>
          <w:tcPr>
            <w:tcW w:w="0" w:type="auto"/>
            <w:vAlign w:val="bottom"/>
          </w:tcPr>
          <w:p w14:paraId="5F677FD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.37</w:t>
            </w:r>
          </w:p>
        </w:tc>
        <w:tc>
          <w:tcPr>
            <w:tcW w:w="0" w:type="auto"/>
            <w:vAlign w:val="bottom"/>
          </w:tcPr>
          <w:p w14:paraId="209FCE2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7BF3B264" w14:textId="77777777" w:rsidTr="00427D71">
        <w:trPr>
          <w:trHeight w:val="170"/>
        </w:trPr>
        <w:tc>
          <w:tcPr>
            <w:tcW w:w="0" w:type="auto"/>
          </w:tcPr>
          <w:p w14:paraId="73E346E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Sat-AU_3</w:t>
            </w:r>
          </w:p>
        </w:tc>
        <w:tc>
          <w:tcPr>
            <w:tcW w:w="0" w:type="auto"/>
          </w:tcPr>
          <w:p w14:paraId="71237E2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-.06</w:t>
            </w:r>
          </w:p>
        </w:tc>
        <w:tc>
          <w:tcPr>
            <w:tcW w:w="0" w:type="auto"/>
          </w:tcPr>
          <w:p w14:paraId="79AAA80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22FC1D7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D03DFE9"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Sat-AU_3</w:t>
            </w:r>
          </w:p>
        </w:tc>
        <w:tc>
          <w:tcPr>
            <w:tcW w:w="0" w:type="auto"/>
          </w:tcPr>
          <w:p w14:paraId="58B1BA8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.21</w:t>
            </w:r>
          </w:p>
        </w:tc>
        <w:tc>
          <w:tcPr>
            <w:tcW w:w="0" w:type="auto"/>
          </w:tcPr>
          <w:p w14:paraId="354D681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59F2A25"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7620CDF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SAT-CO_3</w:t>
            </w:r>
          </w:p>
        </w:tc>
        <w:tc>
          <w:tcPr>
            <w:tcW w:w="0" w:type="auto"/>
            <w:vAlign w:val="bottom"/>
          </w:tcPr>
          <w:p w14:paraId="6389842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.38</w:t>
            </w:r>
          </w:p>
        </w:tc>
        <w:tc>
          <w:tcPr>
            <w:tcW w:w="0" w:type="auto"/>
            <w:vAlign w:val="bottom"/>
          </w:tcPr>
          <w:p w14:paraId="2DA05BE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6FE3A74C" w14:textId="77777777" w:rsidTr="00427D71">
        <w:trPr>
          <w:trHeight w:val="170"/>
        </w:trPr>
        <w:tc>
          <w:tcPr>
            <w:tcW w:w="0" w:type="auto"/>
          </w:tcPr>
          <w:p w14:paraId="4F0FACF9"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Sat-AU_4</w:t>
            </w:r>
          </w:p>
        </w:tc>
        <w:tc>
          <w:tcPr>
            <w:tcW w:w="0" w:type="auto"/>
          </w:tcPr>
          <w:p w14:paraId="276BB60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.11</w:t>
            </w:r>
          </w:p>
        </w:tc>
        <w:tc>
          <w:tcPr>
            <w:tcW w:w="0" w:type="auto"/>
          </w:tcPr>
          <w:p w14:paraId="6A33281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4797179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A70A5AB"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Sat-AU_4</w:t>
            </w:r>
          </w:p>
        </w:tc>
        <w:tc>
          <w:tcPr>
            <w:tcW w:w="0" w:type="auto"/>
          </w:tcPr>
          <w:p w14:paraId="1E90523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.18</w:t>
            </w:r>
          </w:p>
        </w:tc>
        <w:tc>
          <w:tcPr>
            <w:tcW w:w="0" w:type="auto"/>
          </w:tcPr>
          <w:p w14:paraId="21AF9BB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68F5A61A"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32F21F7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SAT-CO_4</w:t>
            </w:r>
          </w:p>
        </w:tc>
        <w:tc>
          <w:tcPr>
            <w:tcW w:w="0" w:type="auto"/>
            <w:vAlign w:val="bottom"/>
          </w:tcPr>
          <w:p w14:paraId="0DAEFBC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.30</w:t>
            </w:r>
          </w:p>
        </w:tc>
        <w:tc>
          <w:tcPr>
            <w:tcW w:w="0" w:type="auto"/>
            <w:vAlign w:val="bottom"/>
          </w:tcPr>
          <w:p w14:paraId="0CFD63A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42C822D7" w14:textId="77777777" w:rsidTr="00427D71">
        <w:trPr>
          <w:trHeight w:val="170"/>
        </w:trPr>
        <w:tc>
          <w:tcPr>
            <w:tcW w:w="0" w:type="auto"/>
          </w:tcPr>
          <w:p w14:paraId="0B95F4F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Sat-RE_1</w:t>
            </w:r>
          </w:p>
        </w:tc>
        <w:tc>
          <w:tcPr>
            <w:tcW w:w="0" w:type="auto"/>
          </w:tcPr>
          <w:p w14:paraId="12E3600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.07</w:t>
            </w:r>
          </w:p>
        </w:tc>
        <w:tc>
          <w:tcPr>
            <w:tcW w:w="0" w:type="auto"/>
          </w:tcPr>
          <w:p w14:paraId="37E6C9A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2BD2C37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FA2789D"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Sat-RE_1</w:t>
            </w:r>
          </w:p>
        </w:tc>
        <w:tc>
          <w:tcPr>
            <w:tcW w:w="0" w:type="auto"/>
          </w:tcPr>
          <w:p w14:paraId="26F9EF9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5D690B1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1DB0A4F"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6B273ED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SAT-RE_1</w:t>
            </w:r>
          </w:p>
        </w:tc>
        <w:tc>
          <w:tcPr>
            <w:tcW w:w="0" w:type="auto"/>
            <w:vAlign w:val="bottom"/>
          </w:tcPr>
          <w:p w14:paraId="5BA24BD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.83</w:t>
            </w:r>
          </w:p>
        </w:tc>
        <w:tc>
          <w:tcPr>
            <w:tcW w:w="0" w:type="auto"/>
            <w:vAlign w:val="bottom"/>
          </w:tcPr>
          <w:p w14:paraId="7C43740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0CEBF17E" w14:textId="77777777" w:rsidTr="00427D71">
        <w:trPr>
          <w:trHeight w:val="170"/>
        </w:trPr>
        <w:tc>
          <w:tcPr>
            <w:tcW w:w="0" w:type="auto"/>
          </w:tcPr>
          <w:p w14:paraId="12ED5F5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Sat-RE_2</w:t>
            </w:r>
          </w:p>
        </w:tc>
        <w:tc>
          <w:tcPr>
            <w:tcW w:w="0" w:type="auto"/>
          </w:tcPr>
          <w:p w14:paraId="37700A5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60487A4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5786C54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84A7746"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Sat-RE_2</w:t>
            </w:r>
          </w:p>
        </w:tc>
        <w:tc>
          <w:tcPr>
            <w:tcW w:w="0" w:type="auto"/>
          </w:tcPr>
          <w:p w14:paraId="0BCEB3C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13D318E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4703B2E"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009B099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SAT-RE_2</w:t>
            </w:r>
          </w:p>
        </w:tc>
        <w:tc>
          <w:tcPr>
            <w:tcW w:w="0" w:type="auto"/>
            <w:vAlign w:val="bottom"/>
          </w:tcPr>
          <w:p w14:paraId="56CB89F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.86</w:t>
            </w:r>
          </w:p>
        </w:tc>
        <w:tc>
          <w:tcPr>
            <w:tcW w:w="0" w:type="auto"/>
            <w:vAlign w:val="bottom"/>
          </w:tcPr>
          <w:p w14:paraId="5978DE1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75B96D35" w14:textId="77777777" w:rsidTr="00427D71">
        <w:trPr>
          <w:trHeight w:val="170"/>
        </w:trPr>
        <w:tc>
          <w:tcPr>
            <w:tcW w:w="0" w:type="auto"/>
          </w:tcPr>
          <w:p w14:paraId="529C34E8"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Sat-RE_3</w:t>
            </w:r>
          </w:p>
        </w:tc>
        <w:tc>
          <w:tcPr>
            <w:tcW w:w="0" w:type="auto"/>
          </w:tcPr>
          <w:p w14:paraId="4DA682B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.08</w:t>
            </w:r>
          </w:p>
        </w:tc>
        <w:tc>
          <w:tcPr>
            <w:tcW w:w="0" w:type="auto"/>
          </w:tcPr>
          <w:p w14:paraId="07F1AFE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5DF5E95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E057FD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Sat-RE_3</w:t>
            </w:r>
          </w:p>
        </w:tc>
        <w:tc>
          <w:tcPr>
            <w:tcW w:w="0" w:type="auto"/>
          </w:tcPr>
          <w:p w14:paraId="7405BDF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.07</w:t>
            </w:r>
          </w:p>
        </w:tc>
        <w:tc>
          <w:tcPr>
            <w:tcW w:w="0" w:type="auto"/>
          </w:tcPr>
          <w:p w14:paraId="1B5546F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18FEEA9"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79C3921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SAT-RE_3</w:t>
            </w:r>
          </w:p>
        </w:tc>
        <w:tc>
          <w:tcPr>
            <w:tcW w:w="0" w:type="auto"/>
            <w:vAlign w:val="bottom"/>
          </w:tcPr>
          <w:p w14:paraId="5EC7C41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.86</w:t>
            </w:r>
          </w:p>
        </w:tc>
        <w:tc>
          <w:tcPr>
            <w:tcW w:w="0" w:type="auto"/>
            <w:vAlign w:val="bottom"/>
          </w:tcPr>
          <w:p w14:paraId="30BA4A1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428D1903" w14:textId="77777777" w:rsidTr="00427D71">
        <w:trPr>
          <w:trHeight w:val="170"/>
        </w:trPr>
        <w:tc>
          <w:tcPr>
            <w:tcW w:w="0" w:type="auto"/>
          </w:tcPr>
          <w:p w14:paraId="659F791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Sat-RE_4</w:t>
            </w:r>
          </w:p>
        </w:tc>
        <w:tc>
          <w:tcPr>
            <w:tcW w:w="0" w:type="auto"/>
          </w:tcPr>
          <w:p w14:paraId="31F49A4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.00</w:t>
            </w:r>
          </w:p>
        </w:tc>
        <w:tc>
          <w:tcPr>
            <w:tcW w:w="0" w:type="auto"/>
          </w:tcPr>
          <w:p w14:paraId="0FCE8CF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020312B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AF28DD0"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Sat-RE_4</w:t>
            </w:r>
          </w:p>
        </w:tc>
        <w:tc>
          <w:tcPr>
            <w:tcW w:w="0" w:type="auto"/>
          </w:tcPr>
          <w:p w14:paraId="5637446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2147D3C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5B93264B"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3730F84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SAT-RE_4</w:t>
            </w:r>
          </w:p>
        </w:tc>
        <w:tc>
          <w:tcPr>
            <w:tcW w:w="0" w:type="auto"/>
            <w:vAlign w:val="bottom"/>
          </w:tcPr>
          <w:p w14:paraId="6CB12D8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.82</w:t>
            </w:r>
          </w:p>
        </w:tc>
        <w:tc>
          <w:tcPr>
            <w:tcW w:w="0" w:type="auto"/>
            <w:vAlign w:val="bottom"/>
          </w:tcPr>
          <w:p w14:paraId="642D8D2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47A678B8" w14:textId="77777777" w:rsidTr="00427D71">
        <w:trPr>
          <w:trHeight w:val="170"/>
        </w:trPr>
        <w:tc>
          <w:tcPr>
            <w:tcW w:w="0" w:type="auto"/>
          </w:tcPr>
          <w:p w14:paraId="3A056DF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Fru-AU_1</w:t>
            </w:r>
          </w:p>
        </w:tc>
        <w:tc>
          <w:tcPr>
            <w:tcW w:w="0" w:type="auto"/>
          </w:tcPr>
          <w:p w14:paraId="7D59844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6E35BF2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1EF2860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90D363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Fru-AU_1</w:t>
            </w:r>
          </w:p>
        </w:tc>
        <w:tc>
          <w:tcPr>
            <w:tcW w:w="0" w:type="auto"/>
          </w:tcPr>
          <w:p w14:paraId="6AE62DE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-.06</w:t>
            </w:r>
          </w:p>
        </w:tc>
        <w:tc>
          <w:tcPr>
            <w:tcW w:w="0" w:type="auto"/>
          </w:tcPr>
          <w:p w14:paraId="1B7CDBA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0036791"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3DA8ED9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NAU_1</w:t>
            </w:r>
          </w:p>
        </w:tc>
        <w:tc>
          <w:tcPr>
            <w:tcW w:w="0" w:type="auto"/>
            <w:vAlign w:val="bottom"/>
          </w:tcPr>
          <w:p w14:paraId="14B03B8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.31</w:t>
            </w:r>
          </w:p>
        </w:tc>
        <w:tc>
          <w:tcPr>
            <w:tcW w:w="0" w:type="auto"/>
            <w:vAlign w:val="bottom"/>
          </w:tcPr>
          <w:p w14:paraId="47E8C3A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28263D2A" w14:textId="77777777" w:rsidTr="00427D71">
        <w:trPr>
          <w:trHeight w:val="170"/>
        </w:trPr>
        <w:tc>
          <w:tcPr>
            <w:tcW w:w="0" w:type="auto"/>
          </w:tcPr>
          <w:p w14:paraId="5871F446"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Fru-AU_2</w:t>
            </w:r>
          </w:p>
        </w:tc>
        <w:tc>
          <w:tcPr>
            <w:tcW w:w="0" w:type="auto"/>
          </w:tcPr>
          <w:p w14:paraId="26B4FB9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0823D73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2046E9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F144CC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Fru-AU_2</w:t>
            </w:r>
          </w:p>
        </w:tc>
        <w:tc>
          <w:tcPr>
            <w:tcW w:w="0" w:type="auto"/>
          </w:tcPr>
          <w:p w14:paraId="28D1928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0AEE4B8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72D3A299"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3C11C8C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NAU_2</w:t>
            </w:r>
          </w:p>
        </w:tc>
        <w:tc>
          <w:tcPr>
            <w:tcW w:w="0" w:type="auto"/>
            <w:vAlign w:val="bottom"/>
          </w:tcPr>
          <w:p w14:paraId="114F9A0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.28</w:t>
            </w:r>
          </w:p>
        </w:tc>
        <w:tc>
          <w:tcPr>
            <w:tcW w:w="0" w:type="auto"/>
            <w:vAlign w:val="bottom"/>
          </w:tcPr>
          <w:p w14:paraId="35D42F4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4D257DE8" w14:textId="77777777" w:rsidTr="00427D71">
        <w:trPr>
          <w:trHeight w:val="170"/>
        </w:trPr>
        <w:tc>
          <w:tcPr>
            <w:tcW w:w="0" w:type="auto"/>
          </w:tcPr>
          <w:p w14:paraId="5E05389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Fru-AU_3</w:t>
            </w:r>
          </w:p>
        </w:tc>
        <w:tc>
          <w:tcPr>
            <w:tcW w:w="0" w:type="auto"/>
          </w:tcPr>
          <w:p w14:paraId="0958EBE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35D9CE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29585FE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E63AD35"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Fru-AU_3</w:t>
            </w:r>
          </w:p>
        </w:tc>
        <w:tc>
          <w:tcPr>
            <w:tcW w:w="0" w:type="auto"/>
          </w:tcPr>
          <w:p w14:paraId="10F89C0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2C858C5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A666F87"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66D15A2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NAU_3</w:t>
            </w:r>
          </w:p>
        </w:tc>
        <w:tc>
          <w:tcPr>
            <w:tcW w:w="0" w:type="auto"/>
            <w:vAlign w:val="bottom"/>
          </w:tcPr>
          <w:p w14:paraId="087D127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.22</w:t>
            </w:r>
          </w:p>
        </w:tc>
        <w:tc>
          <w:tcPr>
            <w:tcW w:w="0" w:type="auto"/>
            <w:vAlign w:val="bottom"/>
          </w:tcPr>
          <w:p w14:paraId="4139455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2559F847" w14:textId="77777777" w:rsidTr="00427D71">
        <w:trPr>
          <w:trHeight w:val="170"/>
        </w:trPr>
        <w:tc>
          <w:tcPr>
            <w:tcW w:w="0" w:type="auto"/>
          </w:tcPr>
          <w:p w14:paraId="325C17A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Fru-AU_4</w:t>
            </w:r>
          </w:p>
        </w:tc>
        <w:tc>
          <w:tcPr>
            <w:tcW w:w="0" w:type="auto"/>
          </w:tcPr>
          <w:p w14:paraId="1205455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6F42710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2F7D40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88D84A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Fru-AU_4</w:t>
            </w:r>
          </w:p>
        </w:tc>
        <w:tc>
          <w:tcPr>
            <w:tcW w:w="0" w:type="auto"/>
          </w:tcPr>
          <w:p w14:paraId="4825F2E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72E4364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803EC29"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09879FC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NAU_4</w:t>
            </w:r>
          </w:p>
        </w:tc>
        <w:tc>
          <w:tcPr>
            <w:tcW w:w="0" w:type="auto"/>
            <w:vAlign w:val="bottom"/>
          </w:tcPr>
          <w:p w14:paraId="3308BE8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.36</w:t>
            </w:r>
          </w:p>
        </w:tc>
        <w:tc>
          <w:tcPr>
            <w:tcW w:w="0" w:type="auto"/>
            <w:vAlign w:val="bottom"/>
          </w:tcPr>
          <w:p w14:paraId="71820DD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7D08B09F" w14:textId="77777777" w:rsidTr="00427D71">
        <w:trPr>
          <w:trHeight w:val="170"/>
        </w:trPr>
        <w:tc>
          <w:tcPr>
            <w:tcW w:w="0" w:type="auto"/>
          </w:tcPr>
          <w:p w14:paraId="07968959"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Fru-CO_1</w:t>
            </w:r>
          </w:p>
        </w:tc>
        <w:tc>
          <w:tcPr>
            <w:tcW w:w="0" w:type="auto"/>
          </w:tcPr>
          <w:p w14:paraId="351FCEB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.06</w:t>
            </w:r>
          </w:p>
        </w:tc>
        <w:tc>
          <w:tcPr>
            <w:tcW w:w="0" w:type="auto"/>
          </w:tcPr>
          <w:p w14:paraId="204ACD0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70A7568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EAEAD70"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Fru-CO_1</w:t>
            </w:r>
          </w:p>
        </w:tc>
        <w:tc>
          <w:tcPr>
            <w:tcW w:w="0" w:type="auto"/>
          </w:tcPr>
          <w:p w14:paraId="6E40976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.60</w:t>
            </w:r>
          </w:p>
        </w:tc>
        <w:tc>
          <w:tcPr>
            <w:tcW w:w="0" w:type="auto"/>
          </w:tcPr>
          <w:p w14:paraId="3EFD0B9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0CB3145A"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4D20686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NCO_1</w:t>
            </w:r>
          </w:p>
        </w:tc>
        <w:tc>
          <w:tcPr>
            <w:tcW w:w="0" w:type="auto"/>
            <w:vAlign w:val="bottom"/>
          </w:tcPr>
          <w:p w14:paraId="6F5241F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.33</w:t>
            </w:r>
          </w:p>
        </w:tc>
        <w:tc>
          <w:tcPr>
            <w:tcW w:w="0" w:type="auto"/>
            <w:vAlign w:val="bottom"/>
          </w:tcPr>
          <w:p w14:paraId="41B94E9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6B260B0A" w14:textId="77777777" w:rsidTr="00427D71">
        <w:trPr>
          <w:trHeight w:val="170"/>
        </w:trPr>
        <w:tc>
          <w:tcPr>
            <w:tcW w:w="0" w:type="auto"/>
          </w:tcPr>
          <w:p w14:paraId="516CC5B0"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Fru-CO_2</w:t>
            </w:r>
          </w:p>
        </w:tc>
        <w:tc>
          <w:tcPr>
            <w:tcW w:w="0" w:type="auto"/>
          </w:tcPr>
          <w:p w14:paraId="54E8C99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.08</w:t>
            </w:r>
          </w:p>
        </w:tc>
        <w:tc>
          <w:tcPr>
            <w:tcW w:w="0" w:type="auto"/>
          </w:tcPr>
          <w:p w14:paraId="018A080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27630FD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E64A63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Fru-CO_2</w:t>
            </w:r>
          </w:p>
        </w:tc>
        <w:tc>
          <w:tcPr>
            <w:tcW w:w="0" w:type="auto"/>
          </w:tcPr>
          <w:p w14:paraId="164A81C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.56</w:t>
            </w:r>
          </w:p>
        </w:tc>
        <w:tc>
          <w:tcPr>
            <w:tcW w:w="0" w:type="auto"/>
          </w:tcPr>
          <w:p w14:paraId="4360E0E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6A0016C"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7363811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NCO_2</w:t>
            </w:r>
          </w:p>
        </w:tc>
        <w:tc>
          <w:tcPr>
            <w:tcW w:w="0" w:type="auto"/>
            <w:vAlign w:val="bottom"/>
          </w:tcPr>
          <w:p w14:paraId="4B5D69E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.38</w:t>
            </w:r>
          </w:p>
        </w:tc>
        <w:tc>
          <w:tcPr>
            <w:tcW w:w="0" w:type="auto"/>
            <w:vAlign w:val="bottom"/>
          </w:tcPr>
          <w:p w14:paraId="59B40B6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2E764169" w14:textId="77777777" w:rsidTr="00427D71">
        <w:trPr>
          <w:trHeight w:val="170"/>
        </w:trPr>
        <w:tc>
          <w:tcPr>
            <w:tcW w:w="0" w:type="auto"/>
          </w:tcPr>
          <w:p w14:paraId="2D82674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Fru-CO_3</w:t>
            </w:r>
          </w:p>
        </w:tc>
        <w:tc>
          <w:tcPr>
            <w:tcW w:w="0" w:type="auto"/>
          </w:tcPr>
          <w:p w14:paraId="7EC2121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.07</w:t>
            </w:r>
          </w:p>
        </w:tc>
        <w:tc>
          <w:tcPr>
            <w:tcW w:w="0" w:type="auto"/>
          </w:tcPr>
          <w:p w14:paraId="763D1F1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21DEF00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0AA1BD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Fru-CO_3</w:t>
            </w:r>
          </w:p>
        </w:tc>
        <w:tc>
          <w:tcPr>
            <w:tcW w:w="0" w:type="auto"/>
          </w:tcPr>
          <w:p w14:paraId="18FA2FB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.56</w:t>
            </w:r>
          </w:p>
        </w:tc>
        <w:tc>
          <w:tcPr>
            <w:tcW w:w="0" w:type="auto"/>
          </w:tcPr>
          <w:p w14:paraId="5106477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8EFA0F6"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1BFEFCE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NCO_3</w:t>
            </w:r>
          </w:p>
        </w:tc>
        <w:tc>
          <w:tcPr>
            <w:tcW w:w="0" w:type="auto"/>
            <w:vAlign w:val="bottom"/>
          </w:tcPr>
          <w:p w14:paraId="2038BD0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.32</w:t>
            </w:r>
          </w:p>
        </w:tc>
        <w:tc>
          <w:tcPr>
            <w:tcW w:w="0" w:type="auto"/>
            <w:vAlign w:val="bottom"/>
          </w:tcPr>
          <w:p w14:paraId="3BB8753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408E61A8" w14:textId="77777777" w:rsidTr="00427D71">
        <w:trPr>
          <w:trHeight w:val="170"/>
        </w:trPr>
        <w:tc>
          <w:tcPr>
            <w:tcW w:w="0" w:type="auto"/>
          </w:tcPr>
          <w:p w14:paraId="09B81EFB"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Fru-CO_4</w:t>
            </w:r>
          </w:p>
        </w:tc>
        <w:tc>
          <w:tcPr>
            <w:tcW w:w="0" w:type="auto"/>
          </w:tcPr>
          <w:p w14:paraId="778941B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67AC2FE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53B7748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FFE72A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Fru-CO_4</w:t>
            </w:r>
          </w:p>
        </w:tc>
        <w:tc>
          <w:tcPr>
            <w:tcW w:w="0" w:type="auto"/>
          </w:tcPr>
          <w:p w14:paraId="1F81441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.51</w:t>
            </w:r>
          </w:p>
        </w:tc>
        <w:tc>
          <w:tcPr>
            <w:tcW w:w="0" w:type="auto"/>
          </w:tcPr>
          <w:p w14:paraId="3D1CFA0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1BB0745A"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5B6C4EB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NCO_4</w:t>
            </w:r>
          </w:p>
        </w:tc>
        <w:tc>
          <w:tcPr>
            <w:tcW w:w="0" w:type="auto"/>
            <w:vAlign w:val="bottom"/>
          </w:tcPr>
          <w:p w14:paraId="6514171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.36</w:t>
            </w:r>
          </w:p>
        </w:tc>
        <w:tc>
          <w:tcPr>
            <w:tcW w:w="0" w:type="auto"/>
            <w:vAlign w:val="bottom"/>
          </w:tcPr>
          <w:p w14:paraId="4EC6ED6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5DEC746C" w14:textId="77777777" w:rsidTr="00427D71">
        <w:trPr>
          <w:trHeight w:val="170"/>
        </w:trPr>
        <w:tc>
          <w:tcPr>
            <w:tcW w:w="0" w:type="auto"/>
          </w:tcPr>
          <w:p w14:paraId="314550A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Fru-RE_1</w:t>
            </w:r>
          </w:p>
        </w:tc>
        <w:tc>
          <w:tcPr>
            <w:tcW w:w="0" w:type="auto"/>
          </w:tcPr>
          <w:p w14:paraId="4B351D9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.07</w:t>
            </w:r>
          </w:p>
        </w:tc>
        <w:tc>
          <w:tcPr>
            <w:tcW w:w="0" w:type="auto"/>
          </w:tcPr>
          <w:p w14:paraId="4FBC354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025459A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8FF4CD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Fru-RE_1</w:t>
            </w:r>
          </w:p>
        </w:tc>
        <w:tc>
          <w:tcPr>
            <w:tcW w:w="0" w:type="auto"/>
          </w:tcPr>
          <w:p w14:paraId="75343F7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.11</w:t>
            </w:r>
          </w:p>
        </w:tc>
        <w:tc>
          <w:tcPr>
            <w:tcW w:w="0" w:type="auto"/>
          </w:tcPr>
          <w:p w14:paraId="70734A6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1FB89ED"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79E6F77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NRE_1</w:t>
            </w:r>
          </w:p>
        </w:tc>
        <w:tc>
          <w:tcPr>
            <w:tcW w:w="0" w:type="auto"/>
            <w:vAlign w:val="bottom"/>
          </w:tcPr>
          <w:p w14:paraId="2CB0EDD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.62</w:t>
            </w:r>
          </w:p>
        </w:tc>
        <w:tc>
          <w:tcPr>
            <w:tcW w:w="0" w:type="auto"/>
            <w:vAlign w:val="bottom"/>
          </w:tcPr>
          <w:p w14:paraId="1AA242E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5B0F9E8C" w14:textId="77777777" w:rsidTr="00427D71">
        <w:trPr>
          <w:trHeight w:val="170"/>
        </w:trPr>
        <w:tc>
          <w:tcPr>
            <w:tcW w:w="0" w:type="auto"/>
          </w:tcPr>
          <w:p w14:paraId="533B4666"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Fru-RE_2</w:t>
            </w:r>
          </w:p>
        </w:tc>
        <w:tc>
          <w:tcPr>
            <w:tcW w:w="0" w:type="auto"/>
          </w:tcPr>
          <w:p w14:paraId="240897D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.09</w:t>
            </w:r>
          </w:p>
        </w:tc>
        <w:tc>
          <w:tcPr>
            <w:tcW w:w="0" w:type="auto"/>
          </w:tcPr>
          <w:p w14:paraId="78B6C6D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16F6D98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7031B15"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Fru-RE_2</w:t>
            </w:r>
          </w:p>
        </w:tc>
        <w:tc>
          <w:tcPr>
            <w:tcW w:w="0" w:type="auto"/>
          </w:tcPr>
          <w:p w14:paraId="6D32B9B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.12</w:t>
            </w:r>
          </w:p>
        </w:tc>
        <w:tc>
          <w:tcPr>
            <w:tcW w:w="0" w:type="auto"/>
          </w:tcPr>
          <w:p w14:paraId="4E0B671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67EAD75"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64D11BA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NRE_2</w:t>
            </w:r>
          </w:p>
        </w:tc>
        <w:tc>
          <w:tcPr>
            <w:tcW w:w="0" w:type="auto"/>
            <w:vAlign w:val="bottom"/>
          </w:tcPr>
          <w:p w14:paraId="451E875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.65</w:t>
            </w:r>
          </w:p>
        </w:tc>
        <w:tc>
          <w:tcPr>
            <w:tcW w:w="0" w:type="auto"/>
            <w:vAlign w:val="bottom"/>
          </w:tcPr>
          <w:p w14:paraId="3F3B253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1AED07A4" w14:textId="77777777" w:rsidTr="00427D71">
        <w:trPr>
          <w:trHeight w:val="170"/>
        </w:trPr>
        <w:tc>
          <w:tcPr>
            <w:tcW w:w="0" w:type="auto"/>
          </w:tcPr>
          <w:p w14:paraId="01424C76"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Fru-RE_3</w:t>
            </w:r>
          </w:p>
        </w:tc>
        <w:tc>
          <w:tcPr>
            <w:tcW w:w="0" w:type="auto"/>
          </w:tcPr>
          <w:p w14:paraId="677BF80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19E7D28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6D83849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9836E7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Fru-RE_3</w:t>
            </w:r>
          </w:p>
        </w:tc>
        <w:tc>
          <w:tcPr>
            <w:tcW w:w="0" w:type="auto"/>
          </w:tcPr>
          <w:p w14:paraId="7232FAE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.12</w:t>
            </w:r>
          </w:p>
        </w:tc>
        <w:tc>
          <w:tcPr>
            <w:tcW w:w="0" w:type="auto"/>
          </w:tcPr>
          <w:p w14:paraId="28CFE73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4AE67336" w14:textId="77777777" w:rsidR="0089292B" w:rsidRPr="00123CBF" w:rsidRDefault="0089292B" w:rsidP="00427D71">
            <w:pPr>
              <w:jc w:val="right"/>
              <w:rPr>
                <w:rFonts w:ascii="Arial Narrow" w:hAnsi="Arial Narrow"/>
                <w:color w:val="000000"/>
                <w:sz w:val="20"/>
                <w:szCs w:val="20"/>
              </w:rPr>
            </w:pPr>
          </w:p>
        </w:tc>
        <w:tc>
          <w:tcPr>
            <w:tcW w:w="0" w:type="auto"/>
            <w:vAlign w:val="bottom"/>
          </w:tcPr>
          <w:p w14:paraId="05DEC1F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NRE_3</w:t>
            </w:r>
          </w:p>
        </w:tc>
        <w:tc>
          <w:tcPr>
            <w:tcW w:w="0" w:type="auto"/>
            <w:vAlign w:val="bottom"/>
          </w:tcPr>
          <w:p w14:paraId="4DC441C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.64</w:t>
            </w:r>
          </w:p>
        </w:tc>
        <w:tc>
          <w:tcPr>
            <w:tcW w:w="0" w:type="auto"/>
            <w:vAlign w:val="bottom"/>
          </w:tcPr>
          <w:p w14:paraId="7D1B49D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.02</w:t>
            </w:r>
          </w:p>
        </w:tc>
      </w:tr>
      <w:tr w:rsidR="0089292B" w:rsidRPr="00123CBF" w14:paraId="5CE71AE1" w14:textId="77777777" w:rsidTr="00427D71">
        <w:trPr>
          <w:trHeight w:val="170"/>
        </w:trPr>
        <w:tc>
          <w:tcPr>
            <w:tcW w:w="0" w:type="auto"/>
          </w:tcPr>
          <w:p w14:paraId="124AD128"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Fru-RE_4</w:t>
            </w:r>
          </w:p>
        </w:tc>
        <w:tc>
          <w:tcPr>
            <w:tcW w:w="0" w:type="auto"/>
          </w:tcPr>
          <w:p w14:paraId="5B46B64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-.09</w:t>
            </w:r>
          </w:p>
        </w:tc>
        <w:tc>
          <w:tcPr>
            <w:tcW w:w="0" w:type="auto"/>
          </w:tcPr>
          <w:p w14:paraId="42CCD92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47B4837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32355B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Fru-RE_4</w:t>
            </w:r>
          </w:p>
        </w:tc>
        <w:tc>
          <w:tcPr>
            <w:tcW w:w="0" w:type="auto"/>
          </w:tcPr>
          <w:p w14:paraId="2D9B911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4419E9E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12F5F38"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bottom"/>
          </w:tcPr>
          <w:p w14:paraId="0164BD7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NRE_4</w:t>
            </w:r>
          </w:p>
        </w:tc>
        <w:tc>
          <w:tcPr>
            <w:tcW w:w="0" w:type="auto"/>
            <w:vAlign w:val="bottom"/>
          </w:tcPr>
          <w:p w14:paraId="10C4403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0.78</w:t>
            </w:r>
          </w:p>
        </w:tc>
        <w:tc>
          <w:tcPr>
            <w:tcW w:w="0" w:type="auto"/>
            <w:vAlign w:val="bottom"/>
          </w:tcPr>
          <w:p w14:paraId="53E03F3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0.02</w:t>
            </w:r>
          </w:p>
        </w:tc>
      </w:tr>
      <w:tr w:rsidR="0089292B" w:rsidRPr="00123CBF" w14:paraId="476CDEF1" w14:textId="77777777" w:rsidTr="00427D71">
        <w:trPr>
          <w:trHeight w:val="170"/>
        </w:trPr>
        <w:tc>
          <w:tcPr>
            <w:tcW w:w="0" w:type="auto"/>
          </w:tcPr>
          <w:p w14:paraId="28FF1AB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DB14E7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61C704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C0CBC2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F9ABB9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E1C96F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9D8FB5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42E2E1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AA9FB4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6196FA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8DCBDDE"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44657EF" w14:textId="77777777" w:rsidTr="00427D71">
        <w:trPr>
          <w:trHeight w:val="170"/>
        </w:trPr>
        <w:tc>
          <w:tcPr>
            <w:tcW w:w="0" w:type="auto"/>
          </w:tcPr>
          <w:p w14:paraId="36B18F9B" w14:textId="77777777" w:rsidR="0089292B" w:rsidRPr="00123CBF" w:rsidRDefault="0089292B" w:rsidP="00427D71">
            <w:pPr>
              <w:rPr>
                <w:rFonts w:ascii="Arial Narrow" w:eastAsia="Consolas" w:hAnsi="Arial Narrow" w:cs="Consolas"/>
                <w:b/>
                <w:bCs/>
                <w:color w:val="000000"/>
                <w:sz w:val="20"/>
                <w:szCs w:val="20"/>
              </w:rPr>
            </w:pPr>
            <w:r w:rsidRPr="00123CBF">
              <w:rPr>
                <w:rFonts w:ascii="Arial Narrow" w:eastAsia="Consolas" w:hAnsi="Arial Narrow" w:cs="Consolas"/>
                <w:b/>
                <w:bCs/>
                <w:color w:val="000000"/>
                <w:sz w:val="20"/>
                <w:szCs w:val="20"/>
              </w:rPr>
              <w:t>Sat-RE</w:t>
            </w:r>
            <w:r>
              <w:rPr>
                <w:rFonts w:ascii="Arial Narrow" w:eastAsia="Consolas" w:hAnsi="Arial Narrow" w:cs="Consolas"/>
                <w:b/>
                <w:bCs/>
                <w:color w:val="000000"/>
                <w:sz w:val="20"/>
                <w:szCs w:val="20"/>
              </w:rPr>
              <w:t xml:space="preserve"> BY</w:t>
            </w:r>
            <w:r w:rsidRPr="00123CBF">
              <w:rPr>
                <w:rFonts w:ascii="Arial Narrow" w:eastAsia="Consolas" w:hAnsi="Arial Narrow" w:cs="Consolas"/>
                <w:b/>
                <w:bCs/>
                <w:color w:val="000000"/>
                <w:sz w:val="20"/>
                <w:szCs w:val="20"/>
              </w:rPr>
              <w:t xml:space="preserve"> </w:t>
            </w:r>
          </w:p>
        </w:tc>
        <w:tc>
          <w:tcPr>
            <w:tcW w:w="0" w:type="auto"/>
          </w:tcPr>
          <w:p w14:paraId="54DEEECC"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077BD883"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352DC93F"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388E3D72" w14:textId="77777777" w:rsidR="0089292B" w:rsidRPr="00123CBF" w:rsidRDefault="0089292B" w:rsidP="00427D71">
            <w:pPr>
              <w:rPr>
                <w:rFonts w:ascii="Arial Narrow" w:eastAsia="Consolas" w:hAnsi="Arial Narrow" w:cs="Consolas"/>
                <w:b/>
                <w:bCs/>
                <w:color w:val="000000"/>
                <w:sz w:val="20"/>
                <w:szCs w:val="20"/>
              </w:rPr>
            </w:pPr>
            <w:r w:rsidRPr="00123CBF">
              <w:rPr>
                <w:rFonts w:ascii="Arial Narrow" w:eastAsia="Consolas" w:hAnsi="Arial Narrow" w:cs="Consolas"/>
                <w:b/>
                <w:bCs/>
                <w:color w:val="000000"/>
                <w:sz w:val="20"/>
                <w:szCs w:val="20"/>
              </w:rPr>
              <w:t>RE    BY</w:t>
            </w:r>
          </w:p>
        </w:tc>
        <w:tc>
          <w:tcPr>
            <w:tcW w:w="0" w:type="auto"/>
          </w:tcPr>
          <w:p w14:paraId="43D803CC"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51168A97"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68CFA8C1"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0189F585"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249C9708"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265ACBBA" w14:textId="77777777" w:rsidR="0089292B" w:rsidRPr="00123CBF" w:rsidRDefault="0089292B" w:rsidP="00427D71">
            <w:pPr>
              <w:jc w:val="right"/>
              <w:rPr>
                <w:rFonts w:ascii="Arial Narrow" w:eastAsia="Consolas" w:hAnsi="Arial Narrow" w:cs="Consolas"/>
                <w:b/>
                <w:bCs/>
                <w:color w:val="000000"/>
                <w:sz w:val="20"/>
                <w:szCs w:val="20"/>
              </w:rPr>
            </w:pPr>
          </w:p>
        </w:tc>
      </w:tr>
      <w:tr w:rsidR="0089292B" w:rsidRPr="00123CBF" w14:paraId="13A33931" w14:textId="77777777" w:rsidTr="00427D71">
        <w:trPr>
          <w:trHeight w:val="170"/>
        </w:trPr>
        <w:tc>
          <w:tcPr>
            <w:tcW w:w="0" w:type="auto"/>
          </w:tcPr>
          <w:p w14:paraId="19A80DE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lastRenderedPageBreak/>
              <w:t>Sat-RE_1</w:t>
            </w:r>
          </w:p>
        </w:tc>
        <w:tc>
          <w:tcPr>
            <w:tcW w:w="0" w:type="auto"/>
          </w:tcPr>
          <w:p w14:paraId="5F294CB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.63</w:t>
            </w:r>
          </w:p>
        </w:tc>
        <w:tc>
          <w:tcPr>
            <w:tcW w:w="0" w:type="auto"/>
          </w:tcPr>
          <w:p w14:paraId="4E70CDC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589228F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A3BAE3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Sat-RE_1</w:t>
            </w:r>
          </w:p>
        </w:tc>
        <w:tc>
          <w:tcPr>
            <w:tcW w:w="0" w:type="auto"/>
          </w:tcPr>
          <w:p w14:paraId="5E96EC7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.77</w:t>
            </w:r>
          </w:p>
        </w:tc>
        <w:tc>
          <w:tcPr>
            <w:tcW w:w="0" w:type="auto"/>
          </w:tcPr>
          <w:p w14:paraId="5EFB4AF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697760C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3C8D94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B4580D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46BB8F3"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AB7A0A8" w14:textId="77777777" w:rsidTr="00427D71">
        <w:trPr>
          <w:trHeight w:val="170"/>
        </w:trPr>
        <w:tc>
          <w:tcPr>
            <w:tcW w:w="0" w:type="auto"/>
          </w:tcPr>
          <w:p w14:paraId="77D5CA6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Sat-RE_2</w:t>
            </w:r>
          </w:p>
        </w:tc>
        <w:tc>
          <w:tcPr>
            <w:tcW w:w="0" w:type="auto"/>
          </w:tcPr>
          <w:p w14:paraId="5FC2440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.90</w:t>
            </w:r>
          </w:p>
        </w:tc>
        <w:tc>
          <w:tcPr>
            <w:tcW w:w="0" w:type="auto"/>
          </w:tcPr>
          <w:p w14:paraId="3AB7C6E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3757A03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7AAD65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Sat-RE_2</w:t>
            </w:r>
          </w:p>
        </w:tc>
        <w:tc>
          <w:tcPr>
            <w:tcW w:w="0" w:type="auto"/>
          </w:tcPr>
          <w:p w14:paraId="2FEEB34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.79</w:t>
            </w:r>
          </w:p>
        </w:tc>
        <w:tc>
          <w:tcPr>
            <w:tcW w:w="0" w:type="auto"/>
          </w:tcPr>
          <w:p w14:paraId="7361AB6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04F94FC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B7587F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6ECE07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86B62BD"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311C58F3" w14:textId="77777777" w:rsidTr="00427D71">
        <w:trPr>
          <w:trHeight w:val="170"/>
        </w:trPr>
        <w:tc>
          <w:tcPr>
            <w:tcW w:w="0" w:type="auto"/>
          </w:tcPr>
          <w:p w14:paraId="219B4F7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Sat-RE_3</w:t>
            </w:r>
          </w:p>
        </w:tc>
        <w:tc>
          <w:tcPr>
            <w:tcW w:w="0" w:type="auto"/>
          </w:tcPr>
          <w:p w14:paraId="5E45049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.82</w:t>
            </w:r>
          </w:p>
        </w:tc>
        <w:tc>
          <w:tcPr>
            <w:tcW w:w="0" w:type="auto"/>
          </w:tcPr>
          <w:p w14:paraId="18CDE5B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2DF203D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88ABDC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Sat-RE_3</w:t>
            </w:r>
          </w:p>
        </w:tc>
        <w:tc>
          <w:tcPr>
            <w:tcW w:w="0" w:type="auto"/>
          </w:tcPr>
          <w:p w14:paraId="3D9E5CB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.78</w:t>
            </w:r>
          </w:p>
        </w:tc>
        <w:tc>
          <w:tcPr>
            <w:tcW w:w="0" w:type="auto"/>
          </w:tcPr>
          <w:p w14:paraId="7F58D7B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0E594B0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29FE53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B2A60F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3D72E69"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2A286F4F" w14:textId="77777777" w:rsidTr="00427D71">
        <w:trPr>
          <w:trHeight w:val="170"/>
        </w:trPr>
        <w:tc>
          <w:tcPr>
            <w:tcW w:w="0" w:type="auto"/>
          </w:tcPr>
          <w:p w14:paraId="278D1DD9"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Sat-RE_4</w:t>
            </w:r>
          </w:p>
        </w:tc>
        <w:tc>
          <w:tcPr>
            <w:tcW w:w="0" w:type="auto"/>
          </w:tcPr>
          <w:p w14:paraId="6BBED0D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.53</w:t>
            </w:r>
          </w:p>
        </w:tc>
        <w:tc>
          <w:tcPr>
            <w:tcW w:w="0" w:type="auto"/>
          </w:tcPr>
          <w:p w14:paraId="125DCA9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3332465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AC173FD"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Sat-RE_4</w:t>
            </w:r>
          </w:p>
        </w:tc>
        <w:tc>
          <w:tcPr>
            <w:tcW w:w="0" w:type="auto"/>
          </w:tcPr>
          <w:p w14:paraId="5A8B787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.71</w:t>
            </w:r>
          </w:p>
        </w:tc>
        <w:tc>
          <w:tcPr>
            <w:tcW w:w="0" w:type="auto"/>
          </w:tcPr>
          <w:p w14:paraId="339958F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CF7504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6D07FE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7C68F6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778A395"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55B3CE61" w14:textId="77777777" w:rsidTr="00427D71">
        <w:trPr>
          <w:trHeight w:val="170"/>
        </w:trPr>
        <w:tc>
          <w:tcPr>
            <w:tcW w:w="0" w:type="auto"/>
          </w:tcPr>
          <w:p w14:paraId="6C42FDEB"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Sat-AU_1</w:t>
            </w:r>
          </w:p>
        </w:tc>
        <w:tc>
          <w:tcPr>
            <w:tcW w:w="0" w:type="auto"/>
          </w:tcPr>
          <w:p w14:paraId="6114008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5764308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39A57DF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CDE0995"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Sat-AU_1</w:t>
            </w:r>
          </w:p>
        </w:tc>
        <w:tc>
          <w:tcPr>
            <w:tcW w:w="0" w:type="auto"/>
          </w:tcPr>
          <w:p w14:paraId="0D2249F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.09</w:t>
            </w:r>
          </w:p>
        </w:tc>
        <w:tc>
          <w:tcPr>
            <w:tcW w:w="0" w:type="auto"/>
          </w:tcPr>
          <w:p w14:paraId="777D0C8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355A76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803DBA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70F841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94A628F"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150447E8" w14:textId="77777777" w:rsidTr="00427D71">
        <w:trPr>
          <w:trHeight w:val="170"/>
        </w:trPr>
        <w:tc>
          <w:tcPr>
            <w:tcW w:w="0" w:type="auto"/>
          </w:tcPr>
          <w:p w14:paraId="6E01558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Sat-AU_2</w:t>
            </w:r>
          </w:p>
        </w:tc>
        <w:tc>
          <w:tcPr>
            <w:tcW w:w="0" w:type="auto"/>
          </w:tcPr>
          <w:p w14:paraId="443BD4C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465F502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5193C5C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D17780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Sat-AU_2</w:t>
            </w:r>
          </w:p>
        </w:tc>
        <w:tc>
          <w:tcPr>
            <w:tcW w:w="0" w:type="auto"/>
          </w:tcPr>
          <w:p w14:paraId="78646D5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.18</w:t>
            </w:r>
          </w:p>
        </w:tc>
        <w:tc>
          <w:tcPr>
            <w:tcW w:w="0" w:type="auto"/>
          </w:tcPr>
          <w:p w14:paraId="3FC4C4A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7AB83CB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8FE055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4205BF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875A9EA"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6D10046" w14:textId="77777777" w:rsidTr="00427D71">
        <w:trPr>
          <w:trHeight w:val="170"/>
        </w:trPr>
        <w:tc>
          <w:tcPr>
            <w:tcW w:w="0" w:type="auto"/>
          </w:tcPr>
          <w:p w14:paraId="60475736"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Sat-AU_3</w:t>
            </w:r>
          </w:p>
        </w:tc>
        <w:tc>
          <w:tcPr>
            <w:tcW w:w="0" w:type="auto"/>
          </w:tcPr>
          <w:p w14:paraId="2BE99AD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3BE61D5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0600A0C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12388D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Sat-AU_3</w:t>
            </w:r>
          </w:p>
        </w:tc>
        <w:tc>
          <w:tcPr>
            <w:tcW w:w="0" w:type="auto"/>
          </w:tcPr>
          <w:p w14:paraId="2B44941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.21</w:t>
            </w:r>
          </w:p>
        </w:tc>
        <w:tc>
          <w:tcPr>
            <w:tcW w:w="0" w:type="auto"/>
          </w:tcPr>
          <w:p w14:paraId="00F1175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3C19ED5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9B27F3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FC836A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EE5894D"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843DD9D" w14:textId="77777777" w:rsidTr="00427D71">
        <w:trPr>
          <w:trHeight w:val="170"/>
        </w:trPr>
        <w:tc>
          <w:tcPr>
            <w:tcW w:w="0" w:type="auto"/>
          </w:tcPr>
          <w:p w14:paraId="7B046B3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Sat-AU_4</w:t>
            </w:r>
          </w:p>
        </w:tc>
        <w:tc>
          <w:tcPr>
            <w:tcW w:w="0" w:type="auto"/>
          </w:tcPr>
          <w:p w14:paraId="7391615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.09</w:t>
            </w:r>
          </w:p>
        </w:tc>
        <w:tc>
          <w:tcPr>
            <w:tcW w:w="0" w:type="auto"/>
          </w:tcPr>
          <w:p w14:paraId="2B5009F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389B2DF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43EF90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Sat-AU_4</w:t>
            </w:r>
          </w:p>
        </w:tc>
        <w:tc>
          <w:tcPr>
            <w:tcW w:w="0" w:type="auto"/>
          </w:tcPr>
          <w:p w14:paraId="6EE55AE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.15</w:t>
            </w:r>
          </w:p>
        </w:tc>
        <w:tc>
          <w:tcPr>
            <w:tcW w:w="0" w:type="auto"/>
          </w:tcPr>
          <w:p w14:paraId="6FDC974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7CA425F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051E80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13EFFE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8ED0776"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48EB5D18" w14:textId="77777777" w:rsidTr="00427D71">
        <w:trPr>
          <w:trHeight w:val="170"/>
        </w:trPr>
        <w:tc>
          <w:tcPr>
            <w:tcW w:w="0" w:type="auto"/>
          </w:tcPr>
          <w:p w14:paraId="2E9975CD"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Sat-CO_1</w:t>
            </w:r>
          </w:p>
        </w:tc>
        <w:tc>
          <w:tcPr>
            <w:tcW w:w="0" w:type="auto"/>
          </w:tcPr>
          <w:p w14:paraId="504901E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BDBD3B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5B56D00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C786D1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Sat-CO_1</w:t>
            </w:r>
          </w:p>
        </w:tc>
        <w:tc>
          <w:tcPr>
            <w:tcW w:w="0" w:type="auto"/>
          </w:tcPr>
          <w:p w14:paraId="22FF156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.10</w:t>
            </w:r>
          </w:p>
        </w:tc>
        <w:tc>
          <w:tcPr>
            <w:tcW w:w="0" w:type="auto"/>
          </w:tcPr>
          <w:p w14:paraId="2EE4F3C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068C73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EAFBCC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6EB28A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682F484"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38BDEC45" w14:textId="77777777" w:rsidTr="00427D71">
        <w:trPr>
          <w:trHeight w:val="170"/>
        </w:trPr>
        <w:tc>
          <w:tcPr>
            <w:tcW w:w="0" w:type="auto"/>
          </w:tcPr>
          <w:p w14:paraId="085F463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Sat-CO_2</w:t>
            </w:r>
          </w:p>
        </w:tc>
        <w:tc>
          <w:tcPr>
            <w:tcW w:w="0" w:type="auto"/>
          </w:tcPr>
          <w:p w14:paraId="4A14DC4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1D529FA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05C29A3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5A1EDD8"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Sat-CO_2</w:t>
            </w:r>
          </w:p>
        </w:tc>
        <w:tc>
          <w:tcPr>
            <w:tcW w:w="0" w:type="auto"/>
          </w:tcPr>
          <w:p w14:paraId="002E391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.09</w:t>
            </w:r>
          </w:p>
        </w:tc>
        <w:tc>
          <w:tcPr>
            <w:tcW w:w="0" w:type="auto"/>
          </w:tcPr>
          <w:p w14:paraId="08519F2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E531C3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56E670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773482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CA45E2F"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1C985507" w14:textId="77777777" w:rsidTr="00427D71">
        <w:trPr>
          <w:trHeight w:val="170"/>
        </w:trPr>
        <w:tc>
          <w:tcPr>
            <w:tcW w:w="0" w:type="auto"/>
          </w:tcPr>
          <w:p w14:paraId="691DD99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Sat-CO_3</w:t>
            </w:r>
          </w:p>
        </w:tc>
        <w:tc>
          <w:tcPr>
            <w:tcW w:w="0" w:type="auto"/>
          </w:tcPr>
          <w:p w14:paraId="3930B35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1C5C1F3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152747D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EFB02E8"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Sat-CO_3</w:t>
            </w:r>
          </w:p>
        </w:tc>
        <w:tc>
          <w:tcPr>
            <w:tcW w:w="0" w:type="auto"/>
          </w:tcPr>
          <w:p w14:paraId="1EAB39E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.10</w:t>
            </w:r>
          </w:p>
        </w:tc>
        <w:tc>
          <w:tcPr>
            <w:tcW w:w="0" w:type="auto"/>
          </w:tcPr>
          <w:p w14:paraId="29DA030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BB3EE4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0C8EA7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6D8AF4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1C9FA68"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18DD099" w14:textId="77777777" w:rsidTr="00427D71">
        <w:trPr>
          <w:trHeight w:val="170"/>
        </w:trPr>
        <w:tc>
          <w:tcPr>
            <w:tcW w:w="0" w:type="auto"/>
          </w:tcPr>
          <w:p w14:paraId="1B02C0F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Sat-CO_4</w:t>
            </w:r>
          </w:p>
        </w:tc>
        <w:tc>
          <w:tcPr>
            <w:tcW w:w="0" w:type="auto"/>
          </w:tcPr>
          <w:p w14:paraId="53B0976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38ACE03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5B22BF1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F0929F8"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Sat-CO_4</w:t>
            </w:r>
          </w:p>
        </w:tc>
        <w:tc>
          <w:tcPr>
            <w:tcW w:w="0" w:type="auto"/>
          </w:tcPr>
          <w:p w14:paraId="7D9C08C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.07</w:t>
            </w:r>
          </w:p>
        </w:tc>
        <w:tc>
          <w:tcPr>
            <w:tcW w:w="0" w:type="auto"/>
          </w:tcPr>
          <w:p w14:paraId="6609938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86DAF2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2E4865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401988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C4581B4"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1B63B6BC" w14:textId="77777777" w:rsidTr="00427D71">
        <w:trPr>
          <w:trHeight w:val="170"/>
        </w:trPr>
        <w:tc>
          <w:tcPr>
            <w:tcW w:w="0" w:type="auto"/>
          </w:tcPr>
          <w:p w14:paraId="6888613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Fru-AU_1</w:t>
            </w:r>
          </w:p>
        </w:tc>
        <w:tc>
          <w:tcPr>
            <w:tcW w:w="0" w:type="auto"/>
          </w:tcPr>
          <w:p w14:paraId="53072B1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.00</w:t>
            </w:r>
          </w:p>
        </w:tc>
        <w:tc>
          <w:tcPr>
            <w:tcW w:w="0" w:type="auto"/>
          </w:tcPr>
          <w:p w14:paraId="550DDC1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0FC12F0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136F79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Fru-AU_1</w:t>
            </w:r>
          </w:p>
        </w:tc>
        <w:tc>
          <w:tcPr>
            <w:tcW w:w="0" w:type="auto"/>
          </w:tcPr>
          <w:p w14:paraId="34C61F7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2FB22BD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6148B60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D7B0CD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4A9107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4E97614"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4FBB0767" w14:textId="77777777" w:rsidTr="00427D71">
        <w:trPr>
          <w:trHeight w:val="170"/>
        </w:trPr>
        <w:tc>
          <w:tcPr>
            <w:tcW w:w="0" w:type="auto"/>
          </w:tcPr>
          <w:p w14:paraId="5B65F920"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Fru-AU_2</w:t>
            </w:r>
          </w:p>
        </w:tc>
        <w:tc>
          <w:tcPr>
            <w:tcW w:w="0" w:type="auto"/>
          </w:tcPr>
          <w:p w14:paraId="72132E9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64F0561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32473F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881DE5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Fru-AU_2</w:t>
            </w:r>
          </w:p>
        </w:tc>
        <w:tc>
          <w:tcPr>
            <w:tcW w:w="0" w:type="auto"/>
          </w:tcPr>
          <w:p w14:paraId="093B832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-.06</w:t>
            </w:r>
          </w:p>
        </w:tc>
        <w:tc>
          <w:tcPr>
            <w:tcW w:w="0" w:type="auto"/>
          </w:tcPr>
          <w:p w14:paraId="4B2336F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0FFE29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A3A9C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8B5B7C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E57F767"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39A72F78" w14:textId="77777777" w:rsidTr="00427D71">
        <w:trPr>
          <w:trHeight w:val="170"/>
        </w:trPr>
        <w:tc>
          <w:tcPr>
            <w:tcW w:w="0" w:type="auto"/>
          </w:tcPr>
          <w:p w14:paraId="5517E43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Fru-AU_3</w:t>
            </w:r>
          </w:p>
        </w:tc>
        <w:tc>
          <w:tcPr>
            <w:tcW w:w="0" w:type="auto"/>
          </w:tcPr>
          <w:p w14:paraId="109AFE1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2513096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65CAC1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C42582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Fru-AU_3</w:t>
            </w:r>
          </w:p>
        </w:tc>
        <w:tc>
          <w:tcPr>
            <w:tcW w:w="0" w:type="auto"/>
          </w:tcPr>
          <w:p w14:paraId="683D992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-.09</w:t>
            </w:r>
          </w:p>
        </w:tc>
        <w:tc>
          <w:tcPr>
            <w:tcW w:w="0" w:type="auto"/>
          </w:tcPr>
          <w:p w14:paraId="1E2A439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566FD57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B5C24D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8FF4A2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4CD0E37"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C256319" w14:textId="77777777" w:rsidTr="00427D71">
        <w:trPr>
          <w:trHeight w:val="170"/>
        </w:trPr>
        <w:tc>
          <w:tcPr>
            <w:tcW w:w="0" w:type="auto"/>
          </w:tcPr>
          <w:p w14:paraId="5DD4E01D"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Fru-AU_4</w:t>
            </w:r>
          </w:p>
        </w:tc>
        <w:tc>
          <w:tcPr>
            <w:tcW w:w="0" w:type="auto"/>
          </w:tcPr>
          <w:p w14:paraId="4AA6AA5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6E2152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5A52B74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24D5870"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Fru-AU_4</w:t>
            </w:r>
          </w:p>
        </w:tc>
        <w:tc>
          <w:tcPr>
            <w:tcW w:w="0" w:type="auto"/>
          </w:tcPr>
          <w:p w14:paraId="5C46850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86A03D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621D54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AFECE0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C33550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85125D6"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556FB7E9" w14:textId="77777777" w:rsidTr="00427D71">
        <w:trPr>
          <w:trHeight w:val="170"/>
        </w:trPr>
        <w:tc>
          <w:tcPr>
            <w:tcW w:w="0" w:type="auto"/>
          </w:tcPr>
          <w:p w14:paraId="7157A68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Fru-CO_1</w:t>
            </w:r>
          </w:p>
        </w:tc>
        <w:tc>
          <w:tcPr>
            <w:tcW w:w="0" w:type="auto"/>
          </w:tcPr>
          <w:p w14:paraId="4A9D3B6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0CFD941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727523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A898DE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Fru-CO_1</w:t>
            </w:r>
          </w:p>
        </w:tc>
        <w:tc>
          <w:tcPr>
            <w:tcW w:w="0" w:type="auto"/>
          </w:tcPr>
          <w:p w14:paraId="4A1597E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39707F1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BC83B7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B9F3C1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6D05C9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27C4BAB"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11356916" w14:textId="77777777" w:rsidTr="00427D71">
        <w:trPr>
          <w:trHeight w:val="170"/>
        </w:trPr>
        <w:tc>
          <w:tcPr>
            <w:tcW w:w="0" w:type="auto"/>
          </w:tcPr>
          <w:p w14:paraId="39EF48D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Fru-CO_2</w:t>
            </w:r>
          </w:p>
        </w:tc>
        <w:tc>
          <w:tcPr>
            <w:tcW w:w="0" w:type="auto"/>
          </w:tcPr>
          <w:p w14:paraId="2BCA998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671A59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20E9825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93B300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Fru-CO_2</w:t>
            </w:r>
          </w:p>
        </w:tc>
        <w:tc>
          <w:tcPr>
            <w:tcW w:w="0" w:type="auto"/>
          </w:tcPr>
          <w:p w14:paraId="2EAF761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.08</w:t>
            </w:r>
          </w:p>
        </w:tc>
        <w:tc>
          <w:tcPr>
            <w:tcW w:w="0" w:type="auto"/>
          </w:tcPr>
          <w:p w14:paraId="1C52CEA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FCF15F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68A862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B48CBA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2B97E77"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70E322B" w14:textId="77777777" w:rsidTr="00427D71">
        <w:trPr>
          <w:trHeight w:val="170"/>
        </w:trPr>
        <w:tc>
          <w:tcPr>
            <w:tcW w:w="0" w:type="auto"/>
          </w:tcPr>
          <w:p w14:paraId="490D19E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Fru-CO_3</w:t>
            </w:r>
          </w:p>
        </w:tc>
        <w:tc>
          <w:tcPr>
            <w:tcW w:w="0" w:type="auto"/>
          </w:tcPr>
          <w:p w14:paraId="16A7938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35D2748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5CC855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224BDA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Fru-CO_3</w:t>
            </w:r>
          </w:p>
        </w:tc>
        <w:tc>
          <w:tcPr>
            <w:tcW w:w="0" w:type="auto"/>
          </w:tcPr>
          <w:p w14:paraId="068BFE4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.06</w:t>
            </w:r>
          </w:p>
        </w:tc>
        <w:tc>
          <w:tcPr>
            <w:tcW w:w="0" w:type="auto"/>
          </w:tcPr>
          <w:p w14:paraId="43A7424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02A5D4F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EE7CC4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D95147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B3E1090"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1190389" w14:textId="77777777" w:rsidTr="00427D71">
        <w:trPr>
          <w:trHeight w:val="170"/>
        </w:trPr>
        <w:tc>
          <w:tcPr>
            <w:tcW w:w="0" w:type="auto"/>
          </w:tcPr>
          <w:p w14:paraId="46A74488"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Fru-CO_4</w:t>
            </w:r>
          </w:p>
        </w:tc>
        <w:tc>
          <w:tcPr>
            <w:tcW w:w="0" w:type="auto"/>
          </w:tcPr>
          <w:p w14:paraId="19FCF5F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1875C9E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9D0227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0C8521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Fru-CO_4</w:t>
            </w:r>
          </w:p>
        </w:tc>
        <w:tc>
          <w:tcPr>
            <w:tcW w:w="0" w:type="auto"/>
          </w:tcPr>
          <w:p w14:paraId="6001B17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.09</w:t>
            </w:r>
          </w:p>
        </w:tc>
        <w:tc>
          <w:tcPr>
            <w:tcW w:w="0" w:type="auto"/>
          </w:tcPr>
          <w:p w14:paraId="3C02FBA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597CF71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A1FAA0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BCBDB9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6B3F709"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45835109" w14:textId="77777777" w:rsidTr="00427D71">
        <w:trPr>
          <w:trHeight w:val="170"/>
        </w:trPr>
        <w:tc>
          <w:tcPr>
            <w:tcW w:w="0" w:type="auto"/>
          </w:tcPr>
          <w:p w14:paraId="67A994E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Fru-RE_1</w:t>
            </w:r>
          </w:p>
        </w:tc>
        <w:tc>
          <w:tcPr>
            <w:tcW w:w="0" w:type="auto"/>
          </w:tcPr>
          <w:p w14:paraId="6FC3598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-.06</w:t>
            </w:r>
          </w:p>
        </w:tc>
        <w:tc>
          <w:tcPr>
            <w:tcW w:w="0" w:type="auto"/>
          </w:tcPr>
          <w:p w14:paraId="344EA5E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483F4D2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F80DBB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Fru-RE_1</w:t>
            </w:r>
          </w:p>
        </w:tc>
        <w:tc>
          <w:tcPr>
            <w:tcW w:w="0" w:type="auto"/>
          </w:tcPr>
          <w:p w14:paraId="4D7ACF6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.45</w:t>
            </w:r>
          </w:p>
        </w:tc>
        <w:tc>
          <w:tcPr>
            <w:tcW w:w="0" w:type="auto"/>
          </w:tcPr>
          <w:p w14:paraId="7B748CC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41494B4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3DA3B1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61A8A3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3357982"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93E1929" w14:textId="77777777" w:rsidTr="00427D71">
        <w:trPr>
          <w:trHeight w:val="170"/>
        </w:trPr>
        <w:tc>
          <w:tcPr>
            <w:tcW w:w="0" w:type="auto"/>
          </w:tcPr>
          <w:p w14:paraId="59C893D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Fru-RE_2</w:t>
            </w:r>
          </w:p>
        </w:tc>
        <w:tc>
          <w:tcPr>
            <w:tcW w:w="0" w:type="auto"/>
          </w:tcPr>
          <w:p w14:paraId="7EDBB90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.00</w:t>
            </w:r>
          </w:p>
        </w:tc>
        <w:tc>
          <w:tcPr>
            <w:tcW w:w="0" w:type="auto"/>
          </w:tcPr>
          <w:p w14:paraId="4E5718C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7E5EDAF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80330E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Fru-RE_2</w:t>
            </w:r>
          </w:p>
        </w:tc>
        <w:tc>
          <w:tcPr>
            <w:tcW w:w="0" w:type="auto"/>
          </w:tcPr>
          <w:p w14:paraId="4D784C2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.52</w:t>
            </w:r>
          </w:p>
        </w:tc>
        <w:tc>
          <w:tcPr>
            <w:tcW w:w="0" w:type="auto"/>
          </w:tcPr>
          <w:p w14:paraId="1B0EA1D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1B6403A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6EE221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89EE48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2B2323C"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38BBC09" w14:textId="77777777" w:rsidTr="00427D71">
        <w:trPr>
          <w:trHeight w:val="170"/>
        </w:trPr>
        <w:tc>
          <w:tcPr>
            <w:tcW w:w="0" w:type="auto"/>
          </w:tcPr>
          <w:p w14:paraId="0E583348"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Fru-RE_3</w:t>
            </w:r>
          </w:p>
        </w:tc>
        <w:tc>
          <w:tcPr>
            <w:tcW w:w="0" w:type="auto"/>
          </w:tcPr>
          <w:p w14:paraId="68B40E8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5E9DFB7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6DC463A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22F3D88"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Fru-RE_3</w:t>
            </w:r>
          </w:p>
        </w:tc>
        <w:tc>
          <w:tcPr>
            <w:tcW w:w="0" w:type="auto"/>
          </w:tcPr>
          <w:p w14:paraId="095851A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.50</w:t>
            </w:r>
          </w:p>
        </w:tc>
        <w:tc>
          <w:tcPr>
            <w:tcW w:w="0" w:type="auto"/>
          </w:tcPr>
          <w:p w14:paraId="1C41B6A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2008307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537B68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562DB9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C90369B"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4E2A210D" w14:textId="77777777" w:rsidTr="00427D71">
        <w:trPr>
          <w:trHeight w:val="170"/>
        </w:trPr>
        <w:tc>
          <w:tcPr>
            <w:tcW w:w="0" w:type="auto"/>
          </w:tcPr>
          <w:p w14:paraId="52B99C7B"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Fru-RE_4</w:t>
            </w:r>
          </w:p>
        </w:tc>
        <w:tc>
          <w:tcPr>
            <w:tcW w:w="0" w:type="auto"/>
          </w:tcPr>
          <w:p w14:paraId="35B4F43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.38</w:t>
            </w:r>
          </w:p>
        </w:tc>
        <w:tc>
          <w:tcPr>
            <w:tcW w:w="0" w:type="auto"/>
          </w:tcPr>
          <w:p w14:paraId="7A0A0AD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6E4FD08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6FF717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Fru-RE_4</w:t>
            </w:r>
          </w:p>
        </w:tc>
        <w:tc>
          <w:tcPr>
            <w:tcW w:w="0" w:type="auto"/>
          </w:tcPr>
          <w:p w14:paraId="10B15C9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.67</w:t>
            </w:r>
          </w:p>
        </w:tc>
        <w:tc>
          <w:tcPr>
            <w:tcW w:w="0" w:type="auto"/>
          </w:tcPr>
          <w:p w14:paraId="7F38FB3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480982C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FEC0A5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D55FFA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73D8528"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3FDAB4BB" w14:textId="77777777" w:rsidTr="00427D71">
        <w:trPr>
          <w:trHeight w:val="170"/>
        </w:trPr>
        <w:tc>
          <w:tcPr>
            <w:tcW w:w="0" w:type="auto"/>
          </w:tcPr>
          <w:p w14:paraId="4142E18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DD3419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C887BF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B07EC4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A01035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3E9F16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0DDE8B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C364D9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A4C474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B57D83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40DC8BD"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3CA05B54" w14:textId="77777777" w:rsidTr="00427D71">
        <w:trPr>
          <w:trHeight w:val="170"/>
        </w:trPr>
        <w:tc>
          <w:tcPr>
            <w:tcW w:w="0" w:type="auto"/>
            <w:gridSpan w:val="2"/>
          </w:tcPr>
          <w:p w14:paraId="44543B02" w14:textId="77777777" w:rsidR="0089292B" w:rsidRPr="00123CBF" w:rsidRDefault="0089292B" w:rsidP="00427D71">
            <w:pPr>
              <w:rPr>
                <w:rFonts w:ascii="Arial Narrow" w:eastAsia="Consolas" w:hAnsi="Arial Narrow" w:cs="Consolas"/>
                <w:b/>
                <w:bCs/>
                <w:color w:val="000000"/>
                <w:sz w:val="20"/>
                <w:szCs w:val="20"/>
              </w:rPr>
            </w:pPr>
            <w:r w:rsidRPr="00123CBF">
              <w:rPr>
                <w:rFonts w:ascii="Arial Narrow" w:eastAsia="Consolas" w:hAnsi="Arial Narrow" w:cs="Consolas"/>
                <w:b/>
                <w:bCs/>
                <w:color w:val="000000"/>
                <w:sz w:val="20"/>
                <w:szCs w:val="20"/>
              </w:rPr>
              <w:t>Fru-AU18    BY</w:t>
            </w:r>
          </w:p>
        </w:tc>
        <w:tc>
          <w:tcPr>
            <w:tcW w:w="0" w:type="auto"/>
          </w:tcPr>
          <w:p w14:paraId="6E6883B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A928C2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31696B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4A1DF2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0FB874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C80B48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099CEA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7996D9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40E88BD"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F000953" w14:textId="77777777" w:rsidTr="00427D71">
        <w:trPr>
          <w:trHeight w:val="170"/>
        </w:trPr>
        <w:tc>
          <w:tcPr>
            <w:tcW w:w="0" w:type="auto"/>
          </w:tcPr>
          <w:p w14:paraId="6EDC86D8"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Fru-AU_1</w:t>
            </w:r>
          </w:p>
        </w:tc>
        <w:tc>
          <w:tcPr>
            <w:tcW w:w="0" w:type="auto"/>
          </w:tcPr>
          <w:p w14:paraId="1D2E0AC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.69</w:t>
            </w:r>
          </w:p>
        </w:tc>
        <w:tc>
          <w:tcPr>
            <w:tcW w:w="0" w:type="auto"/>
          </w:tcPr>
          <w:p w14:paraId="0A61178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49D0E46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DD6D9A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669734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679265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0BFC6F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841E8E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90853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A544C4E"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5A56B83A" w14:textId="77777777" w:rsidTr="00427D71">
        <w:trPr>
          <w:trHeight w:val="170"/>
        </w:trPr>
        <w:tc>
          <w:tcPr>
            <w:tcW w:w="0" w:type="auto"/>
          </w:tcPr>
          <w:p w14:paraId="3F72AFC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Fru-AU_2</w:t>
            </w:r>
          </w:p>
        </w:tc>
        <w:tc>
          <w:tcPr>
            <w:tcW w:w="0" w:type="auto"/>
          </w:tcPr>
          <w:p w14:paraId="2DCF7F6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.66</w:t>
            </w:r>
          </w:p>
        </w:tc>
        <w:tc>
          <w:tcPr>
            <w:tcW w:w="0" w:type="auto"/>
          </w:tcPr>
          <w:p w14:paraId="0C56644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6952194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DA009E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FA82E8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20E659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D5CE6B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00BDA8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1CBCBC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256786C"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50E29FCF" w14:textId="77777777" w:rsidTr="00427D71">
        <w:trPr>
          <w:trHeight w:val="170"/>
        </w:trPr>
        <w:tc>
          <w:tcPr>
            <w:tcW w:w="0" w:type="auto"/>
          </w:tcPr>
          <w:p w14:paraId="4BE65F9D"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Fru-AU_3</w:t>
            </w:r>
          </w:p>
        </w:tc>
        <w:tc>
          <w:tcPr>
            <w:tcW w:w="0" w:type="auto"/>
          </w:tcPr>
          <w:p w14:paraId="5FEEDC0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.70</w:t>
            </w:r>
          </w:p>
        </w:tc>
        <w:tc>
          <w:tcPr>
            <w:tcW w:w="0" w:type="auto"/>
          </w:tcPr>
          <w:p w14:paraId="697B07A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2FE0693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F31C9A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41322D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D2BFA3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B2A78E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76D11D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E52D38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A89BB49"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8E3FBDA" w14:textId="77777777" w:rsidTr="00427D71">
        <w:trPr>
          <w:trHeight w:val="170"/>
        </w:trPr>
        <w:tc>
          <w:tcPr>
            <w:tcW w:w="0" w:type="auto"/>
          </w:tcPr>
          <w:p w14:paraId="21199C3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Fru-AU_4</w:t>
            </w:r>
          </w:p>
        </w:tc>
        <w:tc>
          <w:tcPr>
            <w:tcW w:w="0" w:type="auto"/>
          </w:tcPr>
          <w:p w14:paraId="6E89F56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.74</w:t>
            </w:r>
          </w:p>
        </w:tc>
        <w:tc>
          <w:tcPr>
            <w:tcW w:w="0" w:type="auto"/>
          </w:tcPr>
          <w:p w14:paraId="3D97E54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0742C60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7B4DFF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100577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527BF6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0E5B59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7745B6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5E2D6A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A50CD61"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10099DD8" w14:textId="77777777" w:rsidTr="00427D71">
        <w:trPr>
          <w:trHeight w:val="170"/>
        </w:trPr>
        <w:tc>
          <w:tcPr>
            <w:tcW w:w="0" w:type="auto"/>
          </w:tcPr>
          <w:p w14:paraId="2D41862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Sat-AU_1</w:t>
            </w:r>
          </w:p>
        </w:tc>
        <w:tc>
          <w:tcPr>
            <w:tcW w:w="0" w:type="auto"/>
          </w:tcPr>
          <w:p w14:paraId="45C55E1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.28</w:t>
            </w:r>
          </w:p>
        </w:tc>
        <w:tc>
          <w:tcPr>
            <w:tcW w:w="0" w:type="auto"/>
          </w:tcPr>
          <w:p w14:paraId="3FB767D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A180BA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7850B3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60C4AA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0996E7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92FBE1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79C8A1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B6A795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EBE9292"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A55FDC8" w14:textId="77777777" w:rsidTr="00427D71">
        <w:trPr>
          <w:trHeight w:val="170"/>
        </w:trPr>
        <w:tc>
          <w:tcPr>
            <w:tcW w:w="0" w:type="auto"/>
          </w:tcPr>
          <w:p w14:paraId="5BF920C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Sat-AU_2</w:t>
            </w:r>
          </w:p>
        </w:tc>
        <w:tc>
          <w:tcPr>
            <w:tcW w:w="0" w:type="auto"/>
          </w:tcPr>
          <w:p w14:paraId="7F6BBD7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-.13</w:t>
            </w:r>
          </w:p>
        </w:tc>
        <w:tc>
          <w:tcPr>
            <w:tcW w:w="0" w:type="auto"/>
          </w:tcPr>
          <w:p w14:paraId="6351A25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4DCE423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CCF2AE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2AE6BA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864263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51A787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38D97A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9FF8A4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B68B0DD"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744EED7" w14:textId="77777777" w:rsidTr="00427D71">
        <w:trPr>
          <w:trHeight w:val="170"/>
        </w:trPr>
        <w:tc>
          <w:tcPr>
            <w:tcW w:w="0" w:type="auto"/>
          </w:tcPr>
          <w:p w14:paraId="1FF59FED"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Sat-AU_3</w:t>
            </w:r>
          </w:p>
        </w:tc>
        <w:tc>
          <w:tcPr>
            <w:tcW w:w="0" w:type="auto"/>
          </w:tcPr>
          <w:p w14:paraId="2D04F86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-.14</w:t>
            </w:r>
          </w:p>
        </w:tc>
        <w:tc>
          <w:tcPr>
            <w:tcW w:w="0" w:type="auto"/>
          </w:tcPr>
          <w:p w14:paraId="32BA4ED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06ED27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68CE29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5DDA00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2504EC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DEC2C1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86581B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92D5AD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C01AC89"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5D7FED55" w14:textId="77777777" w:rsidTr="00427D71">
        <w:trPr>
          <w:trHeight w:val="170"/>
        </w:trPr>
        <w:tc>
          <w:tcPr>
            <w:tcW w:w="0" w:type="auto"/>
          </w:tcPr>
          <w:p w14:paraId="5A8B9DA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Sat-AU_4</w:t>
            </w:r>
          </w:p>
        </w:tc>
        <w:tc>
          <w:tcPr>
            <w:tcW w:w="0" w:type="auto"/>
          </w:tcPr>
          <w:p w14:paraId="392CBB1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.24</w:t>
            </w:r>
          </w:p>
        </w:tc>
        <w:tc>
          <w:tcPr>
            <w:tcW w:w="0" w:type="auto"/>
          </w:tcPr>
          <w:p w14:paraId="0411E82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3E04CE2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964A24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4B252E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8239BA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917E5F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4DDC4F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ADB07B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FC396E1"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F2B12E2" w14:textId="77777777" w:rsidTr="00427D71">
        <w:trPr>
          <w:trHeight w:val="170"/>
        </w:trPr>
        <w:tc>
          <w:tcPr>
            <w:tcW w:w="0" w:type="auto"/>
          </w:tcPr>
          <w:p w14:paraId="0FC0CD8B"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Sat-CO_1</w:t>
            </w:r>
          </w:p>
        </w:tc>
        <w:tc>
          <w:tcPr>
            <w:tcW w:w="0" w:type="auto"/>
          </w:tcPr>
          <w:p w14:paraId="729A040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1999FCD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43851AF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46880A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81C310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C90BEE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7F80E4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2480D9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13E06E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39B12BF"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2A56B7C9" w14:textId="77777777" w:rsidTr="00427D71">
        <w:trPr>
          <w:trHeight w:val="170"/>
        </w:trPr>
        <w:tc>
          <w:tcPr>
            <w:tcW w:w="0" w:type="auto"/>
          </w:tcPr>
          <w:p w14:paraId="32805EB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Sat-CO_2</w:t>
            </w:r>
          </w:p>
        </w:tc>
        <w:tc>
          <w:tcPr>
            <w:tcW w:w="0" w:type="auto"/>
          </w:tcPr>
          <w:p w14:paraId="01BE5AA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7EA7F5F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0C94851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8C1905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4CBA8D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419C36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B6B462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D6E1A6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F8E1E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DFE2823"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B3AA475" w14:textId="77777777" w:rsidTr="00427D71">
        <w:trPr>
          <w:trHeight w:val="170"/>
        </w:trPr>
        <w:tc>
          <w:tcPr>
            <w:tcW w:w="0" w:type="auto"/>
          </w:tcPr>
          <w:p w14:paraId="5BD5512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Sat-CO_3</w:t>
            </w:r>
          </w:p>
        </w:tc>
        <w:tc>
          <w:tcPr>
            <w:tcW w:w="0" w:type="auto"/>
          </w:tcPr>
          <w:p w14:paraId="2197AC7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.00</w:t>
            </w:r>
          </w:p>
        </w:tc>
        <w:tc>
          <w:tcPr>
            <w:tcW w:w="0" w:type="auto"/>
          </w:tcPr>
          <w:p w14:paraId="52C06D3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B2B510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7CFE57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DA2C5F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892913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9D9D30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482A57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31296D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B32141E"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595CEAA9" w14:textId="77777777" w:rsidTr="00427D71">
        <w:trPr>
          <w:trHeight w:val="170"/>
        </w:trPr>
        <w:tc>
          <w:tcPr>
            <w:tcW w:w="0" w:type="auto"/>
          </w:tcPr>
          <w:p w14:paraId="63C3E30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Sat-CO_4</w:t>
            </w:r>
          </w:p>
        </w:tc>
        <w:tc>
          <w:tcPr>
            <w:tcW w:w="0" w:type="auto"/>
          </w:tcPr>
          <w:p w14:paraId="6CE8C10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.00</w:t>
            </w:r>
          </w:p>
        </w:tc>
        <w:tc>
          <w:tcPr>
            <w:tcW w:w="0" w:type="auto"/>
          </w:tcPr>
          <w:p w14:paraId="3841382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914F71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457A73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1B6A08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6383F4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6DFFBB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9C806B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9B6DB5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709ADCA"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4E60418" w14:textId="77777777" w:rsidTr="00427D71">
        <w:trPr>
          <w:trHeight w:val="170"/>
        </w:trPr>
        <w:tc>
          <w:tcPr>
            <w:tcW w:w="0" w:type="auto"/>
          </w:tcPr>
          <w:p w14:paraId="5CA32BC9"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Sat-RE_1</w:t>
            </w:r>
          </w:p>
        </w:tc>
        <w:tc>
          <w:tcPr>
            <w:tcW w:w="0" w:type="auto"/>
          </w:tcPr>
          <w:p w14:paraId="7AD3A86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24F0E80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49019E8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E2B2F9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9CD23B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DE12E3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2B6563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817115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802074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0DD4D29"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36E36B9" w14:textId="77777777" w:rsidTr="00427D71">
        <w:trPr>
          <w:trHeight w:val="170"/>
        </w:trPr>
        <w:tc>
          <w:tcPr>
            <w:tcW w:w="0" w:type="auto"/>
          </w:tcPr>
          <w:p w14:paraId="373803A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Sat-RE_2</w:t>
            </w:r>
          </w:p>
        </w:tc>
        <w:tc>
          <w:tcPr>
            <w:tcW w:w="0" w:type="auto"/>
          </w:tcPr>
          <w:p w14:paraId="7AF01B8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685C839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40316D1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3338D8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BCA7E3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259DB7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C44BD3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41AE8A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75C1F1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420A531"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2E7FEA41" w14:textId="77777777" w:rsidTr="00427D71">
        <w:trPr>
          <w:trHeight w:val="170"/>
        </w:trPr>
        <w:tc>
          <w:tcPr>
            <w:tcW w:w="0" w:type="auto"/>
          </w:tcPr>
          <w:p w14:paraId="36361C9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Sat-RE_3</w:t>
            </w:r>
          </w:p>
        </w:tc>
        <w:tc>
          <w:tcPr>
            <w:tcW w:w="0" w:type="auto"/>
          </w:tcPr>
          <w:p w14:paraId="54F3AE5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373FF2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410097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64881C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6A6D3A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912A84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BCD7F6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59CAE2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6D259E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ECFA1D2"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2B0F327" w14:textId="77777777" w:rsidTr="00427D71">
        <w:trPr>
          <w:trHeight w:val="170"/>
        </w:trPr>
        <w:tc>
          <w:tcPr>
            <w:tcW w:w="0" w:type="auto"/>
          </w:tcPr>
          <w:p w14:paraId="7C4A87E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Sat-RE_4</w:t>
            </w:r>
          </w:p>
        </w:tc>
        <w:tc>
          <w:tcPr>
            <w:tcW w:w="0" w:type="auto"/>
          </w:tcPr>
          <w:p w14:paraId="524D271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74E0E28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725F8B6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674663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A81CD1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0A6541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7F48A3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B6718B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D2B781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7AC2916"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112C7EF1" w14:textId="77777777" w:rsidTr="00427D71">
        <w:trPr>
          <w:trHeight w:val="170"/>
        </w:trPr>
        <w:tc>
          <w:tcPr>
            <w:tcW w:w="0" w:type="auto"/>
          </w:tcPr>
          <w:p w14:paraId="096D07E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Fru-CO_1</w:t>
            </w:r>
          </w:p>
        </w:tc>
        <w:tc>
          <w:tcPr>
            <w:tcW w:w="0" w:type="auto"/>
          </w:tcPr>
          <w:p w14:paraId="36D599D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.07</w:t>
            </w:r>
          </w:p>
        </w:tc>
        <w:tc>
          <w:tcPr>
            <w:tcW w:w="0" w:type="auto"/>
          </w:tcPr>
          <w:p w14:paraId="3B7A996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695CD4C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95B722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437A4F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5C0DDF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311249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3B50A4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358D8D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2841BD5"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1A3B0085" w14:textId="77777777" w:rsidTr="00427D71">
        <w:trPr>
          <w:trHeight w:val="170"/>
        </w:trPr>
        <w:tc>
          <w:tcPr>
            <w:tcW w:w="0" w:type="auto"/>
          </w:tcPr>
          <w:p w14:paraId="730E9EB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Fru-CO_2</w:t>
            </w:r>
          </w:p>
        </w:tc>
        <w:tc>
          <w:tcPr>
            <w:tcW w:w="0" w:type="auto"/>
          </w:tcPr>
          <w:p w14:paraId="12ECCBE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2156E72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DEFCB7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5E7D5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AFA260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9929F3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8F28FF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C89DD2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FF62CF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2289723"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3072353C" w14:textId="77777777" w:rsidTr="00427D71">
        <w:trPr>
          <w:trHeight w:val="170"/>
        </w:trPr>
        <w:tc>
          <w:tcPr>
            <w:tcW w:w="0" w:type="auto"/>
          </w:tcPr>
          <w:p w14:paraId="648FA9E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Fru-CO_3</w:t>
            </w:r>
          </w:p>
        </w:tc>
        <w:tc>
          <w:tcPr>
            <w:tcW w:w="0" w:type="auto"/>
          </w:tcPr>
          <w:p w14:paraId="76752C7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0837207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45E4D28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66DCE2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D8A75B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3D3260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666C31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F564C0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CAE7A4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C952325"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3AC28BC7" w14:textId="77777777" w:rsidTr="00427D71">
        <w:trPr>
          <w:trHeight w:val="170"/>
        </w:trPr>
        <w:tc>
          <w:tcPr>
            <w:tcW w:w="0" w:type="auto"/>
          </w:tcPr>
          <w:p w14:paraId="2870FCC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Fru-CO_4</w:t>
            </w:r>
          </w:p>
        </w:tc>
        <w:tc>
          <w:tcPr>
            <w:tcW w:w="0" w:type="auto"/>
          </w:tcPr>
          <w:p w14:paraId="119DA70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81C5C8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316835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1BA0B8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9583EB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96AA6B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B8A386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0A1DE2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CD4037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C96A846"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C8BE016" w14:textId="77777777" w:rsidTr="00427D71">
        <w:trPr>
          <w:trHeight w:val="170"/>
        </w:trPr>
        <w:tc>
          <w:tcPr>
            <w:tcW w:w="0" w:type="auto"/>
          </w:tcPr>
          <w:p w14:paraId="54791EF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Fru-RE_1</w:t>
            </w:r>
          </w:p>
        </w:tc>
        <w:tc>
          <w:tcPr>
            <w:tcW w:w="0" w:type="auto"/>
          </w:tcPr>
          <w:p w14:paraId="45A6DDF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2D9E824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4F8E26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B12E9A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F9B84A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C3C458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F44C7A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CAC29B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3C8EF0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E85C2B7"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7C2F070" w14:textId="77777777" w:rsidTr="00427D71">
        <w:trPr>
          <w:trHeight w:val="170"/>
        </w:trPr>
        <w:tc>
          <w:tcPr>
            <w:tcW w:w="0" w:type="auto"/>
          </w:tcPr>
          <w:p w14:paraId="4D20A4B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Fru-RE_2</w:t>
            </w:r>
          </w:p>
        </w:tc>
        <w:tc>
          <w:tcPr>
            <w:tcW w:w="0" w:type="auto"/>
          </w:tcPr>
          <w:p w14:paraId="785B58D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.00</w:t>
            </w:r>
          </w:p>
        </w:tc>
        <w:tc>
          <w:tcPr>
            <w:tcW w:w="0" w:type="auto"/>
          </w:tcPr>
          <w:p w14:paraId="636C2CE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4804BE5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906F08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A479FC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8CA4D1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FB7DF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21C18B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AECEFD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EBA9A6B"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3EABD0F1" w14:textId="77777777" w:rsidTr="00427D71">
        <w:trPr>
          <w:trHeight w:val="170"/>
        </w:trPr>
        <w:tc>
          <w:tcPr>
            <w:tcW w:w="0" w:type="auto"/>
          </w:tcPr>
          <w:p w14:paraId="5C8EAC0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Fru-RE_3</w:t>
            </w:r>
          </w:p>
        </w:tc>
        <w:tc>
          <w:tcPr>
            <w:tcW w:w="0" w:type="auto"/>
          </w:tcPr>
          <w:p w14:paraId="6869D93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3FBDE81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737CC80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512144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19FAA2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54F57E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FEC52E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834FF7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438939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98356F4"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8D26535" w14:textId="77777777" w:rsidTr="00427D71">
        <w:trPr>
          <w:trHeight w:val="170"/>
        </w:trPr>
        <w:tc>
          <w:tcPr>
            <w:tcW w:w="0" w:type="auto"/>
          </w:tcPr>
          <w:p w14:paraId="607B8298"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Fru-RE_4</w:t>
            </w:r>
          </w:p>
        </w:tc>
        <w:tc>
          <w:tcPr>
            <w:tcW w:w="0" w:type="auto"/>
          </w:tcPr>
          <w:p w14:paraId="7D4DE14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.08</w:t>
            </w:r>
          </w:p>
        </w:tc>
        <w:tc>
          <w:tcPr>
            <w:tcW w:w="0" w:type="auto"/>
          </w:tcPr>
          <w:p w14:paraId="2FC8356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EB4F3A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EF41B9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5D36C7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AF4C76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B92A0C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32E840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A8CC26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50C02C1"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443C60DC" w14:textId="77777777" w:rsidTr="00427D71">
        <w:trPr>
          <w:trHeight w:val="170"/>
        </w:trPr>
        <w:tc>
          <w:tcPr>
            <w:tcW w:w="0" w:type="auto"/>
          </w:tcPr>
          <w:p w14:paraId="0A81537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E6C7C7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2F082F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FDD9A2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704C4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62BCFE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9D4D2D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4AAA70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1D7891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4B342B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C138759"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13C61C54" w14:textId="77777777" w:rsidTr="00427D71">
        <w:trPr>
          <w:trHeight w:val="170"/>
        </w:trPr>
        <w:tc>
          <w:tcPr>
            <w:tcW w:w="0" w:type="auto"/>
            <w:gridSpan w:val="2"/>
          </w:tcPr>
          <w:p w14:paraId="5B5CB7C1" w14:textId="77777777" w:rsidR="0089292B" w:rsidRPr="00123CBF" w:rsidRDefault="0089292B" w:rsidP="00427D71">
            <w:pPr>
              <w:rPr>
                <w:rFonts w:ascii="Arial Narrow" w:eastAsia="Consolas" w:hAnsi="Arial Narrow" w:cs="Consolas"/>
                <w:b/>
                <w:bCs/>
                <w:color w:val="000000"/>
                <w:sz w:val="20"/>
                <w:szCs w:val="20"/>
              </w:rPr>
            </w:pPr>
            <w:r w:rsidRPr="00123CBF">
              <w:rPr>
                <w:rFonts w:ascii="Arial Narrow" w:eastAsia="Consolas" w:hAnsi="Arial Narrow" w:cs="Consolas"/>
                <w:b/>
                <w:bCs/>
                <w:color w:val="000000"/>
                <w:sz w:val="20"/>
                <w:szCs w:val="20"/>
              </w:rPr>
              <w:t>Fru-CO18    BY</w:t>
            </w:r>
          </w:p>
        </w:tc>
        <w:tc>
          <w:tcPr>
            <w:tcW w:w="0" w:type="auto"/>
          </w:tcPr>
          <w:p w14:paraId="0F024D2B"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66572D3B"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396F1CA1"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76AA316A"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7A36A30B"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1D19E0CC"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04D1B912"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7CB59B89"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5E1CD938" w14:textId="77777777" w:rsidR="0089292B" w:rsidRPr="00123CBF" w:rsidRDefault="0089292B" w:rsidP="00427D71">
            <w:pPr>
              <w:jc w:val="right"/>
              <w:rPr>
                <w:rFonts w:ascii="Arial Narrow" w:eastAsia="Consolas" w:hAnsi="Arial Narrow" w:cs="Consolas"/>
                <w:b/>
                <w:bCs/>
                <w:color w:val="000000"/>
                <w:sz w:val="20"/>
                <w:szCs w:val="20"/>
              </w:rPr>
            </w:pPr>
          </w:p>
        </w:tc>
      </w:tr>
      <w:tr w:rsidR="0089292B" w:rsidRPr="00123CBF" w14:paraId="52FB4197" w14:textId="77777777" w:rsidTr="00427D71">
        <w:trPr>
          <w:trHeight w:val="170"/>
        </w:trPr>
        <w:tc>
          <w:tcPr>
            <w:tcW w:w="0" w:type="auto"/>
          </w:tcPr>
          <w:p w14:paraId="323973F8"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Fru-CO_1</w:t>
            </w:r>
          </w:p>
        </w:tc>
        <w:tc>
          <w:tcPr>
            <w:tcW w:w="0" w:type="auto"/>
          </w:tcPr>
          <w:p w14:paraId="6122C66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.74</w:t>
            </w:r>
          </w:p>
        </w:tc>
        <w:tc>
          <w:tcPr>
            <w:tcW w:w="0" w:type="auto"/>
          </w:tcPr>
          <w:p w14:paraId="0E238C4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04C8841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B801E1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D0FAAA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D13A9E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669005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53E0CB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87A10C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DE3B09C"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EF0A8BF" w14:textId="77777777" w:rsidTr="00427D71">
        <w:trPr>
          <w:trHeight w:val="170"/>
        </w:trPr>
        <w:tc>
          <w:tcPr>
            <w:tcW w:w="0" w:type="auto"/>
          </w:tcPr>
          <w:p w14:paraId="0C100D8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Fru-CO_2</w:t>
            </w:r>
          </w:p>
        </w:tc>
        <w:tc>
          <w:tcPr>
            <w:tcW w:w="0" w:type="auto"/>
          </w:tcPr>
          <w:p w14:paraId="5EE2EAE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.62</w:t>
            </w:r>
          </w:p>
        </w:tc>
        <w:tc>
          <w:tcPr>
            <w:tcW w:w="0" w:type="auto"/>
          </w:tcPr>
          <w:p w14:paraId="425B508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442C268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CCDDAD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051118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119E3C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943EF3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E3C9AA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605965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F655EC0"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52D2B38" w14:textId="77777777" w:rsidTr="00427D71">
        <w:trPr>
          <w:trHeight w:val="170"/>
        </w:trPr>
        <w:tc>
          <w:tcPr>
            <w:tcW w:w="0" w:type="auto"/>
          </w:tcPr>
          <w:p w14:paraId="4186555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Fru-CO_3</w:t>
            </w:r>
          </w:p>
        </w:tc>
        <w:tc>
          <w:tcPr>
            <w:tcW w:w="0" w:type="auto"/>
          </w:tcPr>
          <w:p w14:paraId="5983EB8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.68</w:t>
            </w:r>
          </w:p>
        </w:tc>
        <w:tc>
          <w:tcPr>
            <w:tcW w:w="0" w:type="auto"/>
          </w:tcPr>
          <w:p w14:paraId="34EF717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60E17AE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53526D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31F088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896EC6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0F7D83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F2EF48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7678F2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AEB6FCF"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89D4BF3" w14:textId="77777777" w:rsidTr="00427D71">
        <w:trPr>
          <w:trHeight w:val="170"/>
        </w:trPr>
        <w:tc>
          <w:tcPr>
            <w:tcW w:w="0" w:type="auto"/>
          </w:tcPr>
          <w:p w14:paraId="60DFE71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Fru-CO_4</w:t>
            </w:r>
          </w:p>
        </w:tc>
        <w:tc>
          <w:tcPr>
            <w:tcW w:w="0" w:type="auto"/>
          </w:tcPr>
          <w:p w14:paraId="08B094C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.70</w:t>
            </w:r>
          </w:p>
        </w:tc>
        <w:tc>
          <w:tcPr>
            <w:tcW w:w="0" w:type="auto"/>
          </w:tcPr>
          <w:p w14:paraId="7947633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42B60A2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CB1280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5A746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030930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2850D7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562889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01ED41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9BB118E"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DBDF080" w14:textId="77777777" w:rsidTr="00427D71">
        <w:trPr>
          <w:trHeight w:val="170"/>
        </w:trPr>
        <w:tc>
          <w:tcPr>
            <w:tcW w:w="0" w:type="auto"/>
          </w:tcPr>
          <w:p w14:paraId="4577A18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Sat-AU_1</w:t>
            </w:r>
          </w:p>
        </w:tc>
        <w:tc>
          <w:tcPr>
            <w:tcW w:w="0" w:type="auto"/>
          </w:tcPr>
          <w:p w14:paraId="197CF32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-.08</w:t>
            </w:r>
          </w:p>
        </w:tc>
        <w:tc>
          <w:tcPr>
            <w:tcW w:w="0" w:type="auto"/>
          </w:tcPr>
          <w:p w14:paraId="698874E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32F9D76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5C94C3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67D532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0EC37C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1252FC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AA7A92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D10592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738811C"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02BECFF" w14:textId="77777777" w:rsidTr="00427D71">
        <w:trPr>
          <w:trHeight w:val="170"/>
        </w:trPr>
        <w:tc>
          <w:tcPr>
            <w:tcW w:w="0" w:type="auto"/>
          </w:tcPr>
          <w:p w14:paraId="7AC05CD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Sat-AU_2</w:t>
            </w:r>
          </w:p>
        </w:tc>
        <w:tc>
          <w:tcPr>
            <w:tcW w:w="0" w:type="auto"/>
          </w:tcPr>
          <w:p w14:paraId="40B6147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.08</w:t>
            </w:r>
          </w:p>
        </w:tc>
        <w:tc>
          <w:tcPr>
            <w:tcW w:w="0" w:type="auto"/>
          </w:tcPr>
          <w:p w14:paraId="243B34C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0E6393B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D260DB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7E947E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B79212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0F95E4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9A3DCA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E55F33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25FCC43"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28A4358B" w14:textId="77777777" w:rsidTr="00427D71">
        <w:trPr>
          <w:trHeight w:val="170"/>
        </w:trPr>
        <w:tc>
          <w:tcPr>
            <w:tcW w:w="0" w:type="auto"/>
          </w:tcPr>
          <w:p w14:paraId="602FD77D"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Sat-AU_3</w:t>
            </w:r>
          </w:p>
        </w:tc>
        <w:tc>
          <w:tcPr>
            <w:tcW w:w="0" w:type="auto"/>
          </w:tcPr>
          <w:p w14:paraId="266AC32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68CCB85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10C86B9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3D39FF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8ABF3F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7B9FCC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522454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EC9052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0D821E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E9A831A"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2739C2B4" w14:textId="77777777" w:rsidTr="00427D71">
        <w:trPr>
          <w:trHeight w:val="170"/>
        </w:trPr>
        <w:tc>
          <w:tcPr>
            <w:tcW w:w="0" w:type="auto"/>
          </w:tcPr>
          <w:p w14:paraId="3EA6D8B5"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Sat-AU_4</w:t>
            </w:r>
          </w:p>
        </w:tc>
        <w:tc>
          <w:tcPr>
            <w:tcW w:w="0" w:type="auto"/>
          </w:tcPr>
          <w:p w14:paraId="21D46EF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-.07</w:t>
            </w:r>
          </w:p>
        </w:tc>
        <w:tc>
          <w:tcPr>
            <w:tcW w:w="0" w:type="auto"/>
          </w:tcPr>
          <w:p w14:paraId="6DB20A6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62467B0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4EB3C9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F81819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6566CC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C97FB1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D88714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66F8FF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0F3776F"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59AC1238" w14:textId="77777777" w:rsidTr="00427D71">
        <w:trPr>
          <w:trHeight w:val="170"/>
        </w:trPr>
        <w:tc>
          <w:tcPr>
            <w:tcW w:w="0" w:type="auto"/>
          </w:tcPr>
          <w:p w14:paraId="6DEF440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Sat-CO_1</w:t>
            </w:r>
          </w:p>
        </w:tc>
        <w:tc>
          <w:tcPr>
            <w:tcW w:w="0" w:type="auto"/>
          </w:tcPr>
          <w:p w14:paraId="0F11120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.00</w:t>
            </w:r>
          </w:p>
        </w:tc>
        <w:tc>
          <w:tcPr>
            <w:tcW w:w="0" w:type="auto"/>
          </w:tcPr>
          <w:p w14:paraId="1CECDEB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46292CA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4A4085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E1F35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E41076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FC4E59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FA9758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30F810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4D4FAF2"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42D35297" w14:textId="77777777" w:rsidTr="00427D71">
        <w:trPr>
          <w:trHeight w:val="170"/>
        </w:trPr>
        <w:tc>
          <w:tcPr>
            <w:tcW w:w="0" w:type="auto"/>
          </w:tcPr>
          <w:p w14:paraId="3943D54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Sat-CO_2</w:t>
            </w:r>
          </w:p>
        </w:tc>
        <w:tc>
          <w:tcPr>
            <w:tcW w:w="0" w:type="auto"/>
          </w:tcPr>
          <w:p w14:paraId="7A5A8E1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.18</w:t>
            </w:r>
          </w:p>
        </w:tc>
        <w:tc>
          <w:tcPr>
            <w:tcW w:w="0" w:type="auto"/>
          </w:tcPr>
          <w:p w14:paraId="7F0ACFA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5CCCB00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388DFB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4FB690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BF889C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8C9A00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A0C3FF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2FF05B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C8B9B57"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9F79446" w14:textId="77777777" w:rsidTr="00427D71">
        <w:trPr>
          <w:trHeight w:val="170"/>
        </w:trPr>
        <w:tc>
          <w:tcPr>
            <w:tcW w:w="0" w:type="auto"/>
          </w:tcPr>
          <w:p w14:paraId="4014399B"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Sat-CO_3</w:t>
            </w:r>
          </w:p>
        </w:tc>
        <w:tc>
          <w:tcPr>
            <w:tcW w:w="0" w:type="auto"/>
          </w:tcPr>
          <w:p w14:paraId="62F2C57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168EAED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7AD5451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2C77F6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A6F97B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61C26A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1032F4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2399E7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782309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88F3BD8"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520379D8" w14:textId="77777777" w:rsidTr="00427D71">
        <w:trPr>
          <w:trHeight w:val="170"/>
        </w:trPr>
        <w:tc>
          <w:tcPr>
            <w:tcW w:w="0" w:type="auto"/>
          </w:tcPr>
          <w:p w14:paraId="2A003439"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lastRenderedPageBreak/>
              <w:t>Sat-CO_4</w:t>
            </w:r>
          </w:p>
        </w:tc>
        <w:tc>
          <w:tcPr>
            <w:tcW w:w="0" w:type="auto"/>
          </w:tcPr>
          <w:p w14:paraId="64E02CA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-.06</w:t>
            </w:r>
          </w:p>
        </w:tc>
        <w:tc>
          <w:tcPr>
            <w:tcW w:w="0" w:type="auto"/>
          </w:tcPr>
          <w:p w14:paraId="071EA4A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3D9EFF7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7BB7AE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E66E7B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CD4B56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740A47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5F20D7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1FC97A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253C042"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35C5FB9E" w14:textId="77777777" w:rsidTr="00427D71">
        <w:trPr>
          <w:trHeight w:val="170"/>
        </w:trPr>
        <w:tc>
          <w:tcPr>
            <w:tcW w:w="0" w:type="auto"/>
          </w:tcPr>
          <w:p w14:paraId="6A66337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Sat-RE_1</w:t>
            </w:r>
          </w:p>
        </w:tc>
        <w:tc>
          <w:tcPr>
            <w:tcW w:w="0" w:type="auto"/>
          </w:tcPr>
          <w:p w14:paraId="6DD0B6C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-.06</w:t>
            </w:r>
          </w:p>
        </w:tc>
        <w:tc>
          <w:tcPr>
            <w:tcW w:w="0" w:type="auto"/>
          </w:tcPr>
          <w:p w14:paraId="7B005DE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582086D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2E1F16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0F6A33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0E0EBD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FC590E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95474B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80F3E8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BDE2F36"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40E7400F" w14:textId="77777777" w:rsidTr="00427D71">
        <w:trPr>
          <w:trHeight w:val="170"/>
        </w:trPr>
        <w:tc>
          <w:tcPr>
            <w:tcW w:w="0" w:type="auto"/>
          </w:tcPr>
          <w:p w14:paraId="07529D7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Sat-RE_2</w:t>
            </w:r>
          </w:p>
        </w:tc>
        <w:tc>
          <w:tcPr>
            <w:tcW w:w="0" w:type="auto"/>
          </w:tcPr>
          <w:p w14:paraId="076E9EA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.09</w:t>
            </w:r>
          </w:p>
        </w:tc>
        <w:tc>
          <w:tcPr>
            <w:tcW w:w="0" w:type="auto"/>
          </w:tcPr>
          <w:p w14:paraId="39C8C1F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5C5BFA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E572A5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100F57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CD4F12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0343DB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F31239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B2F774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700B332"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D43318C" w14:textId="77777777" w:rsidTr="00427D71">
        <w:trPr>
          <w:trHeight w:val="170"/>
        </w:trPr>
        <w:tc>
          <w:tcPr>
            <w:tcW w:w="0" w:type="auto"/>
          </w:tcPr>
          <w:p w14:paraId="0291507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Sat-RE_3</w:t>
            </w:r>
          </w:p>
        </w:tc>
        <w:tc>
          <w:tcPr>
            <w:tcW w:w="0" w:type="auto"/>
          </w:tcPr>
          <w:p w14:paraId="1BC80CD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.00</w:t>
            </w:r>
          </w:p>
        </w:tc>
        <w:tc>
          <w:tcPr>
            <w:tcW w:w="0" w:type="auto"/>
          </w:tcPr>
          <w:p w14:paraId="64A07AE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B96E91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77A2CD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5181BF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8F67C8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312E7D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754AC1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65B0D2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E1380DB"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CC72212" w14:textId="77777777" w:rsidTr="00427D71">
        <w:trPr>
          <w:trHeight w:val="170"/>
        </w:trPr>
        <w:tc>
          <w:tcPr>
            <w:tcW w:w="0" w:type="auto"/>
          </w:tcPr>
          <w:p w14:paraId="65D06F1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Sat-RE_4</w:t>
            </w:r>
          </w:p>
        </w:tc>
        <w:tc>
          <w:tcPr>
            <w:tcW w:w="0" w:type="auto"/>
          </w:tcPr>
          <w:p w14:paraId="0843D8F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2DE8753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49E5C33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E7F78C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B48B1D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EDC9A7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01EBAF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5F8947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C646C2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396D71C"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F3F7873" w14:textId="77777777" w:rsidTr="00427D71">
        <w:trPr>
          <w:trHeight w:val="170"/>
        </w:trPr>
        <w:tc>
          <w:tcPr>
            <w:tcW w:w="0" w:type="auto"/>
          </w:tcPr>
          <w:p w14:paraId="4E72B84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Fru-AU_1</w:t>
            </w:r>
          </w:p>
        </w:tc>
        <w:tc>
          <w:tcPr>
            <w:tcW w:w="0" w:type="auto"/>
          </w:tcPr>
          <w:p w14:paraId="2215187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1E57A94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2405D6C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F0E06F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82DBD5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DC5B8B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54C96A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63C71D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7E8118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CF572BB"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E3CCD27" w14:textId="77777777" w:rsidTr="00427D71">
        <w:trPr>
          <w:trHeight w:val="170"/>
        </w:trPr>
        <w:tc>
          <w:tcPr>
            <w:tcW w:w="0" w:type="auto"/>
          </w:tcPr>
          <w:p w14:paraId="70FCD22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Fru-AU_2</w:t>
            </w:r>
          </w:p>
        </w:tc>
        <w:tc>
          <w:tcPr>
            <w:tcW w:w="0" w:type="auto"/>
          </w:tcPr>
          <w:p w14:paraId="2E18190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6D853E8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2BBC3C6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F65E50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30F29E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7C8964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539330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E6841B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0AE6BC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E6906F6"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A0D8CF1" w14:textId="77777777" w:rsidTr="00427D71">
        <w:trPr>
          <w:trHeight w:val="170"/>
        </w:trPr>
        <w:tc>
          <w:tcPr>
            <w:tcW w:w="0" w:type="auto"/>
          </w:tcPr>
          <w:p w14:paraId="2D973D7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Fru-AU_3</w:t>
            </w:r>
          </w:p>
        </w:tc>
        <w:tc>
          <w:tcPr>
            <w:tcW w:w="0" w:type="auto"/>
          </w:tcPr>
          <w:p w14:paraId="1E1CDDA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54706C6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7FC1E6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E277E4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C25605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0EE841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94E11B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0B601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67249C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985B8C0"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376BE864" w14:textId="77777777" w:rsidTr="00427D71">
        <w:trPr>
          <w:trHeight w:val="170"/>
        </w:trPr>
        <w:tc>
          <w:tcPr>
            <w:tcW w:w="0" w:type="auto"/>
          </w:tcPr>
          <w:p w14:paraId="74E4E8AB"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Fru-AU_4</w:t>
            </w:r>
          </w:p>
        </w:tc>
        <w:tc>
          <w:tcPr>
            <w:tcW w:w="0" w:type="auto"/>
          </w:tcPr>
          <w:p w14:paraId="0CBED05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.07</w:t>
            </w:r>
          </w:p>
        </w:tc>
        <w:tc>
          <w:tcPr>
            <w:tcW w:w="0" w:type="auto"/>
          </w:tcPr>
          <w:p w14:paraId="0F4BB34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629BFE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AB3C63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DC8799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EED332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CD039D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B4771F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EEC563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BB55ADF"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52EBFAE9" w14:textId="77777777" w:rsidTr="00427D71">
        <w:trPr>
          <w:trHeight w:val="170"/>
        </w:trPr>
        <w:tc>
          <w:tcPr>
            <w:tcW w:w="0" w:type="auto"/>
          </w:tcPr>
          <w:p w14:paraId="41BF13D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Fru-RE_1</w:t>
            </w:r>
          </w:p>
        </w:tc>
        <w:tc>
          <w:tcPr>
            <w:tcW w:w="0" w:type="auto"/>
          </w:tcPr>
          <w:p w14:paraId="5A687B23"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7548E6B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08C82E7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2AB240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A92257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3B428E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1926BF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9444C6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C33E05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D312F2F"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415D335" w14:textId="77777777" w:rsidTr="00427D71">
        <w:trPr>
          <w:trHeight w:val="170"/>
        </w:trPr>
        <w:tc>
          <w:tcPr>
            <w:tcW w:w="0" w:type="auto"/>
          </w:tcPr>
          <w:p w14:paraId="4205988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Fru-RE_2</w:t>
            </w:r>
          </w:p>
        </w:tc>
        <w:tc>
          <w:tcPr>
            <w:tcW w:w="0" w:type="auto"/>
          </w:tcPr>
          <w:p w14:paraId="6BB8813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20426B4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2F1A818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6E6C4E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E1C644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23FBE8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27D068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16F44F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4B5000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ED031DD"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2C91A14C" w14:textId="77777777" w:rsidTr="00427D71">
        <w:trPr>
          <w:trHeight w:val="170"/>
        </w:trPr>
        <w:tc>
          <w:tcPr>
            <w:tcW w:w="0" w:type="auto"/>
          </w:tcPr>
          <w:p w14:paraId="045495FD"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Fru-RE_3</w:t>
            </w:r>
          </w:p>
        </w:tc>
        <w:tc>
          <w:tcPr>
            <w:tcW w:w="0" w:type="auto"/>
          </w:tcPr>
          <w:p w14:paraId="3C0AB69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.12</w:t>
            </w:r>
          </w:p>
        </w:tc>
        <w:tc>
          <w:tcPr>
            <w:tcW w:w="0" w:type="auto"/>
          </w:tcPr>
          <w:p w14:paraId="020BBB1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17151AF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FB8B67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C3C2B2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B5034A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F01FC4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A3846C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BFFF3F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5403DDA"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826710F" w14:textId="77777777" w:rsidTr="00427D71">
        <w:trPr>
          <w:trHeight w:val="170"/>
        </w:trPr>
        <w:tc>
          <w:tcPr>
            <w:tcW w:w="0" w:type="auto"/>
          </w:tcPr>
          <w:p w14:paraId="69E5B6ED"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Fru-RE_4</w:t>
            </w:r>
          </w:p>
        </w:tc>
        <w:tc>
          <w:tcPr>
            <w:tcW w:w="0" w:type="auto"/>
          </w:tcPr>
          <w:p w14:paraId="2CA7858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.06</w:t>
            </w:r>
          </w:p>
        </w:tc>
        <w:tc>
          <w:tcPr>
            <w:tcW w:w="0" w:type="auto"/>
          </w:tcPr>
          <w:p w14:paraId="31BA674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5719FE5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B3E413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E59BCD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AF663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AF1367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2C2DE4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8D51C7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2B295B8"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53509816" w14:textId="77777777" w:rsidTr="00427D71">
        <w:trPr>
          <w:trHeight w:val="170"/>
        </w:trPr>
        <w:tc>
          <w:tcPr>
            <w:tcW w:w="0" w:type="auto"/>
          </w:tcPr>
          <w:p w14:paraId="25CC35A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632FC0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CFC0A9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C2E049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C73CDC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1A9535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7EEC52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E0DA0B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BDB4D8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739B44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BC58373"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10E01755" w14:textId="77777777" w:rsidTr="00427D71">
        <w:trPr>
          <w:trHeight w:val="170"/>
        </w:trPr>
        <w:tc>
          <w:tcPr>
            <w:tcW w:w="0" w:type="auto"/>
            <w:gridSpan w:val="2"/>
          </w:tcPr>
          <w:p w14:paraId="55E75E81" w14:textId="77777777" w:rsidR="0089292B" w:rsidRPr="00123CBF" w:rsidRDefault="0089292B" w:rsidP="00427D71">
            <w:pPr>
              <w:rPr>
                <w:rFonts w:ascii="Arial Narrow" w:eastAsia="Consolas" w:hAnsi="Arial Narrow" w:cs="Consolas"/>
                <w:b/>
                <w:bCs/>
                <w:color w:val="000000"/>
                <w:sz w:val="20"/>
                <w:szCs w:val="20"/>
              </w:rPr>
            </w:pPr>
            <w:r w:rsidRPr="00123CBF">
              <w:rPr>
                <w:rFonts w:ascii="Arial Narrow" w:eastAsia="Consolas" w:hAnsi="Arial Narrow" w:cs="Consolas"/>
                <w:b/>
                <w:bCs/>
                <w:color w:val="000000"/>
                <w:sz w:val="20"/>
                <w:szCs w:val="20"/>
              </w:rPr>
              <w:t>Fru-RE18    BY</w:t>
            </w:r>
          </w:p>
        </w:tc>
        <w:tc>
          <w:tcPr>
            <w:tcW w:w="0" w:type="auto"/>
          </w:tcPr>
          <w:p w14:paraId="282164E3"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24283321"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353E4A96"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31C02EEA"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34D4995B"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5B0C036F"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76ECAF2F"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7109938F" w14:textId="77777777" w:rsidR="0089292B" w:rsidRPr="00123CBF" w:rsidRDefault="0089292B" w:rsidP="00427D71">
            <w:pPr>
              <w:jc w:val="right"/>
              <w:rPr>
                <w:rFonts w:ascii="Arial Narrow" w:eastAsia="Consolas" w:hAnsi="Arial Narrow" w:cs="Consolas"/>
                <w:b/>
                <w:bCs/>
                <w:color w:val="000000"/>
                <w:sz w:val="20"/>
                <w:szCs w:val="20"/>
              </w:rPr>
            </w:pPr>
          </w:p>
        </w:tc>
        <w:tc>
          <w:tcPr>
            <w:tcW w:w="0" w:type="auto"/>
          </w:tcPr>
          <w:p w14:paraId="176ECDF6" w14:textId="77777777" w:rsidR="0089292B" w:rsidRPr="00123CBF" w:rsidRDefault="0089292B" w:rsidP="00427D71">
            <w:pPr>
              <w:jc w:val="right"/>
              <w:rPr>
                <w:rFonts w:ascii="Arial Narrow" w:eastAsia="Consolas" w:hAnsi="Arial Narrow" w:cs="Consolas"/>
                <w:b/>
                <w:bCs/>
                <w:color w:val="000000"/>
                <w:sz w:val="20"/>
                <w:szCs w:val="20"/>
              </w:rPr>
            </w:pPr>
          </w:p>
        </w:tc>
      </w:tr>
      <w:tr w:rsidR="0089292B" w:rsidRPr="00123CBF" w14:paraId="24DA4A59" w14:textId="77777777" w:rsidTr="00427D71">
        <w:trPr>
          <w:trHeight w:val="170"/>
        </w:trPr>
        <w:tc>
          <w:tcPr>
            <w:tcW w:w="0" w:type="auto"/>
          </w:tcPr>
          <w:p w14:paraId="7FEBDDD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Fru-RE_1</w:t>
            </w:r>
          </w:p>
        </w:tc>
        <w:tc>
          <w:tcPr>
            <w:tcW w:w="0" w:type="auto"/>
          </w:tcPr>
          <w:p w14:paraId="16AB33C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.65</w:t>
            </w:r>
          </w:p>
        </w:tc>
        <w:tc>
          <w:tcPr>
            <w:tcW w:w="0" w:type="auto"/>
          </w:tcPr>
          <w:p w14:paraId="40EE916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.06</w:t>
            </w:r>
          </w:p>
        </w:tc>
        <w:tc>
          <w:tcPr>
            <w:tcW w:w="0" w:type="auto"/>
          </w:tcPr>
          <w:p w14:paraId="1B4C8E5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2FD270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4CEEA5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10111A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10F0BC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943E8E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D499E7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C50DA79"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4C021013" w14:textId="77777777" w:rsidTr="00427D71">
        <w:trPr>
          <w:trHeight w:val="170"/>
        </w:trPr>
        <w:tc>
          <w:tcPr>
            <w:tcW w:w="0" w:type="auto"/>
          </w:tcPr>
          <w:p w14:paraId="6562EB8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Fru-RE_2</w:t>
            </w:r>
          </w:p>
        </w:tc>
        <w:tc>
          <w:tcPr>
            <w:tcW w:w="0" w:type="auto"/>
          </w:tcPr>
          <w:p w14:paraId="1EF1B66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.70</w:t>
            </w:r>
          </w:p>
        </w:tc>
        <w:tc>
          <w:tcPr>
            <w:tcW w:w="0" w:type="auto"/>
          </w:tcPr>
          <w:p w14:paraId="39EEDDD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.06</w:t>
            </w:r>
          </w:p>
        </w:tc>
        <w:tc>
          <w:tcPr>
            <w:tcW w:w="0" w:type="auto"/>
          </w:tcPr>
          <w:p w14:paraId="1BC14DD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1D3BE3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353C0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C4C3ED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413B2B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2BB226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0242ED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7261BB7"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4CAB40E1" w14:textId="77777777" w:rsidTr="00427D71">
        <w:trPr>
          <w:trHeight w:val="170"/>
        </w:trPr>
        <w:tc>
          <w:tcPr>
            <w:tcW w:w="0" w:type="auto"/>
          </w:tcPr>
          <w:p w14:paraId="062F858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Fru-RE_3</w:t>
            </w:r>
          </w:p>
        </w:tc>
        <w:tc>
          <w:tcPr>
            <w:tcW w:w="0" w:type="auto"/>
          </w:tcPr>
          <w:p w14:paraId="6821DFE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.68</w:t>
            </w:r>
          </w:p>
        </w:tc>
        <w:tc>
          <w:tcPr>
            <w:tcW w:w="0" w:type="auto"/>
          </w:tcPr>
          <w:p w14:paraId="7697C80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.06</w:t>
            </w:r>
          </w:p>
        </w:tc>
        <w:tc>
          <w:tcPr>
            <w:tcW w:w="0" w:type="auto"/>
          </w:tcPr>
          <w:p w14:paraId="37E0D0D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6B79E8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D4A125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DAD5C6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EBED75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A585BF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ACC8BB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417B5ED"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5D58B30D" w14:textId="77777777" w:rsidTr="00427D71">
        <w:trPr>
          <w:trHeight w:val="170"/>
        </w:trPr>
        <w:tc>
          <w:tcPr>
            <w:tcW w:w="0" w:type="auto"/>
          </w:tcPr>
          <w:p w14:paraId="60E4D446"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Fru-RE_4</w:t>
            </w:r>
          </w:p>
        </w:tc>
        <w:tc>
          <w:tcPr>
            <w:tcW w:w="0" w:type="auto"/>
          </w:tcPr>
          <w:p w14:paraId="45B067C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.41</w:t>
            </w:r>
          </w:p>
        </w:tc>
        <w:tc>
          <w:tcPr>
            <w:tcW w:w="0" w:type="auto"/>
          </w:tcPr>
          <w:p w14:paraId="1B8A422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22183AC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6943DD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01413A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D42C54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5965BC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44BC33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98D4B2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C8820A3"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4C1F9E19" w14:textId="77777777" w:rsidTr="00427D71">
        <w:trPr>
          <w:trHeight w:val="170"/>
        </w:trPr>
        <w:tc>
          <w:tcPr>
            <w:tcW w:w="0" w:type="auto"/>
          </w:tcPr>
          <w:p w14:paraId="2ED9EF8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Sat-AU_1</w:t>
            </w:r>
          </w:p>
        </w:tc>
        <w:tc>
          <w:tcPr>
            <w:tcW w:w="0" w:type="auto"/>
          </w:tcPr>
          <w:p w14:paraId="79C63CB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4515422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5B97B93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6A883A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9CEE13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0A24B5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D309B4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CC1AA6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CB28F9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93CCA0A"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2958F5CD" w14:textId="77777777" w:rsidTr="00427D71">
        <w:trPr>
          <w:trHeight w:val="170"/>
        </w:trPr>
        <w:tc>
          <w:tcPr>
            <w:tcW w:w="0" w:type="auto"/>
          </w:tcPr>
          <w:p w14:paraId="7401155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Sat-AU_2</w:t>
            </w:r>
          </w:p>
        </w:tc>
        <w:tc>
          <w:tcPr>
            <w:tcW w:w="0" w:type="auto"/>
          </w:tcPr>
          <w:p w14:paraId="689BEEB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.00</w:t>
            </w:r>
          </w:p>
        </w:tc>
        <w:tc>
          <w:tcPr>
            <w:tcW w:w="0" w:type="auto"/>
          </w:tcPr>
          <w:p w14:paraId="41229D8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80322B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B57569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0A1BAB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784F2D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26525A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D635C8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7E26CF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47BB844"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D581681" w14:textId="77777777" w:rsidTr="00427D71">
        <w:trPr>
          <w:trHeight w:val="170"/>
        </w:trPr>
        <w:tc>
          <w:tcPr>
            <w:tcW w:w="0" w:type="auto"/>
          </w:tcPr>
          <w:p w14:paraId="54DA7EE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Sat-AU_3</w:t>
            </w:r>
          </w:p>
        </w:tc>
        <w:tc>
          <w:tcPr>
            <w:tcW w:w="0" w:type="auto"/>
          </w:tcPr>
          <w:p w14:paraId="5D4458E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213C46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B63650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F26EEA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39DFF9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F6320E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8F2A1E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F3AD0A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E642C9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40EF84A"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287F859" w14:textId="77777777" w:rsidTr="00427D71">
        <w:trPr>
          <w:trHeight w:val="170"/>
        </w:trPr>
        <w:tc>
          <w:tcPr>
            <w:tcW w:w="0" w:type="auto"/>
          </w:tcPr>
          <w:p w14:paraId="37645B29"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Sat-AU_4</w:t>
            </w:r>
          </w:p>
        </w:tc>
        <w:tc>
          <w:tcPr>
            <w:tcW w:w="0" w:type="auto"/>
          </w:tcPr>
          <w:p w14:paraId="2009F6F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3953DE4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618362B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86F22A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A90690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119487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1FEF0A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C62F93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BFF309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7F7A528"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52BEC07" w14:textId="77777777" w:rsidTr="00427D71">
        <w:trPr>
          <w:trHeight w:val="170"/>
        </w:trPr>
        <w:tc>
          <w:tcPr>
            <w:tcW w:w="0" w:type="auto"/>
          </w:tcPr>
          <w:p w14:paraId="654F623F"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Sat-CO_1</w:t>
            </w:r>
          </w:p>
        </w:tc>
        <w:tc>
          <w:tcPr>
            <w:tcW w:w="0" w:type="auto"/>
          </w:tcPr>
          <w:p w14:paraId="3178E4B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05EB853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376374E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D89033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C4DE08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2AC4D4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71D5E4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CB6C08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A05DD9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E134ADD"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5A543FB" w14:textId="77777777" w:rsidTr="00427D71">
        <w:trPr>
          <w:trHeight w:val="170"/>
        </w:trPr>
        <w:tc>
          <w:tcPr>
            <w:tcW w:w="0" w:type="auto"/>
          </w:tcPr>
          <w:p w14:paraId="310AD08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Sat-CO_2</w:t>
            </w:r>
          </w:p>
        </w:tc>
        <w:tc>
          <w:tcPr>
            <w:tcW w:w="0" w:type="auto"/>
          </w:tcPr>
          <w:p w14:paraId="06EF0BB0"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BA0125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6EC5E4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4EADA3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0C2177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10B25D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3B8963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B68347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7B0C4A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3761F8E"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6A678C8" w14:textId="77777777" w:rsidTr="00427D71">
        <w:trPr>
          <w:trHeight w:val="170"/>
        </w:trPr>
        <w:tc>
          <w:tcPr>
            <w:tcW w:w="0" w:type="auto"/>
          </w:tcPr>
          <w:p w14:paraId="102DD345"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Sat-CO_3</w:t>
            </w:r>
          </w:p>
        </w:tc>
        <w:tc>
          <w:tcPr>
            <w:tcW w:w="0" w:type="auto"/>
          </w:tcPr>
          <w:p w14:paraId="490EC4C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56A0B1EE"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DD6DFE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758CF6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51A641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07E718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DD5A06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7778C5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04F1E2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6438087"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3FABBA00" w14:textId="77777777" w:rsidTr="00427D71">
        <w:trPr>
          <w:trHeight w:val="170"/>
        </w:trPr>
        <w:tc>
          <w:tcPr>
            <w:tcW w:w="0" w:type="auto"/>
          </w:tcPr>
          <w:p w14:paraId="1B748446"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Sat-CO_4</w:t>
            </w:r>
          </w:p>
        </w:tc>
        <w:tc>
          <w:tcPr>
            <w:tcW w:w="0" w:type="auto"/>
          </w:tcPr>
          <w:p w14:paraId="60032F5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753B37F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7BDF4DD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0B9C05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113B87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C98B3A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930E24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6500F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4E2579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A4762F3"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F9C9DD1" w14:textId="77777777" w:rsidTr="00427D71">
        <w:trPr>
          <w:trHeight w:val="170"/>
        </w:trPr>
        <w:tc>
          <w:tcPr>
            <w:tcW w:w="0" w:type="auto"/>
          </w:tcPr>
          <w:p w14:paraId="3A0B74E8"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Sat-RE_1</w:t>
            </w:r>
          </w:p>
        </w:tc>
        <w:tc>
          <w:tcPr>
            <w:tcW w:w="0" w:type="auto"/>
          </w:tcPr>
          <w:p w14:paraId="6490B92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.18</w:t>
            </w:r>
          </w:p>
        </w:tc>
        <w:tc>
          <w:tcPr>
            <w:tcW w:w="0" w:type="auto"/>
          </w:tcPr>
          <w:p w14:paraId="1F1B007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69ED375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C70A5E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8984EB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61112E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8101AB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CDE9C2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31A4A2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29CACC3"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6100FD6" w14:textId="77777777" w:rsidTr="00427D71">
        <w:trPr>
          <w:trHeight w:val="170"/>
        </w:trPr>
        <w:tc>
          <w:tcPr>
            <w:tcW w:w="0" w:type="auto"/>
          </w:tcPr>
          <w:p w14:paraId="065F20C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Sat-RE_2</w:t>
            </w:r>
          </w:p>
        </w:tc>
        <w:tc>
          <w:tcPr>
            <w:tcW w:w="0" w:type="auto"/>
          </w:tcPr>
          <w:p w14:paraId="0A78976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-.09</w:t>
            </w:r>
          </w:p>
        </w:tc>
        <w:tc>
          <w:tcPr>
            <w:tcW w:w="0" w:type="auto"/>
          </w:tcPr>
          <w:p w14:paraId="4F553DF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1436BD4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089F3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CCFF67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12E062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DAEA30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FB0A7A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71D357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69826A9"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6D2FC9B" w14:textId="77777777" w:rsidTr="00427D71">
        <w:trPr>
          <w:trHeight w:val="170"/>
        </w:trPr>
        <w:tc>
          <w:tcPr>
            <w:tcW w:w="0" w:type="auto"/>
          </w:tcPr>
          <w:p w14:paraId="613C7AE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Sat-RE_3</w:t>
            </w:r>
          </w:p>
        </w:tc>
        <w:tc>
          <w:tcPr>
            <w:tcW w:w="0" w:type="auto"/>
          </w:tcPr>
          <w:p w14:paraId="6843DAF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0E350B6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2403530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E95CB0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39A92F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C04521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CCDFFB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5D7F4A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8D0CD1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D587D7D"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7173AAB" w14:textId="77777777" w:rsidTr="00427D71">
        <w:trPr>
          <w:trHeight w:val="170"/>
        </w:trPr>
        <w:tc>
          <w:tcPr>
            <w:tcW w:w="0" w:type="auto"/>
          </w:tcPr>
          <w:p w14:paraId="673171C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Sat-RE_4</w:t>
            </w:r>
          </w:p>
        </w:tc>
        <w:tc>
          <w:tcPr>
            <w:tcW w:w="0" w:type="auto"/>
          </w:tcPr>
          <w:p w14:paraId="6EE6538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.21</w:t>
            </w:r>
          </w:p>
        </w:tc>
        <w:tc>
          <w:tcPr>
            <w:tcW w:w="0" w:type="auto"/>
          </w:tcPr>
          <w:p w14:paraId="151F4E6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6D0F1EF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824560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5062D0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8FA4C9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5584D8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7A277B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ED7EBF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C83606E"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15C173DD" w14:textId="77777777" w:rsidTr="00427D71">
        <w:trPr>
          <w:trHeight w:val="170"/>
        </w:trPr>
        <w:tc>
          <w:tcPr>
            <w:tcW w:w="0" w:type="auto"/>
          </w:tcPr>
          <w:p w14:paraId="0132A2B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Fru-AU_1</w:t>
            </w:r>
          </w:p>
        </w:tc>
        <w:tc>
          <w:tcPr>
            <w:tcW w:w="0" w:type="auto"/>
          </w:tcPr>
          <w:p w14:paraId="0E9A06BA"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4600CDC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27E3708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B6188D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7CAB19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60BA46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7AEE64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BC3EF2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6B9A29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A9EB638"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BEE6096" w14:textId="77777777" w:rsidTr="00427D71">
        <w:trPr>
          <w:trHeight w:val="170"/>
        </w:trPr>
        <w:tc>
          <w:tcPr>
            <w:tcW w:w="0" w:type="auto"/>
          </w:tcPr>
          <w:p w14:paraId="39869FE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Fru-AU_2</w:t>
            </w:r>
          </w:p>
        </w:tc>
        <w:tc>
          <w:tcPr>
            <w:tcW w:w="0" w:type="auto"/>
          </w:tcPr>
          <w:p w14:paraId="7CB0563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.05</w:t>
            </w:r>
          </w:p>
        </w:tc>
        <w:tc>
          <w:tcPr>
            <w:tcW w:w="0" w:type="auto"/>
          </w:tcPr>
          <w:p w14:paraId="13E8C09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633152A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63D66F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CA369A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418B20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272EDF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E200FB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F08E54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34FEAC5"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4A1C61A2" w14:textId="77777777" w:rsidTr="00427D71">
        <w:trPr>
          <w:trHeight w:val="170"/>
        </w:trPr>
        <w:tc>
          <w:tcPr>
            <w:tcW w:w="0" w:type="auto"/>
          </w:tcPr>
          <w:p w14:paraId="52FC05E0"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Fru-AU_3</w:t>
            </w:r>
          </w:p>
        </w:tc>
        <w:tc>
          <w:tcPr>
            <w:tcW w:w="0" w:type="auto"/>
          </w:tcPr>
          <w:p w14:paraId="297A42B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.01</w:t>
            </w:r>
          </w:p>
        </w:tc>
        <w:tc>
          <w:tcPr>
            <w:tcW w:w="0" w:type="auto"/>
          </w:tcPr>
          <w:p w14:paraId="525EF06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1F396B8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8DFA25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662C9B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6E0D4F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A55A6C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2ECAF0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D02C3E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E226F80"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846FF89" w14:textId="77777777" w:rsidTr="00427D71">
        <w:trPr>
          <w:trHeight w:val="170"/>
        </w:trPr>
        <w:tc>
          <w:tcPr>
            <w:tcW w:w="0" w:type="auto"/>
          </w:tcPr>
          <w:p w14:paraId="3DDA5F6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Fru-AU_4</w:t>
            </w:r>
          </w:p>
        </w:tc>
        <w:tc>
          <w:tcPr>
            <w:tcW w:w="0" w:type="auto"/>
          </w:tcPr>
          <w:p w14:paraId="7D8B3DFF"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61D64D5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5618CB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A605CB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DD0B0D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A1E01D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C38D8F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BE74E7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3BB39C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0A44063"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9DD5925" w14:textId="77777777" w:rsidTr="00427D71">
        <w:trPr>
          <w:trHeight w:val="170"/>
        </w:trPr>
        <w:tc>
          <w:tcPr>
            <w:tcW w:w="0" w:type="auto"/>
          </w:tcPr>
          <w:p w14:paraId="56C62859"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Fru-CO_1</w:t>
            </w:r>
          </w:p>
        </w:tc>
        <w:tc>
          <w:tcPr>
            <w:tcW w:w="0" w:type="auto"/>
          </w:tcPr>
          <w:p w14:paraId="0B06C8A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-.07</w:t>
            </w:r>
          </w:p>
        </w:tc>
        <w:tc>
          <w:tcPr>
            <w:tcW w:w="0" w:type="auto"/>
          </w:tcPr>
          <w:p w14:paraId="1E4CA53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7D6AA35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F0A211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2A373C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39E453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9D2C66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611E1F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71783D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C28F21F"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A2E2E8C" w14:textId="77777777" w:rsidTr="00427D71">
        <w:trPr>
          <w:trHeight w:val="170"/>
        </w:trPr>
        <w:tc>
          <w:tcPr>
            <w:tcW w:w="0" w:type="auto"/>
          </w:tcPr>
          <w:p w14:paraId="0BB197AB"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Fru-CO_2</w:t>
            </w:r>
          </w:p>
        </w:tc>
        <w:tc>
          <w:tcPr>
            <w:tcW w:w="0" w:type="auto"/>
          </w:tcPr>
          <w:p w14:paraId="3714299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1B8BDDE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5FCD615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51BAF0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2158AE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F7DF1E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DB69AE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161D4F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134701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3BCB9BC"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271EDF53" w14:textId="77777777" w:rsidTr="00427D71">
        <w:trPr>
          <w:trHeight w:val="170"/>
        </w:trPr>
        <w:tc>
          <w:tcPr>
            <w:tcW w:w="0" w:type="auto"/>
          </w:tcPr>
          <w:p w14:paraId="08BC951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Fru-CO_3</w:t>
            </w:r>
          </w:p>
        </w:tc>
        <w:tc>
          <w:tcPr>
            <w:tcW w:w="0" w:type="auto"/>
          </w:tcPr>
          <w:p w14:paraId="45B154B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.06</w:t>
            </w:r>
          </w:p>
        </w:tc>
        <w:tc>
          <w:tcPr>
            <w:tcW w:w="0" w:type="auto"/>
          </w:tcPr>
          <w:p w14:paraId="3F0C193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.03</w:t>
            </w:r>
          </w:p>
        </w:tc>
        <w:tc>
          <w:tcPr>
            <w:tcW w:w="0" w:type="auto"/>
          </w:tcPr>
          <w:p w14:paraId="4E30554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F44802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1F424B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E31593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637AF6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150CCE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3D15C2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1C96B1D"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4A0092AF" w14:textId="77777777" w:rsidTr="00427D71">
        <w:trPr>
          <w:trHeight w:val="170"/>
        </w:trPr>
        <w:tc>
          <w:tcPr>
            <w:tcW w:w="0" w:type="auto"/>
          </w:tcPr>
          <w:p w14:paraId="666A37F0"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Fru-CO_4</w:t>
            </w:r>
          </w:p>
        </w:tc>
        <w:tc>
          <w:tcPr>
            <w:tcW w:w="0" w:type="auto"/>
          </w:tcPr>
          <w:p w14:paraId="13F0D94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.11</w:t>
            </w:r>
          </w:p>
        </w:tc>
        <w:tc>
          <w:tcPr>
            <w:tcW w:w="0" w:type="auto"/>
          </w:tcPr>
          <w:p w14:paraId="19CCC354"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.04</w:t>
            </w:r>
          </w:p>
        </w:tc>
        <w:tc>
          <w:tcPr>
            <w:tcW w:w="0" w:type="auto"/>
          </w:tcPr>
          <w:p w14:paraId="5F6E200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ECF23A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B9699B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B943DE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118804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3FDA25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44ADF1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75E5C1E"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3B2C4E7A" w14:textId="77777777" w:rsidTr="00427D71">
        <w:trPr>
          <w:trHeight w:val="170"/>
        </w:trPr>
        <w:tc>
          <w:tcPr>
            <w:tcW w:w="0" w:type="auto"/>
            <w:gridSpan w:val="3"/>
            <w:vAlign w:val="center"/>
          </w:tcPr>
          <w:p w14:paraId="13082EBA" w14:textId="77777777" w:rsidR="0089292B" w:rsidRPr="00123CBF" w:rsidRDefault="0089292B" w:rsidP="00427D71">
            <w:pPr>
              <w:jc w:val="cente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Six Factor Solution</w:t>
            </w:r>
          </w:p>
        </w:tc>
        <w:tc>
          <w:tcPr>
            <w:tcW w:w="0" w:type="auto"/>
          </w:tcPr>
          <w:p w14:paraId="3BF53F4E" w14:textId="77777777" w:rsidR="0089292B" w:rsidRPr="00123CBF" w:rsidRDefault="0089292B" w:rsidP="00427D71">
            <w:pPr>
              <w:jc w:val="right"/>
              <w:rPr>
                <w:rFonts w:ascii="Arial Narrow" w:eastAsia="Consolas" w:hAnsi="Arial Narrow" w:cs="Consolas"/>
                <w:color w:val="000000"/>
                <w:sz w:val="20"/>
                <w:szCs w:val="20"/>
              </w:rPr>
            </w:pPr>
          </w:p>
        </w:tc>
        <w:tc>
          <w:tcPr>
            <w:tcW w:w="0" w:type="auto"/>
            <w:gridSpan w:val="3"/>
            <w:vAlign w:val="center"/>
          </w:tcPr>
          <w:p w14:paraId="4A8A73D8" w14:textId="77777777" w:rsidR="0089292B" w:rsidRPr="00123CBF" w:rsidRDefault="0089292B" w:rsidP="00427D71">
            <w:pPr>
              <w:jc w:val="cente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Three Factor Solution</w:t>
            </w:r>
          </w:p>
        </w:tc>
        <w:tc>
          <w:tcPr>
            <w:tcW w:w="0" w:type="auto"/>
            <w:gridSpan w:val="4"/>
          </w:tcPr>
          <w:p w14:paraId="3C8AFD83" w14:textId="77777777" w:rsidR="0089292B" w:rsidRPr="00123CBF" w:rsidRDefault="0089292B" w:rsidP="00427D71">
            <w:pPr>
              <w:jc w:val="cente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Two Factor Solution</w:t>
            </w:r>
          </w:p>
        </w:tc>
      </w:tr>
      <w:tr w:rsidR="0089292B" w:rsidRPr="00123CBF" w14:paraId="3C0CBBF4" w14:textId="77777777" w:rsidTr="00427D71">
        <w:trPr>
          <w:trHeight w:val="170"/>
        </w:trPr>
        <w:tc>
          <w:tcPr>
            <w:tcW w:w="0" w:type="auto"/>
            <w:gridSpan w:val="2"/>
          </w:tcPr>
          <w:p w14:paraId="2DCB6787"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Target Loadings</w:t>
            </w:r>
          </w:p>
        </w:tc>
        <w:tc>
          <w:tcPr>
            <w:tcW w:w="0" w:type="auto"/>
          </w:tcPr>
          <w:p w14:paraId="6F4F6B4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4D3565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AA40F7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2F2032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96EB39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6EDC22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A3E923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D7BE9F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5CCC776"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D3C7858" w14:textId="77777777" w:rsidTr="00427D71">
        <w:trPr>
          <w:trHeight w:val="170"/>
        </w:trPr>
        <w:tc>
          <w:tcPr>
            <w:tcW w:w="0" w:type="auto"/>
          </w:tcPr>
          <w:p w14:paraId="4F93616C"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Mean</w:t>
            </w:r>
          </w:p>
        </w:tc>
        <w:tc>
          <w:tcPr>
            <w:tcW w:w="0" w:type="auto"/>
          </w:tcPr>
          <w:p w14:paraId="640D47A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.68</w:t>
            </w:r>
          </w:p>
        </w:tc>
        <w:tc>
          <w:tcPr>
            <w:tcW w:w="0" w:type="auto"/>
          </w:tcPr>
          <w:p w14:paraId="6C8275D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3F0487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41A066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.62</w:t>
            </w:r>
          </w:p>
        </w:tc>
        <w:tc>
          <w:tcPr>
            <w:tcW w:w="0" w:type="auto"/>
          </w:tcPr>
          <w:p w14:paraId="457393B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DF6196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539B3C0"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center"/>
          </w:tcPr>
          <w:p w14:paraId="71B1A816"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0.50</w:t>
            </w:r>
          </w:p>
        </w:tc>
        <w:tc>
          <w:tcPr>
            <w:tcW w:w="0" w:type="auto"/>
          </w:tcPr>
          <w:p w14:paraId="478A3DF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D771A66"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410924D2" w14:textId="77777777" w:rsidTr="00427D71">
        <w:trPr>
          <w:trHeight w:val="170"/>
        </w:trPr>
        <w:tc>
          <w:tcPr>
            <w:tcW w:w="0" w:type="auto"/>
          </w:tcPr>
          <w:p w14:paraId="13E1B824"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Max</w:t>
            </w:r>
          </w:p>
        </w:tc>
        <w:tc>
          <w:tcPr>
            <w:tcW w:w="0" w:type="auto"/>
          </w:tcPr>
          <w:p w14:paraId="5561ED6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.90</w:t>
            </w:r>
          </w:p>
        </w:tc>
        <w:tc>
          <w:tcPr>
            <w:tcW w:w="0" w:type="auto"/>
          </w:tcPr>
          <w:p w14:paraId="28DD8EB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6B7E2F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78AB5D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.82</w:t>
            </w:r>
          </w:p>
        </w:tc>
        <w:tc>
          <w:tcPr>
            <w:tcW w:w="0" w:type="auto"/>
          </w:tcPr>
          <w:p w14:paraId="4F6F7F2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36CF66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6355FA1"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bottom"/>
          </w:tcPr>
          <w:p w14:paraId="48A25C4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0.88</w:t>
            </w:r>
          </w:p>
        </w:tc>
        <w:tc>
          <w:tcPr>
            <w:tcW w:w="0" w:type="auto"/>
          </w:tcPr>
          <w:p w14:paraId="17BB2A3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24F8E0C"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D48B2E8" w14:textId="77777777" w:rsidTr="00427D71">
        <w:trPr>
          <w:trHeight w:val="170"/>
        </w:trPr>
        <w:tc>
          <w:tcPr>
            <w:tcW w:w="0" w:type="auto"/>
          </w:tcPr>
          <w:p w14:paraId="16D66A8E"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Min</w:t>
            </w:r>
          </w:p>
        </w:tc>
        <w:tc>
          <w:tcPr>
            <w:tcW w:w="0" w:type="auto"/>
          </w:tcPr>
          <w:p w14:paraId="3AC2810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.41</w:t>
            </w:r>
          </w:p>
        </w:tc>
        <w:tc>
          <w:tcPr>
            <w:tcW w:w="0" w:type="auto"/>
          </w:tcPr>
          <w:p w14:paraId="52DCF9A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2617AA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0AAC7A8"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.27</w:t>
            </w:r>
          </w:p>
        </w:tc>
        <w:tc>
          <w:tcPr>
            <w:tcW w:w="0" w:type="auto"/>
          </w:tcPr>
          <w:p w14:paraId="62BA6F5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54D6DF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67F5F2A"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bottom"/>
          </w:tcPr>
          <w:p w14:paraId="7F7292F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0.32</w:t>
            </w:r>
          </w:p>
        </w:tc>
        <w:tc>
          <w:tcPr>
            <w:tcW w:w="0" w:type="auto"/>
          </w:tcPr>
          <w:p w14:paraId="697CFD3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B0B5855"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26611163" w14:textId="77777777" w:rsidTr="00427D71">
        <w:trPr>
          <w:trHeight w:val="170"/>
        </w:trPr>
        <w:tc>
          <w:tcPr>
            <w:tcW w:w="0" w:type="auto"/>
          </w:tcPr>
          <w:p w14:paraId="69045C33"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N</w:t>
            </w:r>
          </w:p>
        </w:tc>
        <w:tc>
          <w:tcPr>
            <w:tcW w:w="0" w:type="auto"/>
          </w:tcPr>
          <w:p w14:paraId="6751FC5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24</w:t>
            </w:r>
          </w:p>
        </w:tc>
        <w:tc>
          <w:tcPr>
            <w:tcW w:w="0" w:type="auto"/>
          </w:tcPr>
          <w:p w14:paraId="4F4ACAC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3523C7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4E5701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24</w:t>
            </w:r>
          </w:p>
        </w:tc>
        <w:tc>
          <w:tcPr>
            <w:tcW w:w="0" w:type="auto"/>
          </w:tcPr>
          <w:p w14:paraId="710A600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611C69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2FB8CDA"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center"/>
          </w:tcPr>
          <w:p w14:paraId="675781C7"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24</w:t>
            </w:r>
          </w:p>
        </w:tc>
        <w:tc>
          <w:tcPr>
            <w:tcW w:w="0" w:type="auto"/>
          </w:tcPr>
          <w:p w14:paraId="231A8F6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CFD2429"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5F619DE4" w14:textId="77777777" w:rsidTr="00427D71">
        <w:trPr>
          <w:trHeight w:val="170"/>
        </w:trPr>
        <w:tc>
          <w:tcPr>
            <w:tcW w:w="0" w:type="auto"/>
          </w:tcPr>
          <w:p w14:paraId="74E4CA4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8319C7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24BD5B2"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251F969"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DDA12C6"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20F29C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AC23D8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8BEA75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526FC9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3B4FEF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1A699A8"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7229B59" w14:textId="77777777" w:rsidTr="00427D71">
        <w:trPr>
          <w:trHeight w:val="170"/>
        </w:trPr>
        <w:tc>
          <w:tcPr>
            <w:tcW w:w="0" w:type="auto"/>
            <w:gridSpan w:val="2"/>
          </w:tcPr>
          <w:p w14:paraId="3EF3283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Non-Target Loadings</w:t>
            </w:r>
          </w:p>
        </w:tc>
        <w:tc>
          <w:tcPr>
            <w:tcW w:w="0" w:type="auto"/>
          </w:tcPr>
          <w:p w14:paraId="1159BD0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AB4F46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B11FFB8"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C8C14E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50BB53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D33049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945304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E5A494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8B9B35C"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74DE41C7" w14:textId="77777777" w:rsidTr="00427D71">
        <w:trPr>
          <w:trHeight w:val="170"/>
        </w:trPr>
        <w:tc>
          <w:tcPr>
            <w:tcW w:w="0" w:type="auto"/>
          </w:tcPr>
          <w:p w14:paraId="05AE97C0"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Mean</w:t>
            </w:r>
          </w:p>
        </w:tc>
        <w:tc>
          <w:tcPr>
            <w:tcW w:w="0" w:type="auto"/>
          </w:tcPr>
          <w:p w14:paraId="16006251"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.02</w:t>
            </w:r>
          </w:p>
        </w:tc>
        <w:tc>
          <w:tcPr>
            <w:tcW w:w="0" w:type="auto"/>
          </w:tcPr>
          <w:p w14:paraId="27C86E6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F4143D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5D516D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.08</w:t>
            </w:r>
          </w:p>
        </w:tc>
        <w:tc>
          <w:tcPr>
            <w:tcW w:w="0" w:type="auto"/>
          </w:tcPr>
          <w:p w14:paraId="2ADA916C"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E09A91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3A97EF2"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center"/>
          </w:tcPr>
          <w:p w14:paraId="4877F9B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0.54</w:t>
            </w:r>
          </w:p>
        </w:tc>
        <w:tc>
          <w:tcPr>
            <w:tcW w:w="0" w:type="auto"/>
          </w:tcPr>
          <w:p w14:paraId="3DB36EE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7B20E60"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396B65D7" w14:textId="77777777" w:rsidTr="00427D71">
        <w:trPr>
          <w:trHeight w:val="170"/>
        </w:trPr>
        <w:tc>
          <w:tcPr>
            <w:tcW w:w="0" w:type="auto"/>
          </w:tcPr>
          <w:p w14:paraId="0D8E6562"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Max</w:t>
            </w:r>
          </w:p>
        </w:tc>
        <w:tc>
          <w:tcPr>
            <w:tcW w:w="0" w:type="auto"/>
          </w:tcPr>
          <w:p w14:paraId="2AD41E4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.38</w:t>
            </w:r>
          </w:p>
        </w:tc>
        <w:tc>
          <w:tcPr>
            <w:tcW w:w="0" w:type="auto"/>
          </w:tcPr>
          <w:p w14:paraId="269A035A"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D7F55B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1907DB92"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.26</w:t>
            </w:r>
          </w:p>
        </w:tc>
        <w:tc>
          <w:tcPr>
            <w:tcW w:w="0" w:type="auto"/>
          </w:tcPr>
          <w:p w14:paraId="5D7F2935"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725CC6C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C435334"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bottom"/>
          </w:tcPr>
          <w:p w14:paraId="6DDBDCA9"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0.86</w:t>
            </w:r>
          </w:p>
        </w:tc>
        <w:tc>
          <w:tcPr>
            <w:tcW w:w="0" w:type="auto"/>
          </w:tcPr>
          <w:p w14:paraId="26AD3974"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E81ECEF"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6550880F" w14:textId="77777777" w:rsidTr="00427D71">
        <w:trPr>
          <w:trHeight w:val="170"/>
        </w:trPr>
        <w:tc>
          <w:tcPr>
            <w:tcW w:w="0" w:type="auto"/>
          </w:tcPr>
          <w:p w14:paraId="682EBADA"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Min</w:t>
            </w:r>
          </w:p>
        </w:tc>
        <w:tc>
          <w:tcPr>
            <w:tcW w:w="0" w:type="auto"/>
          </w:tcPr>
          <w:p w14:paraId="63C31D8D"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-.14</w:t>
            </w:r>
          </w:p>
        </w:tc>
        <w:tc>
          <w:tcPr>
            <w:tcW w:w="0" w:type="auto"/>
          </w:tcPr>
          <w:p w14:paraId="4F519AB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8A8446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3A55F86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-.09</w:t>
            </w:r>
          </w:p>
        </w:tc>
        <w:tc>
          <w:tcPr>
            <w:tcW w:w="0" w:type="auto"/>
          </w:tcPr>
          <w:p w14:paraId="0F27ED27"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09C1A133"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451E58F"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bottom"/>
          </w:tcPr>
          <w:p w14:paraId="34E09C75"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0.34</w:t>
            </w:r>
          </w:p>
        </w:tc>
        <w:tc>
          <w:tcPr>
            <w:tcW w:w="0" w:type="auto"/>
          </w:tcPr>
          <w:p w14:paraId="27DEF17F"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EE3696F" w14:textId="77777777" w:rsidR="0089292B" w:rsidRPr="00123CBF" w:rsidRDefault="0089292B" w:rsidP="00427D71">
            <w:pPr>
              <w:jc w:val="right"/>
              <w:rPr>
                <w:rFonts w:ascii="Arial Narrow" w:eastAsia="Consolas" w:hAnsi="Arial Narrow" w:cs="Consolas"/>
                <w:color w:val="000000"/>
                <w:sz w:val="20"/>
                <w:szCs w:val="20"/>
              </w:rPr>
            </w:pPr>
          </w:p>
        </w:tc>
      </w:tr>
      <w:tr w:rsidR="0089292B" w:rsidRPr="00123CBF" w14:paraId="0575D957" w14:textId="77777777" w:rsidTr="00427D71">
        <w:trPr>
          <w:trHeight w:val="170"/>
        </w:trPr>
        <w:tc>
          <w:tcPr>
            <w:tcW w:w="0" w:type="auto"/>
          </w:tcPr>
          <w:p w14:paraId="5D80A541" w14:textId="77777777" w:rsidR="0089292B" w:rsidRPr="00123CBF" w:rsidRDefault="0089292B" w:rsidP="00427D71">
            <w:pPr>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N</w:t>
            </w:r>
          </w:p>
        </w:tc>
        <w:tc>
          <w:tcPr>
            <w:tcW w:w="0" w:type="auto"/>
          </w:tcPr>
          <w:p w14:paraId="2B50877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120</w:t>
            </w:r>
          </w:p>
        </w:tc>
        <w:tc>
          <w:tcPr>
            <w:tcW w:w="0" w:type="auto"/>
          </w:tcPr>
          <w:p w14:paraId="4B6A3D7E"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45C5F360"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616733B"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eastAsia="Consolas" w:hAnsi="Arial Narrow" w:cs="Consolas"/>
                <w:color w:val="000000"/>
                <w:sz w:val="20"/>
                <w:szCs w:val="20"/>
              </w:rPr>
              <w:t>48</w:t>
            </w:r>
          </w:p>
        </w:tc>
        <w:tc>
          <w:tcPr>
            <w:tcW w:w="0" w:type="auto"/>
          </w:tcPr>
          <w:p w14:paraId="364F719B"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20C6129D"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69C4D990" w14:textId="77777777" w:rsidR="0089292B" w:rsidRPr="00123CBF" w:rsidRDefault="0089292B" w:rsidP="00427D71">
            <w:pPr>
              <w:jc w:val="right"/>
              <w:rPr>
                <w:rFonts w:ascii="Arial Narrow" w:eastAsia="Consolas" w:hAnsi="Arial Narrow" w:cs="Consolas"/>
                <w:color w:val="000000"/>
                <w:sz w:val="20"/>
                <w:szCs w:val="20"/>
              </w:rPr>
            </w:pPr>
          </w:p>
        </w:tc>
        <w:tc>
          <w:tcPr>
            <w:tcW w:w="0" w:type="auto"/>
            <w:vAlign w:val="center"/>
          </w:tcPr>
          <w:p w14:paraId="3FDB62EC" w14:textId="77777777" w:rsidR="0089292B" w:rsidRPr="00123CBF" w:rsidRDefault="0089292B" w:rsidP="00427D71">
            <w:pPr>
              <w:jc w:val="right"/>
              <w:rPr>
                <w:rFonts w:ascii="Arial Narrow" w:eastAsia="Consolas" w:hAnsi="Arial Narrow" w:cs="Consolas"/>
                <w:color w:val="000000"/>
                <w:sz w:val="20"/>
                <w:szCs w:val="20"/>
              </w:rPr>
            </w:pPr>
            <w:r w:rsidRPr="00123CBF">
              <w:rPr>
                <w:rFonts w:ascii="Arial Narrow" w:hAnsi="Arial Narrow"/>
                <w:color w:val="000000"/>
                <w:sz w:val="20"/>
                <w:szCs w:val="20"/>
              </w:rPr>
              <w:t>24</w:t>
            </w:r>
          </w:p>
        </w:tc>
        <w:tc>
          <w:tcPr>
            <w:tcW w:w="0" w:type="auto"/>
          </w:tcPr>
          <w:p w14:paraId="5E6ECA01" w14:textId="77777777" w:rsidR="0089292B" w:rsidRPr="00123CBF" w:rsidRDefault="0089292B" w:rsidP="00427D71">
            <w:pPr>
              <w:jc w:val="right"/>
              <w:rPr>
                <w:rFonts w:ascii="Arial Narrow" w:eastAsia="Consolas" w:hAnsi="Arial Narrow" w:cs="Consolas"/>
                <w:color w:val="000000"/>
                <w:sz w:val="20"/>
                <w:szCs w:val="20"/>
              </w:rPr>
            </w:pPr>
          </w:p>
        </w:tc>
        <w:tc>
          <w:tcPr>
            <w:tcW w:w="0" w:type="auto"/>
          </w:tcPr>
          <w:p w14:paraId="5B487322" w14:textId="77777777" w:rsidR="0089292B" w:rsidRPr="00123CBF" w:rsidRDefault="0089292B" w:rsidP="00427D71">
            <w:pPr>
              <w:jc w:val="right"/>
              <w:rPr>
                <w:rFonts w:ascii="Arial Narrow" w:eastAsia="Consolas" w:hAnsi="Arial Narrow" w:cs="Consolas"/>
                <w:color w:val="000000"/>
                <w:sz w:val="20"/>
                <w:szCs w:val="20"/>
              </w:rPr>
            </w:pPr>
          </w:p>
        </w:tc>
      </w:tr>
    </w:tbl>
    <w:p w14:paraId="2321F23B" w14:textId="2F5BE7B4" w:rsidR="0017758B" w:rsidRDefault="0017758B" w:rsidP="0017758B">
      <w:pPr>
        <w:rPr>
          <w:bCs/>
          <w:iCs/>
        </w:rPr>
      </w:pPr>
      <w:r w:rsidRPr="007B287B">
        <w:rPr>
          <w:rFonts w:eastAsia="Arial Narrow"/>
        </w:rPr>
        <w:t>Note: Presented here are the full set of factor loadings for measurement models with two, three, and Four factors (see Table 1 in the main text</w:t>
      </w:r>
      <w:r>
        <w:rPr>
          <w:rFonts w:eastAsia="Arial Narrow"/>
        </w:rPr>
        <w:t xml:space="preserve"> where these results are summarized</w:t>
      </w:r>
      <w:r w:rsidRPr="007B287B">
        <w:rPr>
          <w:rFonts w:eastAsia="Arial Narrow"/>
        </w:rPr>
        <w:t xml:space="preserve">). Each latent factor and item is represented the direction (Sat = satisfaction, Fru = Frustration) and </w:t>
      </w:r>
      <w:proofErr w:type="gramStart"/>
      <w:r w:rsidRPr="007B287B">
        <w:rPr>
          <w:rFonts w:eastAsia="Arial Narrow"/>
        </w:rPr>
        <w:t>a the</w:t>
      </w:r>
      <w:proofErr w:type="gramEnd"/>
      <w:r w:rsidRPr="007B287B">
        <w:rPr>
          <w:rFonts w:eastAsia="Arial Narrow"/>
        </w:rPr>
        <w:t xml:space="preserve"> content name (AU = autonomy, CO = competence, RE = relations). In </w:t>
      </w:r>
      <w:r w:rsidR="003C2A1F">
        <w:rPr>
          <w:rFonts w:eastAsia="Arial Narrow"/>
        </w:rPr>
        <w:t>these</w:t>
      </w:r>
      <w:r w:rsidRPr="007B287B">
        <w:rPr>
          <w:rFonts w:eastAsia="Arial Narrow"/>
        </w:rPr>
        <w:t xml:space="preserve"> </w:t>
      </w:r>
      <w:r w:rsidRPr="007B287B">
        <w:t>Exploratory Structural Equation Models (ESEMs)</w:t>
      </w:r>
      <w:r w:rsidRPr="007B287B">
        <w:rPr>
          <w:rFonts w:eastAsia="Arial Narrow"/>
        </w:rPr>
        <w:t>, every item loads on every factor.</w:t>
      </w:r>
      <w:r>
        <w:rPr>
          <w:rFonts w:eastAsia="Arial Narrow"/>
        </w:rPr>
        <w:t xml:space="preserve"> </w:t>
      </w:r>
      <w:r w:rsidR="003C2A1F">
        <w:rPr>
          <w:rFonts w:eastAsia="Arial Narrow"/>
        </w:rPr>
        <w:t>T</w:t>
      </w:r>
      <w:r w:rsidRPr="003A329D">
        <w:rPr>
          <w:bCs/>
          <w:iCs/>
        </w:rPr>
        <w:t>arget loadings (i.e., loading from items designed to measure each factor) were freely estimated, whereas all non-target loadings were given a starting value of 0</w:t>
      </w:r>
      <w:r>
        <w:rPr>
          <w:bCs/>
          <w:iCs/>
        </w:rPr>
        <w:t>.</w:t>
      </w:r>
    </w:p>
    <w:p w14:paraId="41B80843" w14:textId="77777777" w:rsidR="00885885" w:rsidRDefault="00885885"/>
    <w:p w14:paraId="6DF5E031" w14:textId="48D6FF22" w:rsidR="00885885" w:rsidRPr="0023722A" w:rsidRDefault="00885885" w:rsidP="0023722A">
      <w:pPr>
        <w:ind w:hanging="397"/>
        <w:rPr>
          <w:rFonts w:ascii="Arial" w:hAnsi="Arial" w:cs="Arial"/>
          <w:sz w:val="20"/>
          <w:szCs w:val="20"/>
        </w:rPr>
      </w:pPr>
      <w:r>
        <w:br w:type="page"/>
      </w:r>
    </w:p>
    <w:p w14:paraId="75D1A5AD" w14:textId="4DC1C843" w:rsidR="00885885" w:rsidRPr="008860C0" w:rsidRDefault="00885885" w:rsidP="008860C0">
      <w:pPr>
        <w:ind w:left="360" w:hanging="397"/>
        <w:jc w:val="center"/>
        <w:rPr>
          <w:rFonts w:ascii="Arial" w:hAnsi="Arial" w:cs="Arial"/>
          <w:b/>
          <w:bCs/>
          <w:sz w:val="20"/>
          <w:szCs w:val="20"/>
        </w:rPr>
      </w:pPr>
      <w:r w:rsidRPr="008860C0">
        <w:rPr>
          <w:rFonts w:ascii="Arial" w:hAnsi="Arial" w:cs="Arial"/>
          <w:b/>
          <w:bCs/>
          <w:sz w:val="20"/>
          <w:szCs w:val="20"/>
        </w:rPr>
        <w:lastRenderedPageBreak/>
        <w:t xml:space="preserve">Supplemental </w:t>
      </w:r>
      <w:r w:rsidR="005E7A1E" w:rsidRPr="008860C0">
        <w:rPr>
          <w:rFonts w:ascii="Arial" w:hAnsi="Arial" w:cs="Arial"/>
          <w:b/>
          <w:bCs/>
          <w:sz w:val="20"/>
          <w:szCs w:val="20"/>
        </w:rPr>
        <w:t xml:space="preserve">References </w:t>
      </w:r>
    </w:p>
    <w:p w14:paraId="28957A4E" w14:textId="77777777" w:rsidR="00FC0903" w:rsidRDefault="00885885" w:rsidP="00FC0903">
      <w:pPr>
        <w:ind w:left="360" w:hanging="397"/>
        <w:rPr>
          <w:rFonts w:ascii="Arial" w:hAnsi="Arial" w:cs="Arial"/>
          <w:sz w:val="20"/>
          <w:szCs w:val="20"/>
        </w:rPr>
      </w:pPr>
      <w:r w:rsidRPr="0023722A">
        <w:rPr>
          <w:rFonts w:ascii="Arial" w:hAnsi="Arial" w:cs="Arial"/>
          <w:sz w:val="20"/>
          <w:szCs w:val="20"/>
        </w:rPr>
        <w:t>Abdulaziz Alfayez, A., Noman, M., Saeed Alqahtani, A., Ibrahim Altuwaijri, A., &amp; Kaur, A. (2021). Principal’s learning-</w:t>
      </w:r>
      <w:proofErr w:type="spellStart"/>
      <w:r w:rsidRPr="0023722A">
        <w:rPr>
          <w:rFonts w:ascii="Arial" w:hAnsi="Arial" w:cs="Arial"/>
          <w:sz w:val="20"/>
          <w:szCs w:val="20"/>
        </w:rPr>
        <w:t>centred</w:t>
      </w:r>
      <w:proofErr w:type="spellEnd"/>
      <w:r w:rsidRPr="0023722A">
        <w:rPr>
          <w:rFonts w:ascii="Arial" w:hAnsi="Arial" w:cs="Arial"/>
          <w:sz w:val="20"/>
          <w:szCs w:val="20"/>
        </w:rPr>
        <w:t xml:space="preserve"> leadership practices and teacher’s wellbeing: A self-determination theory perspective. </w:t>
      </w:r>
      <w:r w:rsidRPr="0023722A">
        <w:rPr>
          <w:rFonts w:ascii="Arial" w:hAnsi="Arial" w:cs="Arial"/>
          <w:i/>
          <w:iCs/>
          <w:sz w:val="20"/>
          <w:szCs w:val="20"/>
        </w:rPr>
        <w:t>Educational Studies, 50</w:t>
      </w:r>
      <w:r w:rsidRPr="0023722A">
        <w:rPr>
          <w:rFonts w:ascii="Arial" w:hAnsi="Arial" w:cs="Arial"/>
          <w:sz w:val="20"/>
          <w:szCs w:val="20"/>
        </w:rPr>
        <w:t xml:space="preserve">(4), 448–466. </w:t>
      </w:r>
      <w:hyperlink r:id="rId67" w:history="1">
        <w:r w:rsidRPr="0023722A">
          <w:rPr>
            <w:rFonts w:ascii="Arial" w:hAnsi="Arial" w:cs="Arial"/>
            <w:sz w:val="20"/>
            <w:szCs w:val="20"/>
            <w:u w:val="single"/>
          </w:rPr>
          <w:t>https://doi.org/10.1080/03055698.2021.1960150</w:t>
        </w:r>
      </w:hyperlink>
    </w:p>
    <w:p w14:paraId="235F03F3" w14:textId="6C30D62D" w:rsidR="00885885" w:rsidRPr="0023722A" w:rsidRDefault="00885885" w:rsidP="00FC0903">
      <w:pPr>
        <w:ind w:left="360" w:hanging="397"/>
        <w:rPr>
          <w:rFonts w:ascii="Arial" w:hAnsi="Arial" w:cs="Arial"/>
          <w:sz w:val="20"/>
          <w:szCs w:val="20"/>
        </w:rPr>
      </w:pPr>
      <w:r w:rsidRPr="0023722A">
        <w:rPr>
          <w:rFonts w:ascii="Arial" w:hAnsi="Arial" w:cs="Arial"/>
          <w:sz w:val="20"/>
          <w:szCs w:val="20"/>
        </w:rPr>
        <w:t xml:space="preserve">Althauser, R. P., &amp; Heberlein, T. A. (1970). Validity and the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matrix. In E. F. </w:t>
      </w:r>
      <w:proofErr w:type="spellStart"/>
      <w:r w:rsidRPr="0023722A">
        <w:rPr>
          <w:rFonts w:ascii="Arial" w:hAnsi="Arial" w:cs="Arial"/>
          <w:sz w:val="20"/>
          <w:szCs w:val="20"/>
        </w:rPr>
        <w:t>Borgatta</w:t>
      </w:r>
      <w:proofErr w:type="spellEnd"/>
      <w:r w:rsidRPr="0023722A">
        <w:rPr>
          <w:rFonts w:ascii="Arial" w:hAnsi="Arial" w:cs="Arial"/>
          <w:sz w:val="20"/>
          <w:szCs w:val="20"/>
        </w:rPr>
        <w:t xml:space="preserve"> &amp; W. </w:t>
      </w:r>
      <w:proofErr w:type="spellStart"/>
      <w:r w:rsidRPr="0023722A">
        <w:rPr>
          <w:rFonts w:ascii="Arial" w:hAnsi="Arial" w:cs="Arial"/>
          <w:sz w:val="20"/>
          <w:szCs w:val="20"/>
        </w:rPr>
        <w:t>Bohrnstedt</w:t>
      </w:r>
      <w:proofErr w:type="spellEnd"/>
      <w:r w:rsidRPr="0023722A">
        <w:rPr>
          <w:rFonts w:ascii="Arial" w:hAnsi="Arial" w:cs="Arial"/>
          <w:sz w:val="20"/>
          <w:szCs w:val="20"/>
        </w:rPr>
        <w:t xml:space="preserve"> (Eds.), </w:t>
      </w:r>
      <w:r w:rsidRPr="0023722A">
        <w:rPr>
          <w:rFonts w:ascii="Arial" w:hAnsi="Arial" w:cs="Arial"/>
          <w:i/>
          <w:iCs/>
          <w:sz w:val="20"/>
          <w:szCs w:val="20"/>
        </w:rPr>
        <w:t>Sociological methodology 1970</w:t>
      </w:r>
      <w:r w:rsidRPr="0023722A">
        <w:rPr>
          <w:rFonts w:ascii="Arial" w:hAnsi="Arial" w:cs="Arial"/>
          <w:sz w:val="20"/>
          <w:szCs w:val="20"/>
        </w:rPr>
        <w:t xml:space="preserve"> (pp. 151–169). Jossey-Bass.</w:t>
      </w:r>
    </w:p>
    <w:p w14:paraId="0F275640" w14:textId="77777777" w:rsidR="00885885" w:rsidRPr="0023722A" w:rsidRDefault="00885885" w:rsidP="008860C0">
      <w:pPr>
        <w:ind w:left="360" w:hanging="397"/>
        <w:rPr>
          <w:rFonts w:ascii="Arial" w:hAnsi="Arial" w:cs="Arial"/>
          <w:sz w:val="20"/>
          <w:szCs w:val="20"/>
        </w:rPr>
      </w:pPr>
      <w:r w:rsidRPr="0023722A">
        <w:rPr>
          <w:rFonts w:ascii="Arial" w:hAnsi="Arial" w:cs="Arial"/>
          <w:sz w:val="20"/>
          <w:szCs w:val="20"/>
        </w:rPr>
        <w:t xml:space="preserve">Alwin, D. F. (1974). Approaches to the interpretation of relationships and the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matrix. In H. L. Costner (Ed.), </w:t>
      </w:r>
      <w:r w:rsidRPr="008860C0">
        <w:rPr>
          <w:rFonts w:ascii="Arial" w:hAnsi="Arial" w:cs="Arial"/>
          <w:sz w:val="20"/>
          <w:szCs w:val="20"/>
        </w:rPr>
        <w:t>Sociological methodology 1973–74</w:t>
      </w:r>
      <w:r w:rsidRPr="0023722A">
        <w:rPr>
          <w:rFonts w:ascii="Arial" w:hAnsi="Arial" w:cs="Arial"/>
          <w:sz w:val="20"/>
          <w:szCs w:val="20"/>
        </w:rPr>
        <w:t xml:space="preserve"> (pp. 79–105). Jossey-Bass.</w:t>
      </w:r>
    </w:p>
    <w:p w14:paraId="732487F9"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Byrne, B. M. (1998). </w:t>
      </w:r>
      <w:r w:rsidRPr="008860C0">
        <w:rPr>
          <w:rFonts w:ascii="Arial" w:hAnsi="Arial" w:cs="Arial"/>
          <w:sz w:val="20"/>
          <w:szCs w:val="20"/>
        </w:rPr>
        <w:t>Structural equation modeling with LISREL, PRELIS, and SIMPLIS: Basic concepts, applications, and programming</w:t>
      </w:r>
      <w:r w:rsidRPr="0023722A">
        <w:rPr>
          <w:rFonts w:ascii="Arial" w:hAnsi="Arial" w:cs="Arial"/>
          <w:sz w:val="20"/>
          <w:szCs w:val="20"/>
        </w:rPr>
        <w:t>. Psychology Press.</w:t>
      </w:r>
    </w:p>
    <w:p w14:paraId="5B815A89"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Byrne, B. M. (2012). </w:t>
      </w:r>
      <w:r w:rsidRPr="0023722A">
        <w:rPr>
          <w:rFonts w:ascii="Arial" w:hAnsi="Arial" w:cs="Arial"/>
          <w:i/>
          <w:iCs/>
          <w:sz w:val="20"/>
          <w:szCs w:val="20"/>
        </w:rPr>
        <w:t xml:space="preserve">Structural equation modeling with </w:t>
      </w:r>
      <w:proofErr w:type="spellStart"/>
      <w:r w:rsidRPr="0023722A">
        <w:rPr>
          <w:rFonts w:ascii="Arial" w:hAnsi="Arial" w:cs="Arial"/>
          <w:i/>
          <w:iCs/>
          <w:sz w:val="20"/>
          <w:szCs w:val="20"/>
        </w:rPr>
        <w:t>Mplus</w:t>
      </w:r>
      <w:proofErr w:type="spellEnd"/>
      <w:r w:rsidRPr="0023722A">
        <w:rPr>
          <w:rFonts w:ascii="Arial" w:hAnsi="Arial" w:cs="Arial"/>
          <w:i/>
          <w:iCs/>
          <w:sz w:val="20"/>
          <w:szCs w:val="20"/>
        </w:rPr>
        <w:t>: Basic concepts, applications, and programming</w:t>
      </w:r>
      <w:r w:rsidRPr="0023722A">
        <w:rPr>
          <w:rFonts w:ascii="Arial" w:hAnsi="Arial" w:cs="Arial"/>
          <w:sz w:val="20"/>
          <w:szCs w:val="20"/>
        </w:rPr>
        <w:t>. Routledge/Taylor &amp; Francis.</w:t>
      </w:r>
    </w:p>
    <w:p w14:paraId="0C7B1602" w14:textId="48B998A1" w:rsidR="00885885" w:rsidRPr="0023722A" w:rsidRDefault="00885885" w:rsidP="0023722A">
      <w:pPr>
        <w:ind w:left="360" w:hanging="397"/>
        <w:rPr>
          <w:rFonts w:ascii="Arial" w:hAnsi="Arial" w:cs="Arial"/>
          <w:sz w:val="20"/>
          <w:szCs w:val="20"/>
        </w:rPr>
      </w:pPr>
      <w:r w:rsidRPr="0023722A">
        <w:rPr>
          <w:rFonts w:ascii="Arial" w:hAnsi="Arial" w:cs="Arial"/>
          <w:sz w:val="20"/>
          <w:szCs w:val="20"/>
        </w:rPr>
        <w:t>Castro-</w:t>
      </w:r>
      <w:proofErr w:type="spellStart"/>
      <w:r w:rsidRPr="0023722A">
        <w:rPr>
          <w:rFonts w:ascii="Arial" w:hAnsi="Arial" w:cs="Arial"/>
          <w:sz w:val="20"/>
          <w:szCs w:val="20"/>
        </w:rPr>
        <w:t>Schilo</w:t>
      </w:r>
      <w:proofErr w:type="spellEnd"/>
      <w:r w:rsidRPr="0023722A">
        <w:rPr>
          <w:rFonts w:ascii="Arial" w:hAnsi="Arial" w:cs="Arial"/>
          <w:sz w:val="20"/>
          <w:szCs w:val="20"/>
        </w:rPr>
        <w:t xml:space="preserve">, L., Grimm, K. J., &amp; Widaman, K. F. (2013). Uncrossing the correlated trait-correlated method model for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data. </w:t>
      </w:r>
      <w:r w:rsidRPr="0023722A">
        <w:rPr>
          <w:rFonts w:ascii="Arial" w:hAnsi="Arial" w:cs="Arial"/>
          <w:i/>
          <w:iCs/>
          <w:sz w:val="20"/>
          <w:szCs w:val="20"/>
        </w:rPr>
        <w:t xml:space="preserve">Multivariate </w:t>
      </w:r>
      <w:r w:rsidR="00C173CC">
        <w:rPr>
          <w:rFonts w:ascii="Arial" w:hAnsi="Arial" w:cs="Arial"/>
          <w:i/>
          <w:iCs/>
          <w:sz w:val="20"/>
          <w:szCs w:val="20"/>
        </w:rPr>
        <w:t>Behavior</w:t>
      </w:r>
      <w:r w:rsidRPr="0023722A">
        <w:rPr>
          <w:rFonts w:ascii="Arial" w:hAnsi="Arial" w:cs="Arial"/>
          <w:i/>
          <w:iCs/>
          <w:sz w:val="20"/>
          <w:szCs w:val="20"/>
        </w:rPr>
        <w:t>al Research, 48</w:t>
      </w:r>
      <w:r w:rsidRPr="0023722A">
        <w:rPr>
          <w:rFonts w:ascii="Arial" w:hAnsi="Arial" w:cs="Arial"/>
          <w:sz w:val="20"/>
          <w:szCs w:val="20"/>
        </w:rPr>
        <w:t>(1), 152–152.</w:t>
      </w:r>
    </w:p>
    <w:p w14:paraId="69081534" w14:textId="7CAB65A4"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Cohen, J., Cohen, P., West, S. G., &amp; Aiken, L. S. (2003). </w:t>
      </w:r>
      <w:r w:rsidRPr="0023722A">
        <w:rPr>
          <w:rFonts w:ascii="Arial" w:hAnsi="Arial" w:cs="Arial"/>
          <w:i/>
          <w:iCs/>
          <w:sz w:val="20"/>
          <w:szCs w:val="20"/>
        </w:rPr>
        <w:t xml:space="preserve">Applied multiple regression/correlation analysis for the </w:t>
      </w:r>
      <w:r w:rsidR="00C173CC">
        <w:rPr>
          <w:rFonts w:ascii="Arial" w:hAnsi="Arial" w:cs="Arial"/>
          <w:i/>
          <w:iCs/>
          <w:sz w:val="20"/>
          <w:szCs w:val="20"/>
        </w:rPr>
        <w:t>behavior</w:t>
      </w:r>
      <w:r w:rsidRPr="0023722A">
        <w:rPr>
          <w:rFonts w:ascii="Arial" w:hAnsi="Arial" w:cs="Arial"/>
          <w:i/>
          <w:iCs/>
          <w:sz w:val="20"/>
          <w:szCs w:val="20"/>
        </w:rPr>
        <w:t>al sciences</w:t>
      </w:r>
      <w:r w:rsidRPr="0023722A">
        <w:rPr>
          <w:rFonts w:ascii="Arial" w:hAnsi="Arial" w:cs="Arial"/>
          <w:sz w:val="20"/>
          <w:szCs w:val="20"/>
        </w:rPr>
        <w:t xml:space="preserve"> (3rd ed.). Lawrence Erlbaum Associates.</w:t>
      </w:r>
    </w:p>
    <w:p w14:paraId="76225ADB"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Coxen, L., van der </w:t>
      </w:r>
      <w:proofErr w:type="spellStart"/>
      <w:r w:rsidRPr="0023722A">
        <w:rPr>
          <w:rFonts w:ascii="Arial" w:hAnsi="Arial" w:cs="Arial"/>
          <w:sz w:val="20"/>
          <w:szCs w:val="20"/>
        </w:rPr>
        <w:t>Vaart</w:t>
      </w:r>
      <w:proofErr w:type="spellEnd"/>
      <w:r w:rsidRPr="0023722A">
        <w:rPr>
          <w:rFonts w:ascii="Arial" w:hAnsi="Arial" w:cs="Arial"/>
          <w:sz w:val="20"/>
          <w:szCs w:val="20"/>
        </w:rPr>
        <w:t xml:space="preserve">, L., Van den Broeck, A., et al. (2023). What matters more for daily well- and ill-being? The dual pathways of daily need satisfaction and frustration. </w:t>
      </w:r>
      <w:r w:rsidRPr="0023722A">
        <w:rPr>
          <w:rFonts w:ascii="Arial" w:hAnsi="Arial" w:cs="Arial"/>
          <w:i/>
          <w:iCs/>
          <w:sz w:val="20"/>
          <w:szCs w:val="20"/>
        </w:rPr>
        <w:t>Current Psychology, 42</w:t>
      </w:r>
      <w:r w:rsidRPr="0023722A">
        <w:rPr>
          <w:rFonts w:ascii="Arial" w:hAnsi="Arial" w:cs="Arial"/>
          <w:sz w:val="20"/>
          <w:szCs w:val="20"/>
        </w:rPr>
        <w:t xml:space="preserve">, 32552–32565. </w:t>
      </w:r>
      <w:hyperlink r:id="rId68" w:history="1">
        <w:r w:rsidRPr="0023722A">
          <w:rPr>
            <w:rFonts w:ascii="Arial" w:hAnsi="Arial" w:cs="Arial"/>
            <w:sz w:val="20"/>
            <w:szCs w:val="20"/>
            <w:u w:val="single"/>
          </w:rPr>
          <w:t>https://doi.org/10.1007/s12144-023-04235-7</w:t>
        </w:r>
      </w:hyperlink>
    </w:p>
    <w:p w14:paraId="1F048423"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Cronbach, L. (1995). Giving method variance its due. In P. E. Shrout &amp; S. T. Fiske (Eds.), </w:t>
      </w:r>
      <w:r w:rsidRPr="0023722A">
        <w:rPr>
          <w:rFonts w:ascii="Arial" w:hAnsi="Arial" w:cs="Arial"/>
          <w:i/>
          <w:iCs/>
          <w:sz w:val="20"/>
          <w:szCs w:val="20"/>
        </w:rPr>
        <w:t>Personality research, methods, and theory: A festschrift honoring Donald W. Fiske</w:t>
      </w:r>
      <w:r w:rsidRPr="0023722A">
        <w:rPr>
          <w:rFonts w:ascii="Arial" w:hAnsi="Arial" w:cs="Arial"/>
          <w:sz w:val="20"/>
          <w:szCs w:val="20"/>
        </w:rPr>
        <w:t xml:space="preserve"> (pp. 145–157). Lawrence Erlbaum Associates.</w:t>
      </w:r>
    </w:p>
    <w:p w14:paraId="0B4E00DE"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Cronbach, L. J., &amp; Meehl, P. E. (1955). Construct validity in psychological tests. </w:t>
      </w:r>
      <w:r w:rsidRPr="0023722A">
        <w:rPr>
          <w:rFonts w:ascii="Arial" w:hAnsi="Arial" w:cs="Arial"/>
          <w:i/>
          <w:iCs/>
          <w:sz w:val="20"/>
          <w:szCs w:val="20"/>
        </w:rPr>
        <w:t>Psychological Bulletin, 52</w:t>
      </w:r>
      <w:r w:rsidRPr="0023722A">
        <w:rPr>
          <w:rFonts w:ascii="Arial" w:hAnsi="Arial" w:cs="Arial"/>
          <w:sz w:val="20"/>
          <w:szCs w:val="20"/>
        </w:rPr>
        <w:t xml:space="preserve">, 281–302. </w:t>
      </w:r>
      <w:hyperlink r:id="rId69" w:history="1">
        <w:r w:rsidRPr="0023722A">
          <w:rPr>
            <w:rFonts w:ascii="Arial" w:hAnsi="Arial" w:cs="Arial"/>
            <w:sz w:val="20"/>
            <w:szCs w:val="20"/>
            <w:u w:val="single"/>
          </w:rPr>
          <w:t>https://doi.org/10.1037/h0044919</w:t>
        </w:r>
      </w:hyperlink>
    </w:p>
    <w:p w14:paraId="4A84096F"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Darlington, R. B., &amp; Hayes, A. F. (2016). </w:t>
      </w:r>
      <w:r w:rsidRPr="0023722A">
        <w:rPr>
          <w:rFonts w:ascii="Arial" w:hAnsi="Arial" w:cs="Arial"/>
          <w:i/>
          <w:iCs/>
          <w:sz w:val="20"/>
          <w:szCs w:val="20"/>
        </w:rPr>
        <w:t>Regression analysis and linear models: Concepts, applications, and implementation</w:t>
      </w:r>
      <w:r w:rsidRPr="0023722A">
        <w:rPr>
          <w:rFonts w:ascii="Arial" w:hAnsi="Arial" w:cs="Arial"/>
          <w:sz w:val="20"/>
          <w:szCs w:val="20"/>
        </w:rPr>
        <w:t>. Guilford Publications.</w:t>
      </w:r>
    </w:p>
    <w:p w14:paraId="466AB76C" w14:textId="77777777" w:rsidR="00885885" w:rsidRDefault="00885885" w:rsidP="0023722A">
      <w:pPr>
        <w:ind w:left="360" w:hanging="397"/>
        <w:rPr>
          <w:rFonts w:ascii="Arial" w:hAnsi="Arial" w:cs="Arial"/>
          <w:sz w:val="20"/>
          <w:szCs w:val="20"/>
        </w:rPr>
      </w:pPr>
      <w:proofErr w:type="spellStart"/>
      <w:r w:rsidRPr="0023722A">
        <w:rPr>
          <w:rFonts w:ascii="Arial" w:hAnsi="Arial" w:cs="Arial"/>
          <w:sz w:val="20"/>
          <w:szCs w:val="20"/>
        </w:rPr>
        <w:t>Dumenci</w:t>
      </w:r>
      <w:proofErr w:type="spellEnd"/>
      <w:r w:rsidRPr="0023722A">
        <w:rPr>
          <w:rFonts w:ascii="Arial" w:hAnsi="Arial" w:cs="Arial"/>
          <w:sz w:val="20"/>
          <w:szCs w:val="20"/>
        </w:rPr>
        <w:t xml:space="preserve">, L., &amp; Yates, P. D. (2012). Nonconvergence/improper solution problems with the correlated-trait correlated-method parameterization of a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matrix. </w:t>
      </w:r>
      <w:r w:rsidRPr="0023722A">
        <w:rPr>
          <w:rFonts w:ascii="Arial" w:hAnsi="Arial" w:cs="Arial"/>
          <w:i/>
          <w:iCs/>
          <w:sz w:val="20"/>
          <w:szCs w:val="20"/>
        </w:rPr>
        <w:t>Educational and Psychological Measurement, 72</w:t>
      </w:r>
      <w:r w:rsidRPr="0023722A">
        <w:rPr>
          <w:rFonts w:ascii="Arial" w:hAnsi="Arial" w:cs="Arial"/>
          <w:sz w:val="20"/>
          <w:szCs w:val="20"/>
        </w:rPr>
        <w:t>(5), 800–807.</w:t>
      </w:r>
    </w:p>
    <w:p w14:paraId="60B48DD4" w14:textId="77777777" w:rsidR="005F58F3" w:rsidRPr="005F58F3" w:rsidRDefault="005F58F3" w:rsidP="005F58F3">
      <w:pPr>
        <w:ind w:left="360" w:hanging="397"/>
        <w:rPr>
          <w:rFonts w:ascii="Arial" w:hAnsi="Arial" w:cs="Arial"/>
          <w:sz w:val="20"/>
          <w:szCs w:val="20"/>
        </w:rPr>
      </w:pPr>
      <w:r w:rsidRPr="005F58F3">
        <w:rPr>
          <w:rFonts w:ascii="Arial" w:hAnsi="Arial" w:cs="Arial"/>
          <w:sz w:val="20"/>
          <w:szCs w:val="20"/>
        </w:rPr>
        <w:t xml:space="preserve">Eyal, O., &amp; Roth, G. (2011). Principals' leadership and teachers' motivation: Self-determination theory analysis. Journal of Educational Administration, 49(3), 256–275. </w:t>
      </w:r>
      <w:hyperlink r:id="rId70" w:history="1">
        <w:r w:rsidRPr="005F58F3">
          <w:rPr>
            <w:rFonts w:ascii="Arial" w:hAnsi="Arial" w:cs="Arial"/>
            <w:sz w:val="20"/>
            <w:szCs w:val="20"/>
          </w:rPr>
          <w:t>https://doi.org/10.1108/09578231111129055</w:t>
        </w:r>
      </w:hyperlink>
    </w:p>
    <w:p w14:paraId="070B8ABF"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Field, A. (2013). </w:t>
      </w:r>
      <w:r w:rsidRPr="0023722A">
        <w:rPr>
          <w:rFonts w:ascii="Arial" w:hAnsi="Arial" w:cs="Arial"/>
          <w:i/>
          <w:iCs/>
          <w:sz w:val="20"/>
          <w:szCs w:val="20"/>
        </w:rPr>
        <w:t>Discovering statistics using IBM SPSS statistics</w:t>
      </w:r>
      <w:r w:rsidRPr="0023722A">
        <w:rPr>
          <w:rFonts w:ascii="Arial" w:hAnsi="Arial" w:cs="Arial"/>
          <w:sz w:val="20"/>
          <w:szCs w:val="20"/>
        </w:rPr>
        <w:t xml:space="preserve"> (4th ed.). Sage Publications.</w:t>
      </w:r>
    </w:p>
    <w:p w14:paraId="60D67310"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Fiske, D. W., &amp; Rice, L. (1955). Intra-individual response variability. </w:t>
      </w:r>
      <w:r w:rsidRPr="0023722A">
        <w:rPr>
          <w:rFonts w:ascii="Arial" w:hAnsi="Arial" w:cs="Arial"/>
          <w:i/>
          <w:iCs/>
          <w:sz w:val="20"/>
          <w:szCs w:val="20"/>
        </w:rPr>
        <w:t>Psychological Bulletin, 52</w:t>
      </w:r>
      <w:r w:rsidRPr="0023722A">
        <w:rPr>
          <w:rFonts w:ascii="Arial" w:hAnsi="Arial" w:cs="Arial"/>
          <w:sz w:val="20"/>
          <w:szCs w:val="20"/>
        </w:rPr>
        <w:t xml:space="preserve">(3), 217–250. </w:t>
      </w:r>
      <w:hyperlink r:id="rId71" w:history="1">
        <w:r w:rsidRPr="0023722A">
          <w:rPr>
            <w:rFonts w:ascii="Arial" w:hAnsi="Arial" w:cs="Arial"/>
            <w:sz w:val="20"/>
            <w:szCs w:val="20"/>
            <w:u w:val="single"/>
          </w:rPr>
          <w:t>https://doi.org/10.1037/h0045276</w:t>
        </w:r>
      </w:hyperlink>
    </w:p>
    <w:p w14:paraId="1E091710"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Gagné, M. (Ed.). (2014). </w:t>
      </w:r>
      <w:r w:rsidRPr="0023722A">
        <w:rPr>
          <w:rFonts w:ascii="Arial" w:hAnsi="Arial" w:cs="Arial"/>
          <w:i/>
          <w:iCs/>
          <w:sz w:val="20"/>
          <w:szCs w:val="20"/>
        </w:rPr>
        <w:t>The Oxford handbook of work engagement, motivation, and self-determination theory.</w:t>
      </w:r>
      <w:r w:rsidRPr="0023722A">
        <w:rPr>
          <w:rFonts w:ascii="Arial" w:hAnsi="Arial" w:cs="Arial"/>
          <w:sz w:val="20"/>
          <w:szCs w:val="20"/>
        </w:rPr>
        <w:t xml:space="preserve"> Oxford University Press. </w:t>
      </w:r>
      <w:hyperlink r:id="rId72" w:history="1">
        <w:r w:rsidRPr="0023722A">
          <w:rPr>
            <w:rFonts w:ascii="Arial" w:hAnsi="Arial" w:cs="Arial"/>
            <w:sz w:val="20"/>
            <w:szCs w:val="20"/>
            <w:u w:val="single"/>
          </w:rPr>
          <w:t>https://doi.org/10.1093/oxfordhb/9780199794911.001.0001</w:t>
        </w:r>
      </w:hyperlink>
    </w:p>
    <w:p w14:paraId="5DC68A04" w14:textId="504B3B0F"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Gagne´, M., Deci, E. L., &amp; Ryan, R. M. (2017). Self-determination theory applied to work motivation and organizational </w:t>
      </w:r>
      <w:r w:rsidR="00C173CC">
        <w:rPr>
          <w:rFonts w:ascii="Arial" w:hAnsi="Arial" w:cs="Arial"/>
          <w:sz w:val="20"/>
          <w:szCs w:val="20"/>
        </w:rPr>
        <w:t>behavior</w:t>
      </w:r>
      <w:r w:rsidRPr="0023722A">
        <w:rPr>
          <w:rFonts w:ascii="Arial" w:hAnsi="Arial" w:cs="Arial"/>
          <w:sz w:val="20"/>
          <w:szCs w:val="20"/>
        </w:rPr>
        <w:t xml:space="preserve">. In D. S. Ones, N. Anderson, C. </w:t>
      </w:r>
      <w:proofErr w:type="spellStart"/>
      <w:r w:rsidRPr="0023722A">
        <w:rPr>
          <w:rFonts w:ascii="Arial" w:hAnsi="Arial" w:cs="Arial"/>
          <w:sz w:val="20"/>
          <w:szCs w:val="20"/>
        </w:rPr>
        <w:t>Viswesvaran</w:t>
      </w:r>
      <w:proofErr w:type="spellEnd"/>
      <w:r w:rsidRPr="0023722A">
        <w:rPr>
          <w:rFonts w:ascii="Arial" w:hAnsi="Arial" w:cs="Arial"/>
          <w:sz w:val="20"/>
          <w:szCs w:val="20"/>
        </w:rPr>
        <w:t xml:space="preserve">, &amp; H. K. </w:t>
      </w:r>
      <w:proofErr w:type="spellStart"/>
      <w:r w:rsidRPr="0023722A">
        <w:rPr>
          <w:rFonts w:ascii="Arial" w:hAnsi="Arial" w:cs="Arial"/>
          <w:sz w:val="20"/>
          <w:szCs w:val="20"/>
        </w:rPr>
        <w:t>Sinangil</w:t>
      </w:r>
      <w:proofErr w:type="spellEnd"/>
      <w:r w:rsidRPr="0023722A">
        <w:rPr>
          <w:rFonts w:ascii="Arial" w:hAnsi="Arial" w:cs="Arial"/>
          <w:sz w:val="20"/>
          <w:szCs w:val="20"/>
        </w:rPr>
        <w:t xml:space="preserve"> (Eds.), </w:t>
      </w:r>
      <w:r w:rsidRPr="0023722A">
        <w:rPr>
          <w:rFonts w:ascii="Arial" w:hAnsi="Arial" w:cs="Arial"/>
          <w:i/>
          <w:iCs/>
          <w:sz w:val="20"/>
          <w:szCs w:val="20"/>
        </w:rPr>
        <w:t>The SAGE handbook of industrial, work, and organizational psychology</w:t>
      </w:r>
      <w:r w:rsidRPr="0023722A">
        <w:rPr>
          <w:rFonts w:ascii="Arial" w:hAnsi="Arial" w:cs="Arial"/>
          <w:sz w:val="20"/>
          <w:szCs w:val="20"/>
        </w:rPr>
        <w:t xml:space="preserve"> (pp. 97–121). </w:t>
      </w:r>
      <w:hyperlink r:id="rId73" w:history="1">
        <w:r w:rsidRPr="0023722A">
          <w:rPr>
            <w:rFonts w:ascii="Arial" w:hAnsi="Arial" w:cs="Arial"/>
            <w:sz w:val="20"/>
            <w:szCs w:val="20"/>
            <w:u w:val="single"/>
          </w:rPr>
          <w:t>https://doi.org/10.4135/9781473914957.n6</w:t>
        </w:r>
      </w:hyperlink>
    </w:p>
    <w:p w14:paraId="24A9A70D" w14:textId="77777777" w:rsidR="00885885" w:rsidRPr="0023722A" w:rsidRDefault="00885885" w:rsidP="0023722A">
      <w:pPr>
        <w:ind w:left="360" w:hanging="397"/>
        <w:rPr>
          <w:rFonts w:ascii="Arial" w:hAnsi="Arial" w:cs="Arial"/>
          <w:sz w:val="20"/>
          <w:szCs w:val="20"/>
        </w:rPr>
      </w:pPr>
      <w:r w:rsidRPr="0023722A">
        <w:rPr>
          <w:rStyle w:val="Strong"/>
          <w:rFonts w:ascii="Arial" w:hAnsi="Arial" w:cs="Arial"/>
          <w:b w:val="0"/>
          <w:bCs w:val="0"/>
          <w:sz w:val="20"/>
          <w:szCs w:val="20"/>
        </w:rPr>
        <w:t>Geiser, C., &amp; Lockhart, G. (2012).</w:t>
      </w:r>
      <w:r w:rsidRPr="0023722A">
        <w:rPr>
          <w:rStyle w:val="Strong"/>
          <w:rFonts w:ascii="Arial" w:hAnsi="Arial" w:cs="Arial"/>
          <w:sz w:val="20"/>
          <w:szCs w:val="20"/>
        </w:rPr>
        <w:t xml:space="preserve"> </w:t>
      </w:r>
      <w:r w:rsidRPr="0023722A">
        <w:rPr>
          <w:rStyle w:val="relative"/>
          <w:rFonts w:ascii="Arial" w:hAnsi="Arial" w:cs="Arial"/>
          <w:sz w:val="20"/>
          <w:szCs w:val="20"/>
        </w:rPr>
        <w:t xml:space="preserve">A comparison of four approaches to account for method effects in latent state-trait analyses. </w:t>
      </w:r>
      <w:r w:rsidRPr="0023722A">
        <w:rPr>
          <w:rStyle w:val="Emphasis"/>
          <w:rFonts w:ascii="Arial" w:hAnsi="Arial" w:cs="Arial"/>
          <w:sz w:val="20"/>
          <w:szCs w:val="20"/>
        </w:rPr>
        <w:t>Psychological Methods, 17</w:t>
      </w:r>
      <w:r w:rsidRPr="0023722A">
        <w:rPr>
          <w:rStyle w:val="relative"/>
          <w:rFonts w:ascii="Arial" w:hAnsi="Arial" w:cs="Arial"/>
          <w:sz w:val="20"/>
          <w:szCs w:val="20"/>
        </w:rPr>
        <w:t xml:space="preserve">(2), 255–283. </w:t>
      </w:r>
      <w:hyperlink r:id="rId74" w:tgtFrame="_new" w:history="1">
        <w:r w:rsidRPr="0023722A">
          <w:rPr>
            <w:rStyle w:val="Hyperlink"/>
            <w:rFonts w:ascii="Arial" w:hAnsi="Arial" w:cs="Arial"/>
            <w:color w:val="auto"/>
            <w:sz w:val="20"/>
            <w:szCs w:val="20"/>
          </w:rPr>
          <w:t>https://doi.org/10.1037/a0026977</w:t>
        </w:r>
      </w:hyperlink>
    </w:p>
    <w:p w14:paraId="1B7A7145"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Horwood, M., Parker, P. D., Marsh, H. W., Guo, J., &amp; Dicke, T. (2022). School autonomy policies lead to increases in principal autonomy and job satisfaction. </w:t>
      </w:r>
      <w:r w:rsidRPr="0023722A">
        <w:rPr>
          <w:rFonts w:ascii="Arial" w:hAnsi="Arial" w:cs="Arial"/>
          <w:i/>
          <w:iCs/>
          <w:sz w:val="20"/>
          <w:szCs w:val="20"/>
        </w:rPr>
        <w:t>International Journal of Educational Research, 111</w:t>
      </w:r>
      <w:r w:rsidRPr="0023722A">
        <w:rPr>
          <w:rFonts w:ascii="Arial" w:hAnsi="Arial" w:cs="Arial"/>
          <w:sz w:val="20"/>
          <w:szCs w:val="20"/>
        </w:rPr>
        <w:t xml:space="preserve">, 101888. </w:t>
      </w:r>
      <w:hyperlink r:id="rId75" w:history="1">
        <w:r w:rsidRPr="0023722A">
          <w:rPr>
            <w:rFonts w:ascii="Arial" w:hAnsi="Arial" w:cs="Arial"/>
            <w:sz w:val="20"/>
            <w:szCs w:val="20"/>
            <w:u w:val="single"/>
          </w:rPr>
          <w:t>https://doi.org/10.1016/j.ijer.2021.101888</w:t>
        </w:r>
      </w:hyperlink>
    </w:p>
    <w:p w14:paraId="43582BD9"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Jang, H., Kim, E. J., &amp; Reeve, J. (2016). Longitudinal test of self-determination theory's motivation mediation model in a naturally occurring classroom context. </w:t>
      </w:r>
      <w:r w:rsidRPr="0023722A">
        <w:rPr>
          <w:rFonts w:ascii="Arial" w:hAnsi="Arial" w:cs="Arial"/>
          <w:i/>
          <w:iCs/>
          <w:sz w:val="20"/>
          <w:szCs w:val="20"/>
        </w:rPr>
        <w:t>Journal of Educational Psychology, 108</w:t>
      </w:r>
      <w:r w:rsidRPr="0023722A">
        <w:rPr>
          <w:rFonts w:ascii="Arial" w:hAnsi="Arial" w:cs="Arial"/>
          <w:sz w:val="20"/>
          <w:szCs w:val="20"/>
        </w:rPr>
        <w:t xml:space="preserve">(3), 350–364. </w:t>
      </w:r>
      <w:hyperlink r:id="rId76" w:history="1">
        <w:r w:rsidRPr="0023722A">
          <w:rPr>
            <w:rFonts w:ascii="Arial" w:hAnsi="Arial" w:cs="Arial"/>
            <w:sz w:val="20"/>
            <w:szCs w:val="20"/>
            <w:u w:val="single"/>
          </w:rPr>
          <w:t>https://doi.org/10.1037/edu0000065</w:t>
        </w:r>
      </w:hyperlink>
    </w:p>
    <w:p w14:paraId="2896FE1F" w14:textId="77777777" w:rsidR="00885885" w:rsidRPr="0023722A" w:rsidRDefault="00885885" w:rsidP="0023722A">
      <w:pPr>
        <w:ind w:left="360" w:hanging="397"/>
        <w:rPr>
          <w:rFonts w:ascii="Arial" w:hAnsi="Arial" w:cs="Arial"/>
          <w:sz w:val="20"/>
          <w:szCs w:val="20"/>
        </w:rPr>
      </w:pPr>
      <w:proofErr w:type="spellStart"/>
      <w:r w:rsidRPr="0023722A">
        <w:rPr>
          <w:rFonts w:ascii="Arial" w:hAnsi="Arial" w:cs="Arial"/>
          <w:sz w:val="20"/>
          <w:szCs w:val="20"/>
        </w:rPr>
        <w:t>Jöreskog</w:t>
      </w:r>
      <w:proofErr w:type="spellEnd"/>
      <w:r w:rsidRPr="0023722A">
        <w:rPr>
          <w:rFonts w:ascii="Arial" w:hAnsi="Arial" w:cs="Arial"/>
          <w:sz w:val="20"/>
          <w:szCs w:val="20"/>
        </w:rPr>
        <w:t xml:space="preserve">, K. G. (1971). Statistical analysis of sets of congeneric tests. </w:t>
      </w:r>
      <w:r w:rsidRPr="0023722A">
        <w:rPr>
          <w:rFonts w:ascii="Arial" w:hAnsi="Arial" w:cs="Arial"/>
          <w:i/>
          <w:iCs/>
          <w:sz w:val="20"/>
          <w:szCs w:val="20"/>
        </w:rPr>
        <w:t>Psychometrika, 36</w:t>
      </w:r>
      <w:r w:rsidRPr="0023722A">
        <w:rPr>
          <w:rFonts w:ascii="Arial" w:hAnsi="Arial" w:cs="Arial"/>
          <w:sz w:val="20"/>
          <w:szCs w:val="20"/>
        </w:rPr>
        <w:t xml:space="preserve">(2), 109–133. </w:t>
      </w:r>
      <w:hyperlink r:id="rId77" w:history="1">
        <w:r w:rsidRPr="0023722A">
          <w:rPr>
            <w:rFonts w:ascii="Arial" w:hAnsi="Arial" w:cs="Arial"/>
            <w:sz w:val="20"/>
            <w:szCs w:val="20"/>
            <w:u w:val="single"/>
          </w:rPr>
          <w:t>https://doi.org/10.1007/bf02291393</w:t>
        </w:r>
      </w:hyperlink>
    </w:p>
    <w:p w14:paraId="439FC061" w14:textId="48716A7A"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Kerlinger, F. N., &amp; Lee, H. B. (2000). </w:t>
      </w:r>
      <w:r w:rsidRPr="0023722A">
        <w:rPr>
          <w:rFonts w:ascii="Arial" w:hAnsi="Arial" w:cs="Arial"/>
          <w:i/>
          <w:iCs/>
          <w:sz w:val="20"/>
          <w:szCs w:val="20"/>
        </w:rPr>
        <w:t xml:space="preserve">Foundations of </w:t>
      </w:r>
      <w:r w:rsidR="00C173CC">
        <w:rPr>
          <w:rFonts w:ascii="Arial" w:hAnsi="Arial" w:cs="Arial"/>
          <w:i/>
          <w:iCs/>
          <w:sz w:val="20"/>
          <w:szCs w:val="20"/>
        </w:rPr>
        <w:t>behavior</w:t>
      </w:r>
      <w:r w:rsidRPr="0023722A">
        <w:rPr>
          <w:rFonts w:ascii="Arial" w:hAnsi="Arial" w:cs="Arial"/>
          <w:i/>
          <w:iCs/>
          <w:sz w:val="20"/>
          <w:szCs w:val="20"/>
        </w:rPr>
        <w:t>al research</w:t>
      </w:r>
      <w:r w:rsidRPr="0023722A">
        <w:rPr>
          <w:rFonts w:ascii="Arial" w:hAnsi="Arial" w:cs="Arial"/>
          <w:sz w:val="20"/>
          <w:szCs w:val="20"/>
        </w:rPr>
        <w:t xml:space="preserve"> (4th ed.). Wadsworth.</w:t>
      </w:r>
    </w:p>
    <w:p w14:paraId="1833E34A" w14:textId="77777777" w:rsidR="000C73B2" w:rsidRPr="00D43772" w:rsidRDefault="000C73B2" w:rsidP="00D43772">
      <w:pPr>
        <w:ind w:left="360" w:hanging="397"/>
        <w:rPr>
          <w:rFonts w:ascii="Arial" w:hAnsi="Arial" w:cs="Arial"/>
          <w:sz w:val="20"/>
          <w:szCs w:val="20"/>
        </w:rPr>
      </w:pPr>
      <w:r w:rsidRPr="00D43772">
        <w:rPr>
          <w:rFonts w:ascii="Arial" w:hAnsi="Arial" w:cs="Arial"/>
          <w:sz w:val="20"/>
          <w:szCs w:val="20"/>
        </w:rPr>
        <w:t xml:space="preserve">Krüger, M. L., van Eck, E., &amp; Vermeulen, M. (2005). Towards a new theoretical understanding of the socialization of educational leaders. Educational Management Administration &amp; Leadership, 33(2), 179–195. </w:t>
      </w:r>
    </w:p>
    <w:p w14:paraId="62A43043"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Lance, C. E., Dawson, B., </w:t>
      </w:r>
      <w:proofErr w:type="spellStart"/>
      <w:r w:rsidRPr="0023722A">
        <w:rPr>
          <w:rFonts w:ascii="Arial" w:hAnsi="Arial" w:cs="Arial"/>
          <w:sz w:val="20"/>
          <w:szCs w:val="20"/>
        </w:rPr>
        <w:t>Birklebach</w:t>
      </w:r>
      <w:proofErr w:type="spellEnd"/>
      <w:r w:rsidRPr="0023722A">
        <w:rPr>
          <w:rFonts w:ascii="Arial" w:hAnsi="Arial" w:cs="Arial"/>
          <w:sz w:val="20"/>
          <w:szCs w:val="20"/>
        </w:rPr>
        <w:t xml:space="preserve">, D., &amp; Hoffman, B. J. (2010). Method effects, measurement error, and substantive conclusions. </w:t>
      </w:r>
      <w:r w:rsidRPr="0023722A">
        <w:rPr>
          <w:rFonts w:ascii="Arial" w:hAnsi="Arial" w:cs="Arial"/>
          <w:i/>
          <w:iCs/>
          <w:sz w:val="20"/>
          <w:szCs w:val="20"/>
        </w:rPr>
        <w:t>Organizational Research Methods, 13</w:t>
      </w:r>
      <w:r w:rsidRPr="0023722A">
        <w:rPr>
          <w:rFonts w:ascii="Arial" w:hAnsi="Arial" w:cs="Arial"/>
          <w:sz w:val="20"/>
          <w:szCs w:val="20"/>
        </w:rPr>
        <w:t>(3), 435–455.</w:t>
      </w:r>
    </w:p>
    <w:p w14:paraId="4FDC712D"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Lance, C. E., &amp; Vandenberg, R. J. (2010). If it </w:t>
      </w:r>
      <w:proofErr w:type="spellStart"/>
      <w:r w:rsidRPr="0023722A">
        <w:rPr>
          <w:rFonts w:ascii="Arial" w:hAnsi="Arial" w:cs="Arial"/>
          <w:sz w:val="20"/>
          <w:szCs w:val="20"/>
        </w:rPr>
        <w:t>ain’t</w:t>
      </w:r>
      <w:proofErr w:type="spellEnd"/>
      <w:r w:rsidRPr="0023722A">
        <w:rPr>
          <w:rFonts w:ascii="Arial" w:hAnsi="Arial" w:cs="Arial"/>
          <w:sz w:val="20"/>
          <w:szCs w:val="20"/>
        </w:rPr>
        <w:t xml:space="preserve"> trait it must be method: (Mis)application of the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design in organizational research. In C. E. Lance &amp; R. J. Vandenberg (Eds.), </w:t>
      </w:r>
      <w:r w:rsidRPr="0023722A">
        <w:rPr>
          <w:rFonts w:ascii="Arial" w:hAnsi="Arial" w:cs="Arial"/>
          <w:i/>
          <w:iCs/>
          <w:sz w:val="20"/>
          <w:szCs w:val="20"/>
        </w:rPr>
        <w:t>Statistical and methodological myths and urban legends</w:t>
      </w:r>
      <w:r w:rsidRPr="0023722A">
        <w:rPr>
          <w:rFonts w:ascii="Arial" w:hAnsi="Arial" w:cs="Arial"/>
          <w:sz w:val="20"/>
          <w:szCs w:val="20"/>
        </w:rPr>
        <w:t xml:space="preserve"> (pp. 357–380). Routledge.</w:t>
      </w:r>
    </w:p>
    <w:p w14:paraId="56EEA855"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Lance, C. E., Noble, C. L., &amp; Scullen, S. E. (2002). A critique of the correlated trait-correlated method and correlated uniqueness models for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data. </w:t>
      </w:r>
      <w:r w:rsidRPr="0023722A">
        <w:rPr>
          <w:rFonts w:ascii="Arial" w:hAnsi="Arial" w:cs="Arial"/>
          <w:i/>
          <w:iCs/>
          <w:sz w:val="20"/>
          <w:szCs w:val="20"/>
        </w:rPr>
        <w:t>Psychological Methods, 7</w:t>
      </w:r>
      <w:r w:rsidRPr="0023722A">
        <w:rPr>
          <w:rFonts w:ascii="Arial" w:hAnsi="Arial" w:cs="Arial"/>
          <w:sz w:val="20"/>
          <w:szCs w:val="20"/>
        </w:rPr>
        <w:t>(2), 228–244.</w:t>
      </w:r>
    </w:p>
    <w:p w14:paraId="1CBCAEAE"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lastRenderedPageBreak/>
        <w:t xml:space="preserve">Lang, J. W. B., Lievens, F., De Fruyt, F., Zettler, I., &amp; Tackett, J. L. (2019). Assessing meaningful within-person variability in Likert-scale rated personality descriptions: An IRT tree approach. </w:t>
      </w:r>
      <w:r w:rsidRPr="0023722A">
        <w:rPr>
          <w:rFonts w:ascii="Arial" w:hAnsi="Arial" w:cs="Arial"/>
          <w:i/>
          <w:iCs/>
          <w:sz w:val="20"/>
          <w:szCs w:val="20"/>
        </w:rPr>
        <w:t>Psychological Assessment, 31</w:t>
      </w:r>
      <w:r w:rsidRPr="0023722A">
        <w:rPr>
          <w:rFonts w:ascii="Arial" w:hAnsi="Arial" w:cs="Arial"/>
          <w:sz w:val="20"/>
          <w:szCs w:val="20"/>
        </w:rPr>
        <w:t xml:space="preserve">(4), 474–487. </w:t>
      </w:r>
      <w:hyperlink r:id="rId78" w:history="1">
        <w:r w:rsidRPr="0023722A">
          <w:rPr>
            <w:rFonts w:ascii="Arial" w:hAnsi="Arial" w:cs="Arial"/>
            <w:sz w:val="20"/>
            <w:szCs w:val="20"/>
            <w:u w:val="single"/>
          </w:rPr>
          <w:t>https://doi.org/10.1037/pas0000600</w:t>
        </w:r>
      </w:hyperlink>
    </w:p>
    <w:p w14:paraId="0D860EF9"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Lomax, R. G., &amp; Algina, J. (1979). Comparison of two procedures for analyzing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matrices. </w:t>
      </w:r>
      <w:r w:rsidRPr="0023722A">
        <w:rPr>
          <w:rFonts w:ascii="Arial" w:hAnsi="Arial" w:cs="Arial"/>
          <w:i/>
          <w:iCs/>
          <w:sz w:val="20"/>
          <w:szCs w:val="20"/>
        </w:rPr>
        <w:t>Journal of Educational Measurement, 20</w:t>
      </w:r>
      <w:r w:rsidRPr="0023722A">
        <w:rPr>
          <w:rFonts w:ascii="Arial" w:hAnsi="Arial" w:cs="Arial"/>
          <w:sz w:val="20"/>
          <w:szCs w:val="20"/>
        </w:rPr>
        <w:t>(3), 231–248.</w:t>
      </w:r>
    </w:p>
    <w:p w14:paraId="6AF91E0D" w14:textId="77777777" w:rsidR="00885885" w:rsidRPr="0023722A" w:rsidRDefault="00885885" w:rsidP="008860C0">
      <w:pPr>
        <w:ind w:left="360" w:hanging="397"/>
        <w:rPr>
          <w:rFonts w:ascii="Arial" w:hAnsi="Arial" w:cs="Arial"/>
          <w:sz w:val="20"/>
          <w:szCs w:val="20"/>
        </w:rPr>
      </w:pPr>
      <w:r w:rsidRPr="0023722A">
        <w:rPr>
          <w:rFonts w:ascii="Arial" w:hAnsi="Arial" w:cs="Arial"/>
          <w:sz w:val="20"/>
          <w:szCs w:val="20"/>
        </w:rPr>
        <w:t xml:space="preserve">Longo, Y., Gunz, A., Curtis, G. J., &amp; </w:t>
      </w:r>
      <w:proofErr w:type="spellStart"/>
      <w:r w:rsidRPr="0023722A">
        <w:rPr>
          <w:rFonts w:ascii="Arial" w:hAnsi="Arial" w:cs="Arial"/>
          <w:sz w:val="20"/>
          <w:szCs w:val="20"/>
        </w:rPr>
        <w:t>Farsides</w:t>
      </w:r>
      <w:proofErr w:type="spellEnd"/>
      <w:r w:rsidRPr="0023722A">
        <w:rPr>
          <w:rFonts w:ascii="Arial" w:hAnsi="Arial" w:cs="Arial"/>
          <w:sz w:val="20"/>
          <w:szCs w:val="20"/>
        </w:rPr>
        <w:t xml:space="preserve">, T. (2016). Measuring need satisfaction and frustration in educational and work contexts: The need satisfaction and frustration scale (NSFS). </w:t>
      </w:r>
      <w:r w:rsidRPr="008860C0">
        <w:rPr>
          <w:rFonts w:ascii="Arial" w:hAnsi="Arial" w:cs="Arial"/>
          <w:sz w:val="20"/>
          <w:szCs w:val="20"/>
        </w:rPr>
        <w:t>Journal of Happiness Studies, 17</w:t>
      </w:r>
      <w:r w:rsidRPr="0023722A">
        <w:rPr>
          <w:rFonts w:ascii="Arial" w:hAnsi="Arial" w:cs="Arial"/>
          <w:sz w:val="20"/>
          <w:szCs w:val="20"/>
        </w:rPr>
        <w:t>(1), 295–317.</w:t>
      </w:r>
    </w:p>
    <w:p w14:paraId="7202D061" w14:textId="77777777" w:rsidR="00885885" w:rsidRPr="0023722A" w:rsidRDefault="00885885" w:rsidP="008860C0">
      <w:pPr>
        <w:ind w:left="360" w:hanging="397"/>
        <w:rPr>
          <w:rFonts w:ascii="Arial" w:hAnsi="Arial" w:cs="Arial"/>
          <w:sz w:val="20"/>
          <w:szCs w:val="20"/>
        </w:rPr>
      </w:pPr>
      <w:proofErr w:type="spellStart"/>
      <w:r w:rsidRPr="0023722A">
        <w:rPr>
          <w:rFonts w:ascii="Arial" w:hAnsi="Arial" w:cs="Arial"/>
          <w:sz w:val="20"/>
          <w:szCs w:val="20"/>
        </w:rPr>
        <w:t>Magson</w:t>
      </w:r>
      <w:proofErr w:type="spellEnd"/>
      <w:r w:rsidRPr="0023722A">
        <w:rPr>
          <w:rFonts w:ascii="Arial" w:hAnsi="Arial" w:cs="Arial"/>
          <w:sz w:val="20"/>
          <w:szCs w:val="20"/>
        </w:rPr>
        <w:t xml:space="preserve">, N., Craven, R., Ryan, R. M., Blacklock, F., Franklin, A., Mooney, J., Yeung, A. S., &amp; Dillon, A. (2024). The associations between basic psychological need satisfaction at work and the wellbeing of Indigenous and non-Indigenous employees. </w:t>
      </w:r>
      <w:r w:rsidRPr="008860C0">
        <w:rPr>
          <w:rFonts w:ascii="Arial" w:hAnsi="Arial" w:cs="Arial"/>
          <w:sz w:val="20"/>
          <w:szCs w:val="20"/>
        </w:rPr>
        <w:t>Transcultural</w:t>
      </w:r>
      <w:r w:rsidRPr="0023722A">
        <w:rPr>
          <w:rFonts w:ascii="Arial" w:hAnsi="Arial" w:cs="Arial"/>
          <w:sz w:val="20"/>
          <w:szCs w:val="20"/>
        </w:rPr>
        <w:t xml:space="preserve"> </w:t>
      </w:r>
      <w:r w:rsidRPr="008860C0">
        <w:rPr>
          <w:rFonts w:ascii="Arial" w:hAnsi="Arial" w:cs="Arial"/>
          <w:sz w:val="20"/>
          <w:szCs w:val="20"/>
        </w:rPr>
        <w:t>Psychiatry, 61</w:t>
      </w:r>
      <w:r w:rsidRPr="0023722A">
        <w:rPr>
          <w:rFonts w:ascii="Arial" w:hAnsi="Arial" w:cs="Arial"/>
          <w:sz w:val="20"/>
          <w:szCs w:val="20"/>
        </w:rPr>
        <w:t>(3), 440-456. https://doi.org/10.1177/13634615221111634</w:t>
      </w:r>
    </w:p>
    <w:p w14:paraId="71011C96"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Marsh, H. W. (1993).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analyses: Inferring each trait/method combination with multiple indicators. </w:t>
      </w:r>
      <w:r w:rsidRPr="0023722A">
        <w:rPr>
          <w:rFonts w:ascii="Arial" w:hAnsi="Arial" w:cs="Arial"/>
          <w:i/>
          <w:iCs/>
          <w:sz w:val="20"/>
          <w:szCs w:val="20"/>
        </w:rPr>
        <w:t>Applied Measurement in Education, 6</w:t>
      </w:r>
      <w:r w:rsidRPr="0023722A">
        <w:rPr>
          <w:rFonts w:ascii="Arial" w:hAnsi="Arial" w:cs="Arial"/>
          <w:sz w:val="20"/>
          <w:szCs w:val="20"/>
        </w:rPr>
        <w:t>, 49–81.</w:t>
      </w:r>
    </w:p>
    <w:p w14:paraId="52B2905D"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Marsh, H. W., &amp; Bailey, M. (1991). Confirmatory factor analyses of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data: A comparison of alternate models. </w:t>
      </w:r>
      <w:r w:rsidRPr="0023722A">
        <w:rPr>
          <w:rFonts w:ascii="Arial" w:hAnsi="Arial" w:cs="Arial"/>
          <w:i/>
          <w:iCs/>
          <w:sz w:val="20"/>
          <w:szCs w:val="20"/>
        </w:rPr>
        <w:t>Applied Psychological Measurement, 15</w:t>
      </w:r>
      <w:r w:rsidRPr="0023722A">
        <w:rPr>
          <w:rFonts w:ascii="Arial" w:hAnsi="Arial" w:cs="Arial"/>
          <w:sz w:val="20"/>
          <w:szCs w:val="20"/>
        </w:rPr>
        <w:t>, 47–70.</w:t>
      </w:r>
    </w:p>
    <w:p w14:paraId="275932F4"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Marsh, H. W., &amp; Hocevar, D. (1983). Confirmatory factor analysis of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matrices. </w:t>
      </w:r>
      <w:r w:rsidRPr="0023722A">
        <w:rPr>
          <w:rFonts w:ascii="Arial" w:hAnsi="Arial" w:cs="Arial"/>
          <w:i/>
          <w:iCs/>
          <w:sz w:val="20"/>
          <w:szCs w:val="20"/>
        </w:rPr>
        <w:t>Journal of Educational Measurement, 20</w:t>
      </w:r>
      <w:r w:rsidRPr="0023722A">
        <w:rPr>
          <w:rFonts w:ascii="Arial" w:hAnsi="Arial" w:cs="Arial"/>
          <w:sz w:val="20"/>
          <w:szCs w:val="20"/>
        </w:rPr>
        <w:t>, 231–248.</w:t>
      </w:r>
    </w:p>
    <w:p w14:paraId="24047516"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Marsh, H. W., &amp; Hocevar, D. (1983). Confirmatory factor analysis of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matrices. </w:t>
      </w:r>
      <w:r w:rsidRPr="0023722A">
        <w:rPr>
          <w:rFonts w:ascii="Arial" w:hAnsi="Arial" w:cs="Arial"/>
          <w:i/>
          <w:iCs/>
          <w:sz w:val="20"/>
          <w:szCs w:val="20"/>
        </w:rPr>
        <w:t>Journal of Educational Measurement, 20</w:t>
      </w:r>
      <w:r w:rsidRPr="0023722A">
        <w:rPr>
          <w:rFonts w:ascii="Arial" w:hAnsi="Arial" w:cs="Arial"/>
          <w:sz w:val="20"/>
          <w:szCs w:val="20"/>
        </w:rPr>
        <w:t>, 231–248.</w:t>
      </w:r>
    </w:p>
    <w:p w14:paraId="5A0C9A8B"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Marsh, H. W., Nagengast, B., &amp; Morin, A. J. S. (2012). Measurement invariance of Big-Five factors over the life span: ESEM tests of gender, age, plasticity, maturity, and La Dolce Vita effects. </w:t>
      </w:r>
      <w:r w:rsidRPr="0023722A">
        <w:rPr>
          <w:rFonts w:ascii="Arial" w:hAnsi="Arial" w:cs="Arial"/>
          <w:i/>
          <w:iCs/>
          <w:sz w:val="20"/>
          <w:szCs w:val="20"/>
        </w:rPr>
        <w:t>Developmental Psychology</w:t>
      </w:r>
      <w:r w:rsidRPr="0023722A">
        <w:rPr>
          <w:rFonts w:ascii="Arial" w:hAnsi="Arial" w:cs="Arial"/>
          <w:sz w:val="20"/>
          <w:szCs w:val="20"/>
        </w:rPr>
        <w:t xml:space="preserve">. Advance online publication. </w:t>
      </w:r>
      <w:hyperlink r:id="rId79" w:history="1">
        <w:r w:rsidRPr="0023722A">
          <w:rPr>
            <w:rFonts w:ascii="Arial" w:hAnsi="Arial" w:cs="Arial"/>
            <w:sz w:val="20"/>
            <w:szCs w:val="20"/>
            <w:u w:val="single"/>
          </w:rPr>
          <w:t>https://doi.org/10.1037/a0026913</w:t>
        </w:r>
      </w:hyperlink>
    </w:p>
    <w:p w14:paraId="3091A043"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Marsh, H. W., Trautwein, U., Lüdtke, O., Köller, O., &amp; Baumert, J. (2005). Academic self</w:t>
      </w:r>
      <w:r w:rsidRPr="0023722A">
        <w:rPr>
          <w:rFonts w:ascii="Cambria Math" w:hAnsi="Cambria Math" w:cs="Cambria Math"/>
          <w:sz w:val="20"/>
          <w:szCs w:val="20"/>
        </w:rPr>
        <w:t>‐</w:t>
      </w:r>
      <w:r w:rsidRPr="0023722A">
        <w:rPr>
          <w:rFonts w:ascii="Arial" w:hAnsi="Arial" w:cs="Arial"/>
          <w:sz w:val="20"/>
          <w:szCs w:val="20"/>
        </w:rPr>
        <w:t xml:space="preserve">concept, interest, grades, and standardized test scores: Reciprocal effects models of causal ordering. </w:t>
      </w:r>
      <w:r w:rsidRPr="0023722A">
        <w:rPr>
          <w:rFonts w:ascii="Arial" w:hAnsi="Arial" w:cs="Arial"/>
          <w:i/>
          <w:iCs/>
          <w:sz w:val="20"/>
          <w:szCs w:val="20"/>
        </w:rPr>
        <w:t>Child Development, 76</w:t>
      </w:r>
      <w:r w:rsidRPr="0023722A">
        <w:rPr>
          <w:rFonts w:ascii="Arial" w:hAnsi="Arial" w:cs="Arial"/>
          <w:sz w:val="20"/>
          <w:szCs w:val="20"/>
        </w:rPr>
        <w:t>(2), 397–416.</w:t>
      </w:r>
    </w:p>
    <w:p w14:paraId="5DBDF50B"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Maul, A. (2013). Method effects and the meaning of measurement. </w:t>
      </w:r>
      <w:r w:rsidRPr="0023722A">
        <w:rPr>
          <w:rFonts w:ascii="Arial" w:hAnsi="Arial" w:cs="Arial"/>
          <w:i/>
          <w:iCs/>
          <w:sz w:val="20"/>
          <w:szCs w:val="20"/>
        </w:rPr>
        <w:t>Frontiers in Psychology, 4</w:t>
      </w:r>
      <w:r w:rsidRPr="0023722A">
        <w:rPr>
          <w:rFonts w:ascii="Arial" w:hAnsi="Arial" w:cs="Arial"/>
          <w:sz w:val="20"/>
          <w:szCs w:val="20"/>
        </w:rPr>
        <w:t xml:space="preserve">, 169. </w:t>
      </w:r>
      <w:hyperlink r:id="rId80" w:history="1">
        <w:r w:rsidRPr="0023722A">
          <w:rPr>
            <w:rFonts w:ascii="Arial" w:hAnsi="Arial" w:cs="Arial"/>
            <w:sz w:val="20"/>
            <w:szCs w:val="20"/>
            <w:u w:val="single"/>
          </w:rPr>
          <w:t>https://doi.org/10.3389/fpsyg.2013.00169</w:t>
        </w:r>
      </w:hyperlink>
    </w:p>
    <w:p w14:paraId="5B6E8481"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Millsap, R. E. (2014). The statistical analysis of method effects in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data: A review. In P. E. Shrout &amp; S. T. Fiske (Eds.), </w:t>
      </w:r>
      <w:r w:rsidRPr="0023722A">
        <w:rPr>
          <w:rFonts w:ascii="Arial" w:hAnsi="Arial" w:cs="Arial"/>
          <w:i/>
          <w:iCs/>
          <w:sz w:val="20"/>
          <w:szCs w:val="20"/>
        </w:rPr>
        <w:t>Personality research, methods, and theory: A festschrift honoring Donald W. Fiske</w:t>
      </w:r>
      <w:r w:rsidRPr="0023722A">
        <w:rPr>
          <w:rFonts w:ascii="Arial" w:hAnsi="Arial" w:cs="Arial"/>
          <w:sz w:val="20"/>
          <w:szCs w:val="20"/>
        </w:rPr>
        <w:t xml:space="preserve"> (pp. 93–110). Psychology Press.</w:t>
      </w:r>
    </w:p>
    <w:p w14:paraId="39DE3D14"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Murphy, B. A., Watts, A. L., Baker, Z. G., Don, B. P., Jolink, T. A., &amp; Algoe, S. B. (2023). The Basic Psychological Need Satisfaction and Frustration Scales probably do not validly measure need frustration. </w:t>
      </w:r>
      <w:r w:rsidRPr="0023722A">
        <w:rPr>
          <w:rFonts w:ascii="Arial" w:hAnsi="Arial" w:cs="Arial"/>
          <w:i/>
          <w:iCs/>
          <w:sz w:val="20"/>
          <w:szCs w:val="20"/>
        </w:rPr>
        <w:t>Psychological Assessment, 35</w:t>
      </w:r>
      <w:r w:rsidRPr="0023722A">
        <w:rPr>
          <w:rFonts w:ascii="Arial" w:hAnsi="Arial" w:cs="Arial"/>
          <w:sz w:val="20"/>
          <w:szCs w:val="20"/>
        </w:rPr>
        <w:t xml:space="preserve">(2), 127–139. </w:t>
      </w:r>
      <w:hyperlink r:id="rId81" w:history="1">
        <w:r w:rsidRPr="0023722A">
          <w:rPr>
            <w:rFonts w:ascii="Arial" w:hAnsi="Arial" w:cs="Arial"/>
            <w:sz w:val="20"/>
            <w:szCs w:val="20"/>
            <w:u w:val="single"/>
          </w:rPr>
          <w:t>https://doi.org/10.1037/pas0001193</w:t>
        </w:r>
      </w:hyperlink>
    </w:p>
    <w:p w14:paraId="1DD9F78B" w14:textId="77777777" w:rsidR="00885885" w:rsidRPr="0023722A" w:rsidRDefault="00885885" w:rsidP="0023722A">
      <w:pPr>
        <w:ind w:left="720" w:hanging="397"/>
        <w:rPr>
          <w:rFonts w:ascii="Arial" w:hAnsi="Arial" w:cs="Arial"/>
          <w:sz w:val="20"/>
          <w:szCs w:val="20"/>
        </w:rPr>
      </w:pPr>
      <w:r w:rsidRPr="0023722A">
        <w:rPr>
          <w:rFonts w:ascii="Arial" w:hAnsi="Arial" w:cs="Arial"/>
          <w:sz w:val="20"/>
          <w:szCs w:val="20"/>
        </w:rPr>
        <w:t xml:space="preserve">Payne, D., &amp; Wolfson, T. D. (2000). Teacher professional development—the principal's critical role. </w:t>
      </w:r>
      <w:r w:rsidRPr="0023722A">
        <w:rPr>
          <w:rFonts w:ascii="Arial" w:hAnsi="Arial" w:cs="Arial"/>
          <w:i/>
          <w:iCs/>
          <w:sz w:val="20"/>
          <w:szCs w:val="20"/>
        </w:rPr>
        <w:t>NASSP Bulletin, 84</w:t>
      </w:r>
      <w:r w:rsidRPr="0023722A">
        <w:rPr>
          <w:rFonts w:ascii="Arial" w:hAnsi="Arial" w:cs="Arial"/>
          <w:sz w:val="20"/>
          <w:szCs w:val="20"/>
        </w:rPr>
        <w:t xml:space="preserve">(618), 13–21. </w:t>
      </w:r>
      <w:hyperlink r:id="rId82" w:history="1">
        <w:r w:rsidRPr="0023722A">
          <w:rPr>
            <w:rFonts w:ascii="Arial" w:hAnsi="Arial" w:cs="Arial"/>
            <w:sz w:val="20"/>
            <w:szCs w:val="20"/>
            <w:u w:val="single"/>
          </w:rPr>
          <w:t>https://doi.org/10.1177/019263650008461802</w:t>
        </w:r>
      </w:hyperlink>
    </w:p>
    <w:p w14:paraId="4DFA49B7" w14:textId="77777777" w:rsidR="00885885" w:rsidRPr="0023722A" w:rsidRDefault="00885885" w:rsidP="0023722A">
      <w:pPr>
        <w:ind w:left="360" w:hanging="397"/>
        <w:rPr>
          <w:rFonts w:ascii="Arial" w:hAnsi="Arial" w:cs="Arial"/>
          <w:sz w:val="20"/>
          <w:szCs w:val="20"/>
        </w:rPr>
      </w:pPr>
      <w:proofErr w:type="spellStart"/>
      <w:r w:rsidRPr="0023722A">
        <w:rPr>
          <w:rFonts w:ascii="Arial" w:hAnsi="Arial" w:cs="Arial"/>
          <w:sz w:val="20"/>
          <w:szCs w:val="20"/>
        </w:rPr>
        <w:t>Pedhazur</w:t>
      </w:r>
      <w:proofErr w:type="spellEnd"/>
      <w:r w:rsidRPr="0023722A">
        <w:rPr>
          <w:rFonts w:ascii="Arial" w:hAnsi="Arial" w:cs="Arial"/>
          <w:sz w:val="20"/>
          <w:szCs w:val="20"/>
        </w:rPr>
        <w:t xml:space="preserve">, E. J., &amp; </w:t>
      </w:r>
      <w:proofErr w:type="spellStart"/>
      <w:r w:rsidRPr="0023722A">
        <w:rPr>
          <w:rFonts w:ascii="Arial" w:hAnsi="Arial" w:cs="Arial"/>
          <w:sz w:val="20"/>
          <w:szCs w:val="20"/>
        </w:rPr>
        <w:t>Schmelkin</w:t>
      </w:r>
      <w:proofErr w:type="spellEnd"/>
      <w:r w:rsidRPr="0023722A">
        <w:rPr>
          <w:rFonts w:ascii="Arial" w:hAnsi="Arial" w:cs="Arial"/>
          <w:sz w:val="20"/>
          <w:szCs w:val="20"/>
        </w:rPr>
        <w:t xml:space="preserve">, L. P. (2013). </w:t>
      </w:r>
      <w:r w:rsidRPr="0023722A">
        <w:rPr>
          <w:rFonts w:ascii="Arial" w:hAnsi="Arial" w:cs="Arial"/>
          <w:i/>
          <w:iCs/>
          <w:sz w:val="20"/>
          <w:szCs w:val="20"/>
        </w:rPr>
        <w:t>Measurement, design, and analysis: An integrated approach</w:t>
      </w:r>
      <w:r w:rsidRPr="0023722A">
        <w:rPr>
          <w:rFonts w:ascii="Arial" w:hAnsi="Arial" w:cs="Arial"/>
          <w:sz w:val="20"/>
          <w:szCs w:val="20"/>
        </w:rPr>
        <w:t>. Psychology Press.</w:t>
      </w:r>
    </w:p>
    <w:p w14:paraId="15EAD07E" w14:textId="46664E72"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Podsakoff, P. M., MacKenzie, S. B., Lee, J. Y., &amp; Podsakoff, N. P. (2003). Common method biases in </w:t>
      </w:r>
      <w:r w:rsidR="00C173CC">
        <w:rPr>
          <w:rFonts w:ascii="Arial" w:hAnsi="Arial" w:cs="Arial"/>
          <w:sz w:val="20"/>
          <w:szCs w:val="20"/>
        </w:rPr>
        <w:t>behavior</w:t>
      </w:r>
      <w:r w:rsidRPr="0023722A">
        <w:rPr>
          <w:rFonts w:ascii="Arial" w:hAnsi="Arial" w:cs="Arial"/>
          <w:sz w:val="20"/>
          <w:szCs w:val="20"/>
        </w:rPr>
        <w:t xml:space="preserve">al research: A critical review of the literature and recommended remedies. </w:t>
      </w:r>
      <w:r w:rsidRPr="0023722A">
        <w:rPr>
          <w:rFonts w:ascii="Arial" w:hAnsi="Arial" w:cs="Arial"/>
          <w:i/>
          <w:iCs/>
          <w:sz w:val="20"/>
          <w:szCs w:val="20"/>
        </w:rPr>
        <w:t>Journal of Applied Psychology, 88</w:t>
      </w:r>
      <w:r w:rsidRPr="0023722A">
        <w:rPr>
          <w:rFonts w:ascii="Arial" w:hAnsi="Arial" w:cs="Arial"/>
          <w:sz w:val="20"/>
          <w:szCs w:val="20"/>
        </w:rPr>
        <w:t xml:space="preserve">(5), 879–903. </w:t>
      </w:r>
      <w:hyperlink r:id="rId83" w:history="1">
        <w:r w:rsidRPr="0023722A">
          <w:rPr>
            <w:rFonts w:ascii="Arial" w:hAnsi="Arial" w:cs="Arial"/>
            <w:sz w:val="20"/>
            <w:szCs w:val="20"/>
            <w:u w:val="single"/>
          </w:rPr>
          <w:t>https://doi.org/10.1037/0021-9010.88.5.879</w:t>
        </w:r>
      </w:hyperlink>
    </w:p>
    <w:p w14:paraId="6C4D3189" w14:textId="77777777" w:rsidR="00885885" w:rsidRPr="0023722A" w:rsidRDefault="00885885" w:rsidP="0023722A">
      <w:pPr>
        <w:ind w:left="360" w:hanging="397"/>
        <w:rPr>
          <w:rFonts w:ascii="Arial" w:hAnsi="Arial" w:cs="Arial"/>
          <w:sz w:val="20"/>
          <w:szCs w:val="20"/>
        </w:rPr>
      </w:pPr>
      <w:r w:rsidRPr="0023722A">
        <w:rPr>
          <w:rFonts w:ascii="Arial" w:hAnsi="Arial" w:cs="Arial"/>
          <w:sz w:val="20"/>
          <w:szCs w:val="20"/>
        </w:rPr>
        <w:t xml:space="preserve">Quick, J. C., &amp; Tetrick, L. E. (2011). </w:t>
      </w:r>
      <w:r w:rsidRPr="0023722A">
        <w:rPr>
          <w:rStyle w:val="Emphasis"/>
          <w:rFonts w:ascii="Arial" w:hAnsi="Arial" w:cs="Arial"/>
          <w:sz w:val="20"/>
          <w:szCs w:val="20"/>
        </w:rPr>
        <w:t>Handbook of occupational health psychology</w:t>
      </w:r>
      <w:r w:rsidRPr="0023722A">
        <w:rPr>
          <w:rFonts w:ascii="Arial" w:hAnsi="Arial" w:cs="Arial"/>
          <w:sz w:val="20"/>
          <w:szCs w:val="20"/>
        </w:rPr>
        <w:t xml:space="preserve"> (2nd ed.). American Psychological Association.</w:t>
      </w:r>
    </w:p>
    <w:p w14:paraId="687244B6" w14:textId="77777777" w:rsidR="00885885" w:rsidRPr="00E55C49" w:rsidRDefault="00885885" w:rsidP="0023722A">
      <w:pPr>
        <w:ind w:left="360" w:hanging="397"/>
        <w:rPr>
          <w:rFonts w:ascii="Arial" w:hAnsi="Arial" w:cs="Arial"/>
          <w:sz w:val="20"/>
          <w:szCs w:val="20"/>
        </w:rPr>
      </w:pPr>
      <w:r w:rsidRPr="0023722A">
        <w:rPr>
          <w:rFonts w:ascii="Arial" w:hAnsi="Arial" w:cs="Arial"/>
          <w:sz w:val="20"/>
          <w:szCs w:val="20"/>
        </w:rPr>
        <w:t xml:space="preserve">Ratelle, C. F., Guay, F., Vallerand, R. J., Larose, S., &amp; </w:t>
      </w:r>
      <w:proofErr w:type="spellStart"/>
      <w:r w:rsidRPr="0023722A">
        <w:rPr>
          <w:rFonts w:ascii="Arial" w:hAnsi="Arial" w:cs="Arial"/>
          <w:sz w:val="20"/>
          <w:szCs w:val="20"/>
        </w:rPr>
        <w:t>Senécal</w:t>
      </w:r>
      <w:proofErr w:type="spellEnd"/>
      <w:r w:rsidRPr="0023722A">
        <w:rPr>
          <w:rFonts w:ascii="Arial" w:hAnsi="Arial" w:cs="Arial"/>
          <w:sz w:val="20"/>
          <w:szCs w:val="20"/>
        </w:rPr>
        <w:t xml:space="preserve">, C. (2007). Autonomous, controlled, and </w:t>
      </w:r>
      <w:proofErr w:type="spellStart"/>
      <w:r w:rsidRPr="0023722A">
        <w:rPr>
          <w:rFonts w:ascii="Arial" w:hAnsi="Arial" w:cs="Arial"/>
          <w:sz w:val="20"/>
          <w:szCs w:val="20"/>
        </w:rPr>
        <w:t>amotivated</w:t>
      </w:r>
      <w:proofErr w:type="spellEnd"/>
      <w:r w:rsidRPr="0023722A">
        <w:rPr>
          <w:rFonts w:ascii="Arial" w:hAnsi="Arial" w:cs="Arial"/>
          <w:sz w:val="20"/>
          <w:szCs w:val="20"/>
        </w:rPr>
        <w:t xml:space="preserve"> types of academic motivation: A person-oriented analysis. </w:t>
      </w:r>
      <w:r w:rsidRPr="00E55C49">
        <w:rPr>
          <w:rFonts w:ascii="Arial" w:hAnsi="Arial" w:cs="Arial"/>
          <w:sz w:val="20"/>
          <w:szCs w:val="20"/>
        </w:rPr>
        <w:t>Journal of Educational Psychology, 99</w:t>
      </w:r>
      <w:r w:rsidRPr="0023722A">
        <w:rPr>
          <w:rFonts w:ascii="Arial" w:hAnsi="Arial" w:cs="Arial"/>
          <w:sz w:val="20"/>
          <w:szCs w:val="20"/>
        </w:rPr>
        <w:t xml:space="preserve">(4), 734–746. </w:t>
      </w:r>
      <w:hyperlink r:id="rId84" w:history="1">
        <w:r w:rsidRPr="00E55C49">
          <w:rPr>
            <w:rFonts w:ascii="Arial" w:hAnsi="Arial" w:cs="Arial"/>
            <w:sz w:val="20"/>
            <w:szCs w:val="20"/>
          </w:rPr>
          <w:t>https://doi.org/10.1037/0022-0663.99.4.734</w:t>
        </w:r>
      </w:hyperlink>
    </w:p>
    <w:p w14:paraId="1C52DBC4" w14:textId="77777777" w:rsidR="00CC4236" w:rsidRPr="00CC4236" w:rsidRDefault="00CC4236" w:rsidP="00CC4236">
      <w:pPr>
        <w:ind w:left="360" w:hanging="397"/>
        <w:rPr>
          <w:rFonts w:ascii="Arial" w:hAnsi="Arial" w:cs="Arial"/>
          <w:sz w:val="20"/>
          <w:szCs w:val="20"/>
        </w:rPr>
      </w:pPr>
      <w:r w:rsidRPr="00CC4236">
        <w:rPr>
          <w:rFonts w:ascii="Arial" w:hAnsi="Arial" w:cs="Arial"/>
          <w:sz w:val="20"/>
          <w:szCs w:val="20"/>
        </w:rPr>
        <w:t>Richardson, J. R., Iezzi, A., Khan, M. A., &amp; Maxwell, A. (2014). Validity and reliability of the Assessment of Quality of Life (</w:t>
      </w:r>
      <w:proofErr w:type="spellStart"/>
      <w:r w:rsidRPr="00CC4236">
        <w:rPr>
          <w:rFonts w:ascii="Arial" w:hAnsi="Arial" w:cs="Arial"/>
          <w:sz w:val="20"/>
          <w:szCs w:val="20"/>
        </w:rPr>
        <w:t>AQoL</w:t>
      </w:r>
      <w:proofErr w:type="spellEnd"/>
      <w:r w:rsidRPr="00CC4236">
        <w:rPr>
          <w:rFonts w:ascii="Arial" w:hAnsi="Arial" w:cs="Arial"/>
          <w:sz w:val="20"/>
          <w:szCs w:val="20"/>
        </w:rPr>
        <w:t xml:space="preserve">)-8D multi-attribute utility instrument. The Patient - Patient Centered Outcomes Research, 7, 85–96. </w:t>
      </w:r>
      <w:hyperlink r:id="rId85" w:history="1">
        <w:r w:rsidRPr="00CC4236">
          <w:rPr>
            <w:rFonts w:ascii="Arial" w:hAnsi="Arial" w:cs="Arial"/>
            <w:sz w:val="20"/>
            <w:szCs w:val="20"/>
          </w:rPr>
          <w:t>https://doi.org/10.1007/s40271-013-0036-x</w:t>
        </w:r>
      </w:hyperlink>
    </w:p>
    <w:p w14:paraId="02C2E259" w14:textId="77777777" w:rsidR="00885885" w:rsidRPr="0023722A" w:rsidRDefault="00885885" w:rsidP="00E55C49">
      <w:pPr>
        <w:ind w:left="360" w:hanging="397"/>
        <w:rPr>
          <w:rFonts w:ascii="Arial" w:hAnsi="Arial" w:cs="Arial"/>
          <w:sz w:val="20"/>
          <w:szCs w:val="20"/>
        </w:rPr>
      </w:pPr>
      <w:r w:rsidRPr="0023722A">
        <w:rPr>
          <w:rFonts w:ascii="Arial" w:hAnsi="Arial" w:cs="Arial"/>
          <w:sz w:val="20"/>
          <w:szCs w:val="20"/>
        </w:rPr>
        <w:t xml:space="preserve">Schmitt, N., &amp; Stults, D. M. (1986). Methodology review: Analysis of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matrices. </w:t>
      </w:r>
      <w:r w:rsidRPr="00E55C49">
        <w:rPr>
          <w:rFonts w:ascii="Arial" w:hAnsi="Arial" w:cs="Arial"/>
          <w:sz w:val="20"/>
          <w:szCs w:val="20"/>
        </w:rPr>
        <w:t>Applied Psychological Measurement, 10</w:t>
      </w:r>
      <w:r w:rsidRPr="0023722A">
        <w:rPr>
          <w:rFonts w:ascii="Arial" w:hAnsi="Arial" w:cs="Arial"/>
          <w:sz w:val="20"/>
          <w:szCs w:val="20"/>
        </w:rPr>
        <w:t xml:space="preserve">(1), 1–22. </w:t>
      </w:r>
      <w:hyperlink r:id="rId86" w:history="1">
        <w:r w:rsidRPr="00E55C49">
          <w:rPr>
            <w:rFonts w:ascii="Arial" w:hAnsi="Arial" w:cs="Arial"/>
            <w:sz w:val="20"/>
            <w:szCs w:val="20"/>
          </w:rPr>
          <w:t>https://doi.org/10.1177/014662168601000101</w:t>
        </w:r>
      </w:hyperlink>
    </w:p>
    <w:p w14:paraId="097216D9" w14:textId="77777777" w:rsidR="00885885" w:rsidRPr="00E55C49" w:rsidRDefault="00885885" w:rsidP="0023722A">
      <w:pPr>
        <w:ind w:left="360" w:hanging="397"/>
        <w:rPr>
          <w:rFonts w:ascii="Arial" w:hAnsi="Arial" w:cs="Arial"/>
          <w:sz w:val="20"/>
          <w:szCs w:val="20"/>
        </w:rPr>
      </w:pPr>
      <w:r w:rsidRPr="0023722A">
        <w:rPr>
          <w:rFonts w:ascii="Arial" w:hAnsi="Arial" w:cs="Arial"/>
          <w:sz w:val="20"/>
          <w:szCs w:val="20"/>
        </w:rPr>
        <w:t xml:space="preserve">Sheldon, K. M., &amp; Hilpert, J. C. (2012). The Balanced Measure of Psychological Needs (BMPN) scale: An alternative domain general measure of need satisfaction. </w:t>
      </w:r>
      <w:r w:rsidRPr="00E55C49">
        <w:rPr>
          <w:rFonts w:ascii="Arial" w:hAnsi="Arial" w:cs="Arial"/>
          <w:sz w:val="20"/>
          <w:szCs w:val="20"/>
        </w:rPr>
        <w:t>Motivation and Emotion, 36</w:t>
      </w:r>
      <w:r w:rsidRPr="0023722A">
        <w:rPr>
          <w:rFonts w:ascii="Arial" w:hAnsi="Arial" w:cs="Arial"/>
          <w:sz w:val="20"/>
          <w:szCs w:val="20"/>
        </w:rPr>
        <w:t xml:space="preserve">(4), 439–451. </w:t>
      </w:r>
      <w:hyperlink r:id="rId87" w:history="1">
        <w:r w:rsidRPr="00E55C49">
          <w:rPr>
            <w:rFonts w:ascii="Arial" w:hAnsi="Arial" w:cs="Arial"/>
            <w:sz w:val="20"/>
            <w:szCs w:val="20"/>
          </w:rPr>
          <w:t>https://doi.org/10.1007/s11031-012-9279-4</w:t>
        </w:r>
      </w:hyperlink>
    </w:p>
    <w:p w14:paraId="27A0589D" w14:textId="77777777" w:rsidR="001543DC" w:rsidRPr="00E55C49" w:rsidRDefault="001543DC" w:rsidP="00E55C49">
      <w:pPr>
        <w:ind w:left="360" w:hanging="397"/>
        <w:rPr>
          <w:rFonts w:ascii="Arial" w:hAnsi="Arial" w:cs="Arial"/>
          <w:sz w:val="20"/>
          <w:szCs w:val="20"/>
        </w:rPr>
      </w:pPr>
      <w:r w:rsidRPr="00E55C49">
        <w:rPr>
          <w:rFonts w:ascii="Arial" w:hAnsi="Arial" w:cs="Arial"/>
          <w:sz w:val="20"/>
          <w:szCs w:val="20"/>
        </w:rPr>
        <w:t xml:space="preserve">Smith, B. W., Dalen, J., Wiggins, K., Tooley, E., Christopher, P., &amp; Bernard, J. (2008). The Brief Resilience Scale: Assessing the ability to bounce back. International Journal of Behavioral Medicine, 15(3), 194–200. </w:t>
      </w:r>
      <w:hyperlink r:id="rId88" w:history="1">
        <w:r w:rsidRPr="00E55C49">
          <w:rPr>
            <w:rFonts w:ascii="Arial" w:hAnsi="Arial" w:cs="Arial"/>
            <w:sz w:val="20"/>
            <w:szCs w:val="20"/>
          </w:rPr>
          <w:t>https://doi.org/10.1080/10705500802222972</w:t>
        </w:r>
      </w:hyperlink>
    </w:p>
    <w:p w14:paraId="78E3443E" w14:textId="77777777" w:rsidR="00885885" w:rsidRPr="00E55C49" w:rsidRDefault="00885885" w:rsidP="0023722A">
      <w:pPr>
        <w:ind w:left="360" w:hanging="397"/>
        <w:rPr>
          <w:rFonts w:ascii="Arial" w:hAnsi="Arial" w:cs="Arial"/>
          <w:sz w:val="20"/>
          <w:szCs w:val="20"/>
        </w:rPr>
      </w:pPr>
      <w:r w:rsidRPr="00E55C49">
        <w:t xml:space="preserve">Steyer, R., Eid, M., &amp; </w:t>
      </w:r>
      <w:proofErr w:type="spellStart"/>
      <w:r w:rsidRPr="00E55C49">
        <w:t>Schwenkmezger</w:t>
      </w:r>
      <w:proofErr w:type="spellEnd"/>
      <w:r w:rsidRPr="00E55C49">
        <w:t>, P. (1997).</w:t>
      </w:r>
      <w:r w:rsidRPr="00E55C49">
        <w:rPr>
          <w:b/>
          <w:bCs/>
        </w:rPr>
        <w:t xml:space="preserve"> </w:t>
      </w:r>
      <w:r w:rsidRPr="00E55C49">
        <w:t xml:space="preserve">Modeling true intraindividual change: True change as a latent variable. </w:t>
      </w:r>
      <w:r w:rsidRPr="00E55C49">
        <w:rPr>
          <w:i/>
          <w:iCs/>
        </w:rPr>
        <w:t>Methods of Psychological Research Online, 2</w:t>
      </w:r>
      <w:r w:rsidRPr="00E55C49">
        <w:t xml:space="preserve">(1), 21–34. </w:t>
      </w:r>
      <w:hyperlink r:id="rId89" w:tgtFrame="_new" w:history="1">
        <w:r w:rsidRPr="00E55C49">
          <w:t>https://doi.org/10.23668/psycharchives.12718</w:t>
        </w:r>
      </w:hyperlink>
    </w:p>
    <w:p w14:paraId="40E6BFFD" w14:textId="77777777" w:rsidR="00561CD7" w:rsidRPr="00E55C49" w:rsidRDefault="00561CD7" w:rsidP="00E55C49">
      <w:pPr>
        <w:ind w:left="360" w:hanging="397"/>
        <w:rPr>
          <w:rFonts w:ascii="Arial" w:hAnsi="Arial" w:cs="Arial"/>
          <w:sz w:val="20"/>
          <w:szCs w:val="20"/>
        </w:rPr>
      </w:pPr>
      <w:r w:rsidRPr="00E55C49">
        <w:rPr>
          <w:rFonts w:ascii="Arial" w:hAnsi="Arial" w:cs="Arial"/>
          <w:sz w:val="20"/>
          <w:szCs w:val="20"/>
        </w:rPr>
        <w:t>Tims, M., Bakker, A. B., &amp; Derks, D. (2012). Development and validation of the job crafting scale. Journal of Vocational Behavior, 80(1), 173–186.</w:t>
      </w:r>
    </w:p>
    <w:p w14:paraId="31DE8FED" w14:textId="77777777" w:rsidR="00885885" w:rsidRPr="00E55C49" w:rsidRDefault="00885885" w:rsidP="0023722A">
      <w:pPr>
        <w:ind w:left="360" w:hanging="397"/>
        <w:rPr>
          <w:rFonts w:ascii="Arial" w:hAnsi="Arial" w:cs="Arial"/>
          <w:sz w:val="20"/>
          <w:szCs w:val="20"/>
        </w:rPr>
      </w:pPr>
      <w:r w:rsidRPr="0023722A">
        <w:rPr>
          <w:rFonts w:ascii="Arial" w:hAnsi="Arial" w:cs="Arial"/>
          <w:sz w:val="20"/>
          <w:szCs w:val="20"/>
        </w:rPr>
        <w:lastRenderedPageBreak/>
        <w:t xml:space="preserve">Tóth-Király, I., Morin, A. J. S., </w:t>
      </w:r>
      <w:proofErr w:type="spellStart"/>
      <w:r w:rsidRPr="0023722A">
        <w:rPr>
          <w:rFonts w:ascii="Arial" w:hAnsi="Arial" w:cs="Arial"/>
          <w:sz w:val="20"/>
          <w:szCs w:val="20"/>
        </w:rPr>
        <w:t>Bőthe</w:t>
      </w:r>
      <w:proofErr w:type="spellEnd"/>
      <w:r w:rsidRPr="0023722A">
        <w:rPr>
          <w:rFonts w:ascii="Arial" w:hAnsi="Arial" w:cs="Arial"/>
          <w:sz w:val="20"/>
          <w:szCs w:val="20"/>
        </w:rPr>
        <w:t xml:space="preserve">, B., Orosz, G., &amp; Rigó, A. (2017). Investigating the multidimensionality of need fulfillment: A bifactor exploratory structural equation modeling representation. </w:t>
      </w:r>
      <w:r w:rsidRPr="00E55C49">
        <w:rPr>
          <w:rFonts w:ascii="Arial" w:hAnsi="Arial" w:cs="Arial"/>
          <w:sz w:val="20"/>
          <w:szCs w:val="20"/>
        </w:rPr>
        <w:t>Structural Equation Modeling: A Multidisciplinary Journal, 25</w:t>
      </w:r>
      <w:r w:rsidRPr="0023722A">
        <w:rPr>
          <w:rFonts w:ascii="Arial" w:hAnsi="Arial" w:cs="Arial"/>
          <w:sz w:val="20"/>
          <w:szCs w:val="20"/>
        </w:rPr>
        <w:t xml:space="preserve">(2), 267–286. </w:t>
      </w:r>
      <w:hyperlink r:id="rId90" w:history="1">
        <w:r w:rsidRPr="00E55C49">
          <w:rPr>
            <w:rFonts w:ascii="Arial" w:hAnsi="Arial" w:cs="Arial"/>
            <w:sz w:val="20"/>
            <w:szCs w:val="20"/>
          </w:rPr>
          <w:t>https://doi.org/10.1080/10705511.2017.1374867</w:t>
        </w:r>
      </w:hyperlink>
    </w:p>
    <w:p w14:paraId="3E4B1A8E" w14:textId="77777777" w:rsidR="00E55C49" w:rsidRPr="00E55C49" w:rsidRDefault="00E55C49" w:rsidP="00E55C49">
      <w:pPr>
        <w:ind w:left="360" w:hanging="397"/>
        <w:rPr>
          <w:rFonts w:ascii="Arial" w:hAnsi="Arial" w:cs="Arial"/>
          <w:sz w:val="20"/>
          <w:szCs w:val="20"/>
        </w:rPr>
      </w:pPr>
      <w:r w:rsidRPr="00E55C49">
        <w:rPr>
          <w:rFonts w:ascii="Arial" w:hAnsi="Arial" w:cs="Arial"/>
          <w:sz w:val="20"/>
          <w:szCs w:val="20"/>
        </w:rPr>
        <w:t xml:space="preserve">Vallerand, R. J., Blanchard, C., Mageau, G. A., Koestner, R., Ratelle, C., Léonard, M., Gagné, M., &amp; Marsolais, J. (2003). Les passions de </w:t>
      </w:r>
      <w:proofErr w:type="spellStart"/>
      <w:r w:rsidRPr="00E55C49">
        <w:rPr>
          <w:rFonts w:ascii="Arial" w:hAnsi="Arial" w:cs="Arial"/>
          <w:sz w:val="20"/>
          <w:szCs w:val="20"/>
        </w:rPr>
        <w:t>l'âme</w:t>
      </w:r>
      <w:proofErr w:type="spellEnd"/>
      <w:r w:rsidRPr="00E55C49">
        <w:rPr>
          <w:rFonts w:ascii="Arial" w:hAnsi="Arial" w:cs="Arial"/>
          <w:sz w:val="20"/>
          <w:szCs w:val="20"/>
        </w:rPr>
        <w:t xml:space="preserve">: On obsessive and harmonious passion. Journal of Personality and Social Psychology, 85(4), 756–767. </w:t>
      </w:r>
      <w:hyperlink r:id="rId91" w:history="1">
        <w:r w:rsidRPr="00E55C49">
          <w:rPr>
            <w:rFonts w:ascii="Arial" w:hAnsi="Arial" w:cs="Arial"/>
            <w:sz w:val="20"/>
            <w:szCs w:val="20"/>
          </w:rPr>
          <w:t>https://doi.org/10.1037/0022-3514.85.4.756</w:t>
        </w:r>
      </w:hyperlink>
    </w:p>
    <w:p w14:paraId="62469380" w14:textId="77777777" w:rsidR="00E55C49" w:rsidRPr="00E55C49" w:rsidRDefault="00E55C49" w:rsidP="00E55C49">
      <w:pPr>
        <w:ind w:left="360" w:hanging="397"/>
        <w:rPr>
          <w:rFonts w:ascii="Arial" w:hAnsi="Arial" w:cs="Arial"/>
          <w:sz w:val="20"/>
          <w:szCs w:val="20"/>
        </w:rPr>
      </w:pPr>
      <w:r w:rsidRPr="00E55C49">
        <w:rPr>
          <w:rFonts w:ascii="Arial" w:hAnsi="Arial" w:cs="Arial"/>
          <w:sz w:val="20"/>
          <w:szCs w:val="20"/>
        </w:rPr>
        <w:t>Van den Broeck, A., Vansteenkiste, M., De Witte, H., &amp; Lens, W. (2016). Explaining the relationships between job characteristics, burnout, and engagement: The role of basic psychological need satisfaction. Work &amp; Stress, 30(4), 275–294.</w:t>
      </w:r>
    </w:p>
    <w:p w14:paraId="424443F9" w14:textId="77777777" w:rsidR="00885885" w:rsidRPr="00E55C49" w:rsidRDefault="00885885" w:rsidP="0023722A">
      <w:pPr>
        <w:ind w:left="360" w:hanging="397"/>
        <w:rPr>
          <w:rFonts w:ascii="Arial" w:hAnsi="Arial" w:cs="Arial"/>
          <w:i/>
          <w:iCs/>
          <w:sz w:val="20"/>
          <w:szCs w:val="20"/>
        </w:rPr>
      </w:pPr>
      <w:r w:rsidRPr="0023722A">
        <w:rPr>
          <w:rFonts w:ascii="Arial" w:hAnsi="Arial" w:cs="Arial"/>
          <w:sz w:val="20"/>
          <w:szCs w:val="20"/>
        </w:rPr>
        <w:t xml:space="preserve">Van den Broeck, A., Vansteenkiste, M., De Witte, H., </w:t>
      </w:r>
      <w:proofErr w:type="spellStart"/>
      <w:r w:rsidRPr="0023722A">
        <w:rPr>
          <w:rFonts w:ascii="Arial" w:hAnsi="Arial" w:cs="Arial"/>
          <w:sz w:val="20"/>
          <w:szCs w:val="20"/>
        </w:rPr>
        <w:t>Soenens</w:t>
      </w:r>
      <w:proofErr w:type="spellEnd"/>
      <w:r w:rsidRPr="0023722A">
        <w:rPr>
          <w:rFonts w:ascii="Arial" w:hAnsi="Arial" w:cs="Arial"/>
          <w:sz w:val="20"/>
          <w:szCs w:val="20"/>
        </w:rPr>
        <w:t xml:space="preserve">, B., &amp; Lens, W. (2010). Capturing autonomy, competence, and relatedness at work: Construction and initial validation of the Work-related Basic Need Satisfaction scale. </w:t>
      </w:r>
      <w:r w:rsidRPr="0023722A">
        <w:rPr>
          <w:rFonts w:ascii="Arial" w:hAnsi="Arial" w:cs="Arial"/>
          <w:i/>
          <w:iCs/>
          <w:sz w:val="20"/>
          <w:szCs w:val="20"/>
        </w:rPr>
        <w:t>Journal of Occupational and Organizational Psychology, 83</w:t>
      </w:r>
      <w:r w:rsidRPr="0023722A">
        <w:rPr>
          <w:rFonts w:ascii="Arial" w:hAnsi="Arial" w:cs="Arial"/>
          <w:sz w:val="20"/>
          <w:szCs w:val="20"/>
        </w:rPr>
        <w:t xml:space="preserve">(4), 981–1002. </w:t>
      </w:r>
      <w:hyperlink r:id="rId92" w:history="1">
        <w:r w:rsidRPr="00E55C49">
          <w:rPr>
            <w:rFonts w:ascii="Arial" w:hAnsi="Arial" w:cs="Arial"/>
            <w:i/>
            <w:iCs/>
            <w:sz w:val="20"/>
            <w:szCs w:val="20"/>
          </w:rPr>
          <w:t>https://doi.org/10.1348/096317909X481382</w:t>
        </w:r>
      </w:hyperlink>
    </w:p>
    <w:p w14:paraId="4FF08F3B" w14:textId="77777777" w:rsidR="00885885" w:rsidRPr="00E55C49" w:rsidRDefault="00885885" w:rsidP="0023722A">
      <w:pPr>
        <w:ind w:left="360" w:hanging="397"/>
        <w:rPr>
          <w:rFonts w:ascii="Arial" w:hAnsi="Arial" w:cs="Arial"/>
          <w:i/>
          <w:iCs/>
          <w:sz w:val="20"/>
          <w:szCs w:val="20"/>
        </w:rPr>
      </w:pPr>
      <w:proofErr w:type="spellStart"/>
      <w:r w:rsidRPr="0023722A">
        <w:rPr>
          <w:rFonts w:ascii="Arial" w:hAnsi="Arial" w:cs="Arial"/>
          <w:sz w:val="20"/>
          <w:szCs w:val="20"/>
        </w:rPr>
        <w:t>Vandenkerckhove</w:t>
      </w:r>
      <w:proofErr w:type="spellEnd"/>
      <w:r w:rsidRPr="0023722A">
        <w:rPr>
          <w:rFonts w:ascii="Arial" w:hAnsi="Arial" w:cs="Arial"/>
          <w:sz w:val="20"/>
          <w:szCs w:val="20"/>
        </w:rPr>
        <w:t xml:space="preserve">, B., </w:t>
      </w:r>
      <w:proofErr w:type="spellStart"/>
      <w:r w:rsidRPr="0023722A">
        <w:rPr>
          <w:rFonts w:ascii="Arial" w:hAnsi="Arial" w:cs="Arial"/>
          <w:sz w:val="20"/>
          <w:szCs w:val="20"/>
        </w:rPr>
        <w:t>Soenens</w:t>
      </w:r>
      <w:proofErr w:type="spellEnd"/>
      <w:r w:rsidRPr="0023722A">
        <w:rPr>
          <w:rFonts w:ascii="Arial" w:hAnsi="Arial" w:cs="Arial"/>
          <w:sz w:val="20"/>
          <w:szCs w:val="20"/>
        </w:rPr>
        <w:t xml:space="preserve">, B., Vansteenkiste, M., &amp; Mouratidis, A. (2019). Daily variations in autonomy-supportive and controlling parenting: The role of parents’ daily experiences of need satisfaction and need frustration. </w:t>
      </w:r>
      <w:r w:rsidRPr="0023722A">
        <w:rPr>
          <w:rFonts w:ascii="Arial" w:hAnsi="Arial" w:cs="Arial"/>
          <w:i/>
          <w:iCs/>
          <w:sz w:val="20"/>
          <w:szCs w:val="20"/>
        </w:rPr>
        <w:t>Parenting: Science and Practice, 19</w:t>
      </w:r>
      <w:r w:rsidRPr="0023722A">
        <w:rPr>
          <w:rFonts w:ascii="Arial" w:hAnsi="Arial" w:cs="Arial"/>
          <w:sz w:val="20"/>
          <w:szCs w:val="20"/>
        </w:rPr>
        <w:t xml:space="preserve">(3), 177–202. </w:t>
      </w:r>
      <w:hyperlink r:id="rId93" w:history="1">
        <w:r w:rsidRPr="00E55C49">
          <w:rPr>
            <w:rFonts w:ascii="Arial" w:hAnsi="Arial" w:cs="Arial"/>
            <w:i/>
            <w:iCs/>
            <w:sz w:val="20"/>
            <w:szCs w:val="20"/>
          </w:rPr>
          <w:t>https://doi.org/10.1080/15295192.2019.1615791</w:t>
        </w:r>
      </w:hyperlink>
    </w:p>
    <w:p w14:paraId="5AB3BA3A" w14:textId="77777777" w:rsidR="00885885" w:rsidRPr="00E55C49" w:rsidRDefault="00885885" w:rsidP="0023722A">
      <w:pPr>
        <w:ind w:left="360" w:hanging="397"/>
        <w:rPr>
          <w:rFonts w:ascii="Arial" w:hAnsi="Arial" w:cs="Arial"/>
          <w:i/>
          <w:iCs/>
          <w:sz w:val="20"/>
          <w:szCs w:val="20"/>
        </w:rPr>
      </w:pPr>
      <w:r w:rsidRPr="0023722A">
        <w:rPr>
          <w:rFonts w:ascii="Arial" w:hAnsi="Arial" w:cs="Arial"/>
          <w:sz w:val="20"/>
          <w:szCs w:val="20"/>
        </w:rPr>
        <w:t xml:space="preserve">Vansteenkiste, M., Ryan, R. M., &amp; </w:t>
      </w:r>
      <w:proofErr w:type="spellStart"/>
      <w:r w:rsidRPr="0023722A">
        <w:rPr>
          <w:rFonts w:ascii="Arial" w:hAnsi="Arial" w:cs="Arial"/>
          <w:sz w:val="20"/>
          <w:szCs w:val="20"/>
        </w:rPr>
        <w:t>Soenens</w:t>
      </w:r>
      <w:proofErr w:type="spellEnd"/>
      <w:r w:rsidRPr="0023722A">
        <w:rPr>
          <w:rFonts w:ascii="Arial" w:hAnsi="Arial" w:cs="Arial"/>
          <w:sz w:val="20"/>
          <w:szCs w:val="20"/>
        </w:rPr>
        <w:t xml:space="preserve">, B. (2020). Basic psychological need theory: Advancements, critical themes, and future directions. </w:t>
      </w:r>
      <w:r w:rsidRPr="0023722A">
        <w:rPr>
          <w:rFonts w:ascii="Arial" w:hAnsi="Arial" w:cs="Arial"/>
          <w:i/>
          <w:iCs/>
          <w:sz w:val="20"/>
          <w:szCs w:val="20"/>
        </w:rPr>
        <w:t>Motivation and Emotion, 44</w:t>
      </w:r>
      <w:r w:rsidRPr="0023722A">
        <w:rPr>
          <w:rFonts w:ascii="Arial" w:hAnsi="Arial" w:cs="Arial"/>
          <w:sz w:val="20"/>
          <w:szCs w:val="20"/>
        </w:rPr>
        <w:t xml:space="preserve">(1), 1–31. </w:t>
      </w:r>
      <w:hyperlink r:id="rId94" w:history="1">
        <w:r w:rsidRPr="00E55C49">
          <w:rPr>
            <w:rFonts w:ascii="Arial" w:hAnsi="Arial" w:cs="Arial"/>
            <w:i/>
            <w:iCs/>
            <w:sz w:val="20"/>
            <w:szCs w:val="20"/>
          </w:rPr>
          <w:t>https://doi.org/10.1007/s11031-019-09818-1</w:t>
        </w:r>
      </w:hyperlink>
    </w:p>
    <w:p w14:paraId="3BFC1D36" w14:textId="77777777" w:rsidR="00885885" w:rsidRPr="0023722A" w:rsidRDefault="00885885" w:rsidP="000C73CC">
      <w:pPr>
        <w:ind w:left="360" w:hanging="397"/>
        <w:rPr>
          <w:rFonts w:ascii="Arial" w:hAnsi="Arial" w:cs="Arial"/>
          <w:sz w:val="20"/>
          <w:szCs w:val="20"/>
        </w:rPr>
      </w:pPr>
      <w:r w:rsidRPr="0023722A">
        <w:rPr>
          <w:rFonts w:ascii="Arial" w:hAnsi="Arial" w:cs="Arial"/>
          <w:sz w:val="20"/>
          <w:szCs w:val="20"/>
        </w:rPr>
        <w:t xml:space="preserve">Widaman, K. F. (1985). Hierarchically nested covariance structure models for </w:t>
      </w:r>
      <w:proofErr w:type="spellStart"/>
      <w:r w:rsidRPr="0023722A">
        <w:rPr>
          <w:rFonts w:ascii="Arial" w:hAnsi="Arial" w:cs="Arial"/>
          <w:sz w:val="20"/>
          <w:szCs w:val="20"/>
        </w:rPr>
        <w:t>multitrait</w:t>
      </w:r>
      <w:proofErr w:type="spellEnd"/>
      <w:r w:rsidRPr="0023722A">
        <w:rPr>
          <w:rFonts w:ascii="Arial" w:hAnsi="Arial" w:cs="Arial"/>
          <w:sz w:val="20"/>
          <w:szCs w:val="20"/>
        </w:rPr>
        <w:t xml:space="preserve">-multimethod data. </w:t>
      </w:r>
      <w:r w:rsidRPr="000C73CC">
        <w:rPr>
          <w:rFonts w:ascii="Arial" w:hAnsi="Arial" w:cs="Arial"/>
          <w:sz w:val="20"/>
          <w:szCs w:val="20"/>
        </w:rPr>
        <w:t>Applied Psychological Measurement, 9</w:t>
      </w:r>
      <w:r w:rsidRPr="0023722A">
        <w:rPr>
          <w:rFonts w:ascii="Arial" w:hAnsi="Arial" w:cs="Arial"/>
          <w:sz w:val="20"/>
          <w:szCs w:val="20"/>
        </w:rPr>
        <w:t>, 1–26.</w:t>
      </w:r>
    </w:p>
    <w:p w14:paraId="51F967CC" w14:textId="77777777" w:rsidR="00885885" w:rsidRPr="000C73CC" w:rsidRDefault="00885885" w:rsidP="000C73CC">
      <w:pPr>
        <w:ind w:left="360" w:hanging="397"/>
        <w:rPr>
          <w:rFonts w:ascii="Arial" w:hAnsi="Arial" w:cs="Arial"/>
          <w:sz w:val="20"/>
          <w:szCs w:val="20"/>
        </w:rPr>
      </w:pPr>
      <w:r w:rsidRPr="000C73CC">
        <w:rPr>
          <w:rFonts w:ascii="Arial" w:hAnsi="Arial" w:cs="Arial"/>
          <w:sz w:val="20"/>
          <w:szCs w:val="20"/>
        </w:rPr>
        <w:t>Widaman, K. F., &amp; Castro-</w:t>
      </w:r>
      <w:proofErr w:type="spellStart"/>
      <w:r w:rsidRPr="000C73CC">
        <w:rPr>
          <w:rFonts w:ascii="Arial" w:hAnsi="Arial" w:cs="Arial"/>
          <w:sz w:val="20"/>
          <w:szCs w:val="20"/>
        </w:rPr>
        <w:t>Schilo</w:t>
      </w:r>
      <w:proofErr w:type="spellEnd"/>
      <w:r w:rsidRPr="000C73CC">
        <w:rPr>
          <w:rFonts w:ascii="Arial" w:hAnsi="Arial" w:cs="Arial"/>
          <w:sz w:val="20"/>
          <w:szCs w:val="20"/>
        </w:rPr>
        <w:t xml:space="preserve">, L. </w:t>
      </w:r>
      <w:proofErr w:type="spellStart"/>
      <w:r w:rsidRPr="000C73CC">
        <w:rPr>
          <w:rFonts w:ascii="Arial" w:hAnsi="Arial" w:cs="Arial"/>
          <w:sz w:val="20"/>
          <w:szCs w:val="20"/>
        </w:rPr>
        <w:t>Multitrait</w:t>
      </w:r>
      <w:proofErr w:type="spellEnd"/>
      <w:r w:rsidRPr="000C73CC">
        <w:rPr>
          <w:rFonts w:ascii="Arial" w:hAnsi="Arial" w:cs="Arial"/>
          <w:sz w:val="20"/>
          <w:szCs w:val="20"/>
        </w:rPr>
        <w:t xml:space="preserve">–Multimethod Analysis. 1–9. </w:t>
      </w:r>
      <w:hyperlink r:id="rId95" w:history="1">
        <w:r w:rsidRPr="000C73CC">
          <w:rPr>
            <w:rFonts w:ascii="Arial" w:hAnsi="Arial" w:cs="Arial"/>
            <w:sz w:val="20"/>
            <w:szCs w:val="20"/>
          </w:rPr>
          <w:t>https://doi.org/10.1002/9781118625392.wbecp400</w:t>
        </w:r>
      </w:hyperlink>
    </w:p>
    <w:p w14:paraId="680FEC60" w14:textId="77777777" w:rsidR="00885885" w:rsidRDefault="00885885" w:rsidP="000C73CC">
      <w:pPr>
        <w:ind w:left="360" w:hanging="397"/>
        <w:rPr>
          <w:rFonts w:ascii="Arial" w:hAnsi="Arial" w:cs="Arial"/>
          <w:sz w:val="20"/>
          <w:szCs w:val="20"/>
        </w:rPr>
      </w:pPr>
      <w:r w:rsidRPr="000C73CC">
        <w:rPr>
          <w:rFonts w:ascii="Arial" w:hAnsi="Arial" w:cs="Arial"/>
          <w:sz w:val="20"/>
          <w:szCs w:val="20"/>
        </w:rPr>
        <w:t xml:space="preserve">Wothke, W. (1984). The estimation of trait and method components in </w:t>
      </w:r>
      <w:proofErr w:type="spellStart"/>
      <w:r w:rsidRPr="000C73CC">
        <w:rPr>
          <w:rFonts w:ascii="Arial" w:hAnsi="Arial" w:cs="Arial"/>
          <w:sz w:val="20"/>
          <w:szCs w:val="20"/>
        </w:rPr>
        <w:t>multitrait</w:t>
      </w:r>
      <w:proofErr w:type="spellEnd"/>
      <w:r w:rsidRPr="000C73CC">
        <w:rPr>
          <w:rFonts w:ascii="Arial" w:hAnsi="Arial" w:cs="Arial"/>
          <w:sz w:val="20"/>
          <w:szCs w:val="20"/>
        </w:rPr>
        <w:t>-multimethod measurement (Unpublished doctoral dissertation). University of Chicago, Chicago.</w:t>
      </w:r>
    </w:p>
    <w:sectPr w:rsidR="00885885">
      <w:headerReference w:type="default" r:id="rId96"/>
      <w:pgSz w:w="11906" w:h="16838"/>
      <w:pgMar w:top="1134" w:right="1134" w:bottom="1134" w:left="1134"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4CA5FA" w14:textId="77777777" w:rsidR="00AC3205" w:rsidRDefault="00AC3205">
      <w:r>
        <w:separator/>
      </w:r>
    </w:p>
  </w:endnote>
  <w:endnote w:type="continuationSeparator" w:id="0">
    <w:p w14:paraId="68F5B174" w14:textId="77777777" w:rsidR="00AC3205" w:rsidRDefault="00AC32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Tahoma">
    <w:altName w:val="Tahoma"/>
    <w:panose1 w:val="020B0604030504040204"/>
    <w:charset w:val="00"/>
    <w:family w:val="swiss"/>
    <w:pitch w:val="variable"/>
    <w:sig w:usb0="E1002EFF" w:usb1="C000605B" w:usb2="00000029" w:usb3="00000000" w:csb0="000101FF" w:csb1="00000000"/>
    <w:embedRegular r:id="rId1" w:fontKey="{8F7098C1-F908-4342-9C1E-A1056C6B4091}"/>
    <w:embedBold r:id="rId2" w:fontKey="{9AFFB006-F1A2-40D8-99BA-6D6D1507D597}"/>
  </w:font>
  <w:font w:name="Calibri">
    <w:panose1 w:val="020F0502020204030204"/>
    <w:charset w:val="00"/>
    <w:family w:val="swiss"/>
    <w:pitch w:val="variable"/>
    <w:sig w:usb0="E4002EFF" w:usb1="C200247B" w:usb2="00000009" w:usb3="00000000" w:csb0="000001FF" w:csb1="00000000"/>
    <w:embedRegular r:id="rId3" w:fontKey="{6263C6B7-A268-4E91-974C-758B7AE629B1}"/>
    <w:embedBold r:id="rId4" w:fontKey="{E213EC94-8728-42CF-887F-2E00795613B1}"/>
    <w:embedItalic r:id="rId5" w:fontKey="{94E3B57D-EF82-4349-A7D3-31BF0656A34B}"/>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6" w:fontKey="{A198C8D1-6FAF-4767-8D74-A709E2A0A895}"/>
    <w:embedBold r:id="rId7" w:fontKey="{7D369826-D7FF-4AB1-8DE2-7D1BE4E88238}"/>
  </w:font>
  <w:font w:name="Verdana">
    <w:panose1 w:val="020B0604030504040204"/>
    <w:charset w:val="00"/>
    <w:family w:val="swiss"/>
    <w:pitch w:val="variable"/>
    <w:sig w:usb0="A00006FF" w:usb1="4000205B" w:usb2="00000010" w:usb3="00000000" w:csb0="0000019F" w:csb1="00000000"/>
    <w:embedRegular r:id="rId8" w:fontKey="{9824F6E4-7421-4F14-81BA-7EA4CCC42161}"/>
  </w:font>
  <w:font w:name="Lucida Grande">
    <w:charset w:val="00"/>
    <w:family w:val="swiss"/>
    <w:pitch w:val="variable"/>
    <w:sig w:usb0="E1000AEF" w:usb1="5000A1FF" w:usb2="00000000" w:usb3="00000000" w:csb0="000001BF" w:csb1="00000000"/>
  </w:font>
  <w:font w:name="Cambria">
    <w:altName w:val="Cambria"/>
    <w:panose1 w:val="02040503050406030204"/>
    <w:charset w:val="00"/>
    <w:family w:val="roman"/>
    <w:pitch w:val="variable"/>
    <w:sig w:usb0="E00006FF" w:usb1="420024FF" w:usb2="02000000" w:usb3="00000000" w:csb0="0000019F" w:csb1="00000000"/>
    <w:embedRegular r:id="rId9" w:fontKey="{ED261951-51A1-4B58-A511-6F5106283235}"/>
  </w:font>
  <w:font w:name="??">
    <w:altName w:val="Tahoma"/>
    <w:charset w:val="00"/>
    <w:family w:val="roman"/>
    <w:pitch w:val="default"/>
  </w:font>
  <w:font w:name="PMingLiU">
    <w:altName w:val="新細明體"/>
    <w:panose1 w:val="02010601000101010101"/>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embedRegular r:id="rId10" w:fontKey="{DBFC37BF-E31D-4DE7-A642-A7EBA68EFF75}"/>
    <w:embedItalic r:id="rId11" w:fontKey="{A041615B-BDEA-465B-8314-7BCACB1D9196}"/>
  </w:font>
  <w:font w:name="Helvetica">
    <w:panose1 w:val="020B0504020202020204"/>
    <w:charset w:val="00"/>
    <w:family w:val="swiss"/>
    <w:pitch w:val="variable"/>
    <w:sig w:usb0="E0002EFF" w:usb1="C000785B" w:usb2="00000009" w:usb3="00000000" w:csb0="000001FF" w:csb1="00000000"/>
    <w:embedRegular r:id="rId12" w:fontKey="{29C799DE-6DC2-4235-9D99-A0C81EBAAAA7}"/>
  </w:font>
  <w:font w:name="Arial Narrow">
    <w:altName w:val="Arial Narrow"/>
    <w:panose1 w:val="020B0606020202030204"/>
    <w:charset w:val="00"/>
    <w:family w:val="swiss"/>
    <w:pitch w:val="variable"/>
    <w:sig w:usb0="00000287" w:usb1="00000800" w:usb2="00000000" w:usb3="00000000" w:csb0="0000009F" w:csb1="00000000"/>
    <w:embedRegular r:id="rId13" w:fontKey="{5921AD0D-97EF-40DD-B4B2-F39E9B36FCA4}"/>
    <w:embedBold r:id="rId14" w:fontKey="{A78B4834-F86B-47C0-8F9C-0A5E73F2CDF5}"/>
    <w:embedItalic r:id="rId15" w:fontKey="{9BCECE48-7ABA-4D33-A842-E34E52B76672}"/>
    <w:embedBoldItalic r:id="rId16" w:fontKey="{29010486-C6EA-4303-BAD2-10EEA70C473A}"/>
  </w:font>
  <w:font w:name="Gungsuh">
    <w:charset w:val="81"/>
    <w:family w:val="roman"/>
    <w:pitch w:val="variable"/>
    <w:sig w:usb0="B00002AF" w:usb1="69D77CFB" w:usb2="00000030" w:usb3="00000000" w:csb0="0008009F" w:csb1="00000000"/>
  </w:font>
  <w:font w:name="Segoe UI Symbol">
    <w:panose1 w:val="020B0502040204020203"/>
    <w:charset w:val="00"/>
    <w:family w:val="swiss"/>
    <w:pitch w:val="variable"/>
    <w:sig w:usb0="800001E3" w:usb1="1200FFEF" w:usb2="00040000" w:usb3="00000000" w:csb0="00000001" w:csb1="00000000"/>
    <w:embedRegular r:id="rId17" w:fontKey="{19BC114A-B902-4CD5-87BA-696F8A670B71}"/>
  </w:font>
  <w:font w:name="Consolas">
    <w:panose1 w:val="020B0609020204030204"/>
    <w:charset w:val="00"/>
    <w:family w:val="modern"/>
    <w:pitch w:val="fixed"/>
    <w:sig w:usb0="E00006FF" w:usb1="0000FCFF" w:usb2="00000001" w:usb3="00000000" w:csb0="0000019F" w:csb1="00000000"/>
    <w:embedRegular r:id="rId18" w:fontKey="{890F20A5-4878-428E-A3CC-307A4D4F3969}"/>
    <w:embedBold r:id="rId19" w:fontKey="{DCC000B7-91CA-4720-A65C-3C143995D3A5}"/>
  </w:font>
  <w:font w:name="Cambria Math">
    <w:panose1 w:val="02040503050406030204"/>
    <w:charset w:val="00"/>
    <w:family w:val="roman"/>
    <w:pitch w:val="variable"/>
    <w:sig w:usb0="E00006FF" w:usb1="420024FF" w:usb2="02000000" w:usb3="00000000" w:csb0="0000019F" w:csb1="00000000"/>
    <w:embedRegular r:id="rId20" w:fontKey="{6820957F-05D4-4468-9D4E-3AC6E97F23D4}"/>
  </w:font>
  <w:font w:name="Calibri Light">
    <w:panose1 w:val="020F0302020204030204"/>
    <w:charset w:val="00"/>
    <w:family w:val="swiss"/>
    <w:pitch w:val="variable"/>
    <w:sig w:usb0="E4002EFF" w:usb1="C200247B" w:usb2="00000009" w:usb3="00000000" w:csb0="000001FF" w:csb1="00000000"/>
    <w:embedRegular r:id="rId21" w:fontKey="{9F9E34E8-013F-4BE3-951D-2B9A7594868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77D862" w14:textId="77777777" w:rsidR="00994AF7" w:rsidRDefault="00994AF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F7F16" w14:textId="77777777" w:rsidR="00994AF7" w:rsidRDefault="00994AF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242A6" w14:textId="77777777" w:rsidR="00994AF7" w:rsidRDefault="00994A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1C990F" w14:textId="77777777" w:rsidR="00AC3205" w:rsidRDefault="00AC3205">
      <w:r>
        <w:separator/>
      </w:r>
    </w:p>
  </w:footnote>
  <w:footnote w:type="continuationSeparator" w:id="0">
    <w:p w14:paraId="338BB9EB" w14:textId="77777777" w:rsidR="00AC3205" w:rsidRDefault="00AC32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11236" w14:textId="77777777" w:rsidR="00994AF7" w:rsidRDefault="00994AF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BD66E8" w14:textId="1FE2AB7D" w:rsidR="00AA2415" w:rsidRPr="00161497" w:rsidRDefault="00AA2415">
    <w:pPr>
      <w:pBdr>
        <w:top w:val="nil"/>
        <w:left w:val="nil"/>
        <w:bottom w:val="nil"/>
        <w:right w:val="nil"/>
        <w:between w:val="nil"/>
      </w:pBdr>
      <w:tabs>
        <w:tab w:val="center" w:pos="4513"/>
        <w:tab w:val="right" w:pos="9026"/>
      </w:tabs>
      <w:rPr>
        <w:rFonts w:ascii="Arial" w:hAnsi="Arial" w:cs="Arial"/>
      </w:rPr>
    </w:pPr>
    <w:r w:rsidRPr="00161497">
      <w:rPr>
        <w:rFonts w:ascii="Arial" w:eastAsia="Calibri" w:hAnsi="Arial" w:cs="Arial"/>
        <w:b/>
        <w:color w:val="000000"/>
        <w:sz w:val="22"/>
        <w:szCs w:val="22"/>
      </w:rPr>
      <w:t xml:space="preserve">School </w:t>
    </w:r>
    <w:r w:rsidR="00994AF7">
      <w:rPr>
        <w:rFonts w:ascii="Arial" w:eastAsia="Calibri" w:hAnsi="Arial" w:cs="Arial"/>
        <w:b/>
        <w:color w:val="000000"/>
        <w:sz w:val="22"/>
        <w:szCs w:val="22"/>
      </w:rPr>
      <w:t xml:space="preserve">Leaders’ </w:t>
    </w:r>
    <w:r w:rsidRPr="00161497">
      <w:rPr>
        <w:rFonts w:ascii="Arial" w:eastAsia="Calibri" w:hAnsi="Arial" w:cs="Arial"/>
        <w:b/>
        <w:color w:val="000000"/>
        <w:sz w:val="22"/>
        <w:szCs w:val="22"/>
      </w:rPr>
      <w:t xml:space="preserve">Basic Psychological Needs  </w:t>
    </w:r>
    <w:r w:rsidRPr="00161497">
      <w:rPr>
        <w:rFonts w:ascii="Arial" w:eastAsia="Calibri" w:hAnsi="Arial" w:cs="Arial"/>
        <w:b/>
        <w:color w:val="000000"/>
        <w:sz w:val="22"/>
        <w:szCs w:val="22"/>
      </w:rPr>
      <w:tab/>
    </w:r>
    <w:r w:rsidRPr="00161497">
      <w:rPr>
        <w:rFonts w:ascii="Arial" w:eastAsia="Calibri" w:hAnsi="Arial" w:cs="Arial"/>
        <w:b/>
        <w:color w:val="000000"/>
        <w:sz w:val="22"/>
        <w:szCs w:val="22"/>
      </w:rPr>
      <w:tab/>
    </w:r>
    <w:r w:rsidRPr="00161497">
      <w:rPr>
        <w:rFonts w:ascii="Arial" w:eastAsia="Calibri" w:hAnsi="Arial" w:cs="Arial"/>
        <w:b/>
        <w:color w:val="000000"/>
        <w:sz w:val="22"/>
        <w:szCs w:val="22"/>
      </w:rPr>
      <w:fldChar w:fldCharType="begin"/>
    </w:r>
    <w:r w:rsidRPr="00161497">
      <w:rPr>
        <w:rFonts w:ascii="Arial" w:eastAsia="Calibri" w:hAnsi="Arial" w:cs="Arial"/>
        <w:b/>
        <w:color w:val="000000"/>
        <w:sz w:val="22"/>
        <w:szCs w:val="22"/>
      </w:rPr>
      <w:instrText>PAGE</w:instrText>
    </w:r>
    <w:r w:rsidRPr="00161497">
      <w:rPr>
        <w:rFonts w:ascii="Arial" w:eastAsia="Calibri" w:hAnsi="Arial" w:cs="Arial"/>
        <w:b/>
        <w:color w:val="000000"/>
        <w:sz w:val="22"/>
        <w:szCs w:val="22"/>
      </w:rPr>
      <w:fldChar w:fldCharType="separate"/>
    </w:r>
    <w:r w:rsidRPr="00161497">
      <w:rPr>
        <w:rFonts w:ascii="Arial" w:eastAsia="Calibri" w:hAnsi="Arial" w:cs="Arial"/>
        <w:b/>
        <w:noProof/>
        <w:color w:val="000000"/>
        <w:sz w:val="22"/>
        <w:szCs w:val="22"/>
      </w:rPr>
      <w:t>1</w:t>
    </w:r>
    <w:r w:rsidRPr="00161497">
      <w:rPr>
        <w:rFonts w:ascii="Arial" w:eastAsia="Calibri" w:hAnsi="Arial" w:cs="Arial"/>
        <w:b/>
        <w:color w:val="000000"/>
        <w:sz w:val="22"/>
        <w:szCs w:val="22"/>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10B692" w14:textId="77777777" w:rsidR="00994AF7" w:rsidRDefault="00994AF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1971" w14:textId="42C65E5D" w:rsidR="00F44CAC" w:rsidRPr="00161497" w:rsidRDefault="00A101AC">
    <w:pPr>
      <w:pBdr>
        <w:top w:val="nil"/>
        <w:left w:val="nil"/>
        <w:bottom w:val="nil"/>
        <w:right w:val="nil"/>
        <w:between w:val="nil"/>
      </w:pBdr>
      <w:tabs>
        <w:tab w:val="center" w:pos="4513"/>
        <w:tab w:val="right" w:pos="9026"/>
      </w:tabs>
      <w:rPr>
        <w:rFonts w:ascii="Arial" w:hAnsi="Arial" w:cs="Arial"/>
      </w:rPr>
    </w:pPr>
    <w:r w:rsidRPr="00161497">
      <w:rPr>
        <w:rFonts w:ascii="Arial" w:eastAsia="Calibri" w:hAnsi="Arial" w:cs="Arial"/>
        <w:b/>
        <w:color w:val="000000"/>
        <w:sz w:val="22"/>
        <w:szCs w:val="22"/>
      </w:rPr>
      <w:t xml:space="preserve">School Principal’s Basic Psychological Needs  </w:t>
    </w:r>
    <w:r w:rsidRPr="00161497">
      <w:rPr>
        <w:rFonts w:ascii="Arial" w:eastAsia="Calibri" w:hAnsi="Arial" w:cs="Arial"/>
        <w:b/>
        <w:color w:val="000000"/>
        <w:sz w:val="22"/>
        <w:szCs w:val="22"/>
      </w:rPr>
      <w:tab/>
    </w:r>
    <w:r w:rsidRPr="00161497">
      <w:rPr>
        <w:rFonts w:ascii="Arial" w:eastAsia="Calibri" w:hAnsi="Arial" w:cs="Arial"/>
        <w:b/>
        <w:color w:val="000000"/>
        <w:sz w:val="22"/>
        <w:szCs w:val="22"/>
      </w:rPr>
      <w:tab/>
    </w:r>
    <w:r w:rsidRPr="00161497">
      <w:rPr>
        <w:rFonts w:ascii="Arial" w:eastAsia="Calibri" w:hAnsi="Arial" w:cs="Arial"/>
        <w:b/>
        <w:color w:val="000000"/>
        <w:sz w:val="22"/>
        <w:szCs w:val="22"/>
      </w:rPr>
      <w:fldChar w:fldCharType="begin"/>
    </w:r>
    <w:r w:rsidRPr="00161497">
      <w:rPr>
        <w:rFonts w:ascii="Arial" w:eastAsia="Calibri" w:hAnsi="Arial" w:cs="Arial"/>
        <w:b/>
        <w:color w:val="000000"/>
        <w:sz w:val="22"/>
        <w:szCs w:val="22"/>
      </w:rPr>
      <w:instrText>PAGE</w:instrText>
    </w:r>
    <w:r w:rsidRPr="00161497">
      <w:rPr>
        <w:rFonts w:ascii="Arial" w:eastAsia="Calibri" w:hAnsi="Arial" w:cs="Arial"/>
        <w:b/>
        <w:color w:val="000000"/>
        <w:sz w:val="22"/>
        <w:szCs w:val="22"/>
      </w:rPr>
      <w:fldChar w:fldCharType="separate"/>
    </w:r>
    <w:r w:rsidR="00723505" w:rsidRPr="00161497">
      <w:rPr>
        <w:rFonts w:ascii="Arial" w:eastAsia="Calibri" w:hAnsi="Arial" w:cs="Arial"/>
        <w:b/>
        <w:noProof/>
        <w:color w:val="000000"/>
        <w:sz w:val="22"/>
        <w:szCs w:val="22"/>
      </w:rPr>
      <w:t>1</w:t>
    </w:r>
    <w:r w:rsidRPr="00161497">
      <w:rPr>
        <w:rFonts w:ascii="Arial" w:eastAsia="Calibri" w:hAnsi="Arial" w:cs="Arial"/>
        <w:b/>
        <w:color w:val="000000"/>
        <w:sz w:val="22"/>
        <w:szCs w:val="22"/>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04E3F" w14:textId="77777777" w:rsidR="00A1572B" w:rsidRPr="00161497" w:rsidRDefault="00A1572B">
    <w:pPr>
      <w:pBdr>
        <w:top w:val="nil"/>
        <w:left w:val="nil"/>
        <w:bottom w:val="nil"/>
        <w:right w:val="nil"/>
        <w:between w:val="nil"/>
      </w:pBdr>
      <w:tabs>
        <w:tab w:val="center" w:pos="4513"/>
        <w:tab w:val="right" w:pos="9026"/>
      </w:tabs>
      <w:rPr>
        <w:rFonts w:ascii="Arial" w:hAnsi="Arial" w:cs="Arial"/>
      </w:rPr>
    </w:pPr>
    <w:r w:rsidRPr="00161497">
      <w:rPr>
        <w:rFonts w:ascii="Arial" w:eastAsia="Calibri" w:hAnsi="Arial" w:cs="Arial"/>
        <w:b/>
        <w:color w:val="000000"/>
        <w:sz w:val="22"/>
        <w:szCs w:val="22"/>
      </w:rPr>
      <w:t xml:space="preserve">School Principal’s Basic Psychological Needs  </w:t>
    </w:r>
    <w:r w:rsidRPr="00161497">
      <w:rPr>
        <w:rFonts w:ascii="Arial" w:eastAsia="Calibri" w:hAnsi="Arial" w:cs="Arial"/>
        <w:b/>
        <w:color w:val="000000"/>
        <w:sz w:val="22"/>
        <w:szCs w:val="22"/>
      </w:rPr>
      <w:tab/>
    </w:r>
    <w:r w:rsidRPr="00161497">
      <w:rPr>
        <w:rFonts w:ascii="Arial" w:eastAsia="Calibri" w:hAnsi="Arial" w:cs="Arial"/>
        <w:b/>
        <w:color w:val="000000"/>
        <w:sz w:val="22"/>
        <w:szCs w:val="22"/>
      </w:rPr>
      <w:tab/>
    </w:r>
    <w:r w:rsidRPr="00161497">
      <w:rPr>
        <w:rFonts w:ascii="Arial" w:eastAsia="Calibri" w:hAnsi="Arial" w:cs="Arial"/>
        <w:b/>
        <w:color w:val="000000"/>
        <w:sz w:val="22"/>
        <w:szCs w:val="22"/>
      </w:rPr>
      <w:fldChar w:fldCharType="begin"/>
    </w:r>
    <w:r w:rsidRPr="00161497">
      <w:rPr>
        <w:rFonts w:ascii="Arial" w:eastAsia="Calibri" w:hAnsi="Arial" w:cs="Arial"/>
        <w:b/>
        <w:color w:val="000000"/>
        <w:sz w:val="22"/>
        <w:szCs w:val="22"/>
      </w:rPr>
      <w:instrText>PAGE</w:instrText>
    </w:r>
    <w:r w:rsidRPr="00161497">
      <w:rPr>
        <w:rFonts w:ascii="Arial" w:eastAsia="Calibri" w:hAnsi="Arial" w:cs="Arial"/>
        <w:b/>
        <w:color w:val="000000"/>
        <w:sz w:val="22"/>
        <w:szCs w:val="22"/>
      </w:rPr>
      <w:fldChar w:fldCharType="separate"/>
    </w:r>
    <w:r w:rsidRPr="00161497">
      <w:rPr>
        <w:rFonts w:ascii="Arial" w:eastAsia="Calibri" w:hAnsi="Arial" w:cs="Arial"/>
        <w:b/>
        <w:noProof/>
        <w:color w:val="000000"/>
        <w:sz w:val="22"/>
        <w:szCs w:val="22"/>
      </w:rPr>
      <w:t>1</w:t>
    </w:r>
    <w:r w:rsidRPr="00161497">
      <w:rPr>
        <w:rFonts w:ascii="Arial" w:eastAsia="Calibri" w:hAnsi="Arial" w:cs="Arial"/>
        <w:b/>
        <w:color w:val="000000"/>
        <w:sz w:val="22"/>
        <w:szCs w:val="2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41E38"/>
    <w:multiLevelType w:val="multilevel"/>
    <w:tmpl w:val="0944D042"/>
    <w:lvl w:ilvl="0">
      <w:start w:val="1"/>
      <w:numFmt w:val="upperLetter"/>
      <w:lvlText w:val="%1."/>
      <w:lvlJc w:val="left"/>
      <w:pPr>
        <w:ind w:left="1211"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70443C1"/>
    <w:multiLevelType w:val="hybridMultilevel"/>
    <w:tmpl w:val="E8B4D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1A1539"/>
    <w:multiLevelType w:val="multilevel"/>
    <w:tmpl w:val="C1AC5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2E56D5"/>
    <w:multiLevelType w:val="multilevel"/>
    <w:tmpl w:val="DE3E7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086928"/>
    <w:multiLevelType w:val="hybridMultilevel"/>
    <w:tmpl w:val="F640AB8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7844E4C"/>
    <w:multiLevelType w:val="multilevel"/>
    <w:tmpl w:val="0F4E9820"/>
    <w:lvl w:ilvl="0">
      <w:start w:val="1"/>
      <w:numFmt w:val="decimal"/>
      <w:pStyle w:val="ListBullet"/>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21B72C68"/>
    <w:multiLevelType w:val="hybridMultilevel"/>
    <w:tmpl w:val="7C96F584"/>
    <w:lvl w:ilvl="0" w:tplc="04090001">
      <w:start w:val="1"/>
      <w:numFmt w:val="bullet"/>
      <w:lvlText w:val=""/>
      <w:lvlJc w:val="left"/>
      <w:pPr>
        <w:ind w:left="927" w:hanging="360"/>
      </w:pPr>
      <w:rPr>
        <w:rFonts w:ascii="Symbol" w:hAnsi="Symbol"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7" w15:restartNumberingAfterBreak="0">
    <w:nsid w:val="22C647B9"/>
    <w:multiLevelType w:val="multilevel"/>
    <w:tmpl w:val="8F4CC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72D323C"/>
    <w:multiLevelType w:val="hybridMultilevel"/>
    <w:tmpl w:val="E86E7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33D6758"/>
    <w:multiLevelType w:val="multilevel"/>
    <w:tmpl w:val="B7E69C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9B87C44"/>
    <w:multiLevelType w:val="multilevel"/>
    <w:tmpl w:val="3202E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BA43674"/>
    <w:multiLevelType w:val="hybridMultilevel"/>
    <w:tmpl w:val="5CB2A8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EC24763"/>
    <w:multiLevelType w:val="hybridMultilevel"/>
    <w:tmpl w:val="C81E9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2A90754"/>
    <w:multiLevelType w:val="hybridMultilevel"/>
    <w:tmpl w:val="F6B2976A"/>
    <w:lvl w:ilvl="0" w:tplc="0C09000F">
      <w:start w:val="1"/>
      <w:numFmt w:val="decimal"/>
      <w:lvlText w:val="%1."/>
      <w:lvlJc w:val="left"/>
      <w:pPr>
        <w:ind w:left="720" w:hanging="360"/>
      </w:pPr>
    </w:lvl>
    <w:lvl w:ilvl="1" w:tplc="4372C360">
      <w:numFmt w:val="bullet"/>
      <w:lvlText w:val="•"/>
      <w:lvlJc w:val="left"/>
      <w:pPr>
        <w:ind w:left="1440" w:hanging="360"/>
      </w:pPr>
      <w:rPr>
        <w:rFonts w:ascii="Times New Roman" w:eastAsia="Times New Roman"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568771C"/>
    <w:multiLevelType w:val="hybridMultilevel"/>
    <w:tmpl w:val="72C44FEC"/>
    <w:lvl w:ilvl="0" w:tplc="0C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5BCD0FFA"/>
    <w:multiLevelType w:val="multilevel"/>
    <w:tmpl w:val="5A501E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60057541"/>
    <w:multiLevelType w:val="multilevel"/>
    <w:tmpl w:val="3098A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39B7020"/>
    <w:multiLevelType w:val="hybridMultilevel"/>
    <w:tmpl w:val="9D2E5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879456C"/>
    <w:multiLevelType w:val="hybridMultilevel"/>
    <w:tmpl w:val="18E8C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26671AE"/>
    <w:multiLevelType w:val="multilevel"/>
    <w:tmpl w:val="DA86C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4262564"/>
    <w:multiLevelType w:val="multilevel"/>
    <w:tmpl w:val="4DAC0F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76074821"/>
    <w:multiLevelType w:val="multilevel"/>
    <w:tmpl w:val="B34C1A8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78994607"/>
    <w:multiLevelType w:val="multilevel"/>
    <w:tmpl w:val="83C455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7C047595"/>
    <w:multiLevelType w:val="hybridMultilevel"/>
    <w:tmpl w:val="2FCAB4FC"/>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4" w15:restartNumberingAfterBreak="0">
    <w:nsid w:val="7DAF776B"/>
    <w:multiLevelType w:val="multilevel"/>
    <w:tmpl w:val="1A2C6B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7F3F595F"/>
    <w:multiLevelType w:val="multilevel"/>
    <w:tmpl w:val="B69036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1417942978">
    <w:abstractNumId w:val="5"/>
  </w:num>
  <w:num w:numId="2" w16cid:durableId="1886597828">
    <w:abstractNumId w:val="0"/>
  </w:num>
  <w:num w:numId="3" w16cid:durableId="425074818">
    <w:abstractNumId w:val="25"/>
  </w:num>
  <w:num w:numId="4" w16cid:durableId="535002312">
    <w:abstractNumId w:val="15"/>
  </w:num>
  <w:num w:numId="5" w16cid:durableId="1076514867">
    <w:abstractNumId w:val="22"/>
  </w:num>
  <w:num w:numId="6" w16cid:durableId="132527893">
    <w:abstractNumId w:val="24"/>
  </w:num>
  <w:num w:numId="7" w16cid:durableId="1565725295">
    <w:abstractNumId w:val="20"/>
  </w:num>
  <w:num w:numId="8" w16cid:durableId="1464425358">
    <w:abstractNumId w:val="21"/>
  </w:num>
  <w:num w:numId="9" w16cid:durableId="331377118">
    <w:abstractNumId w:val="16"/>
  </w:num>
  <w:num w:numId="10" w16cid:durableId="2075659621">
    <w:abstractNumId w:val="9"/>
  </w:num>
  <w:num w:numId="11" w16cid:durableId="97262688">
    <w:abstractNumId w:val="3"/>
  </w:num>
  <w:num w:numId="12" w16cid:durableId="1972857341">
    <w:abstractNumId w:val="2"/>
  </w:num>
  <w:num w:numId="13" w16cid:durableId="92284107">
    <w:abstractNumId w:val="7"/>
  </w:num>
  <w:num w:numId="14" w16cid:durableId="1472938503">
    <w:abstractNumId w:val="10"/>
  </w:num>
  <w:num w:numId="15" w16cid:durableId="1218936355">
    <w:abstractNumId w:val="19"/>
  </w:num>
  <w:num w:numId="16" w16cid:durableId="1825774380">
    <w:abstractNumId w:val="8"/>
  </w:num>
  <w:num w:numId="17" w16cid:durableId="606237093">
    <w:abstractNumId w:val="4"/>
  </w:num>
  <w:num w:numId="18" w16cid:durableId="1963535923">
    <w:abstractNumId w:val="1"/>
  </w:num>
  <w:num w:numId="19" w16cid:durableId="1585914199">
    <w:abstractNumId w:val="14"/>
  </w:num>
  <w:num w:numId="20" w16cid:durableId="1438477615">
    <w:abstractNumId w:val="23"/>
  </w:num>
  <w:num w:numId="21" w16cid:durableId="475027503">
    <w:abstractNumId w:val="13"/>
  </w:num>
  <w:num w:numId="22" w16cid:durableId="158355056">
    <w:abstractNumId w:val="18"/>
  </w:num>
  <w:num w:numId="23" w16cid:durableId="622619147">
    <w:abstractNumId w:val="17"/>
  </w:num>
  <w:num w:numId="24" w16cid:durableId="605230168">
    <w:abstractNumId w:val="6"/>
  </w:num>
  <w:num w:numId="25" w16cid:durableId="836578214">
    <w:abstractNumId w:val="12"/>
  </w:num>
  <w:num w:numId="26" w16cid:durableId="2104453408">
    <w:abstractNumId w:val="1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hideSpellingErrors/>
  <w:hideGrammaticalErrors/>
  <w:proofState w:spelling="clean" w:grammar="clean"/>
  <w:defaultTabStop w:val="567"/>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M2MrI0MTGyMDM2M7dU0lEKTi0uzszPAykwsqgFAEEOddwtAAAA"/>
  </w:docVars>
  <w:rsids>
    <w:rsidRoot w:val="00F44CAC"/>
    <w:rsid w:val="00000662"/>
    <w:rsid w:val="000008D2"/>
    <w:rsid w:val="00000AFB"/>
    <w:rsid w:val="000013D0"/>
    <w:rsid w:val="000025D6"/>
    <w:rsid w:val="00003BD0"/>
    <w:rsid w:val="00003D43"/>
    <w:rsid w:val="000043EF"/>
    <w:rsid w:val="00004D22"/>
    <w:rsid w:val="000101A4"/>
    <w:rsid w:val="000118B9"/>
    <w:rsid w:val="00011C10"/>
    <w:rsid w:val="00014B2E"/>
    <w:rsid w:val="00014BB9"/>
    <w:rsid w:val="00015299"/>
    <w:rsid w:val="000156A9"/>
    <w:rsid w:val="00016598"/>
    <w:rsid w:val="00016C78"/>
    <w:rsid w:val="0001787D"/>
    <w:rsid w:val="00020A47"/>
    <w:rsid w:val="00020C14"/>
    <w:rsid w:val="00020C4E"/>
    <w:rsid w:val="00022491"/>
    <w:rsid w:val="000234F5"/>
    <w:rsid w:val="0002482B"/>
    <w:rsid w:val="0002538A"/>
    <w:rsid w:val="00027E46"/>
    <w:rsid w:val="00030D7D"/>
    <w:rsid w:val="00031908"/>
    <w:rsid w:val="000337B9"/>
    <w:rsid w:val="00043D37"/>
    <w:rsid w:val="0004457F"/>
    <w:rsid w:val="0004458B"/>
    <w:rsid w:val="00045B88"/>
    <w:rsid w:val="0004614F"/>
    <w:rsid w:val="00047B2A"/>
    <w:rsid w:val="00052468"/>
    <w:rsid w:val="00053E32"/>
    <w:rsid w:val="00056C1B"/>
    <w:rsid w:val="0005724B"/>
    <w:rsid w:val="0006200D"/>
    <w:rsid w:val="00062560"/>
    <w:rsid w:val="00064B5B"/>
    <w:rsid w:val="00065C5C"/>
    <w:rsid w:val="00066FDD"/>
    <w:rsid w:val="000709B5"/>
    <w:rsid w:val="000724C2"/>
    <w:rsid w:val="00072E16"/>
    <w:rsid w:val="0007315A"/>
    <w:rsid w:val="00073A07"/>
    <w:rsid w:val="00074BAB"/>
    <w:rsid w:val="000762AC"/>
    <w:rsid w:val="00080363"/>
    <w:rsid w:val="000810FA"/>
    <w:rsid w:val="000824BC"/>
    <w:rsid w:val="0008258E"/>
    <w:rsid w:val="00082F02"/>
    <w:rsid w:val="00083756"/>
    <w:rsid w:val="0008499D"/>
    <w:rsid w:val="00085029"/>
    <w:rsid w:val="000857BF"/>
    <w:rsid w:val="00085D91"/>
    <w:rsid w:val="00085E35"/>
    <w:rsid w:val="00086278"/>
    <w:rsid w:val="00086CFD"/>
    <w:rsid w:val="000910B8"/>
    <w:rsid w:val="00093CB8"/>
    <w:rsid w:val="00095254"/>
    <w:rsid w:val="000956BB"/>
    <w:rsid w:val="00095993"/>
    <w:rsid w:val="000A2B1A"/>
    <w:rsid w:val="000A3AF9"/>
    <w:rsid w:val="000A50A3"/>
    <w:rsid w:val="000B0A62"/>
    <w:rsid w:val="000B3887"/>
    <w:rsid w:val="000B4459"/>
    <w:rsid w:val="000B5AC5"/>
    <w:rsid w:val="000B654B"/>
    <w:rsid w:val="000B66BC"/>
    <w:rsid w:val="000B6DD9"/>
    <w:rsid w:val="000B746D"/>
    <w:rsid w:val="000C0139"/>
    <w:rsid w:val="000C0267"/>
    <w:rsid w:val="000C0A93"/>
    <w:rsid w:val="000C1A42"/>
    <w:rsid w:val="000C1C34"/>
    <w:rsid w:val="000C2E85"/>
    <w:rsid w:val="000C3B32"/>
    <w:rsid w:val="000C4A73"/>
    <w:rsid w:val="000C51F4"/>
    <w:rsid w:val="000C53EA"/>
    <w:rsid w:val="000C59B6"/>
    <w:rsid w:val="000C73B2"/>
    <w:rsid w:val="000C73CC"/>
    <w:rsid w:val="000C7E05"/>
    <w:rsid w:val="000D0A07"/>
    <w:rsid w:val="000D0ECA"/>
    <w:rsid w:val="000D108A"/>
    <w:rsid w:val="000D2A84"/>
    <w:rsid w:val="000D32B6"/>
    <w:rsid w:val="000D334B"/>
    <w:rsid w:val="000D3762"/>
    <w:rsid w:val="000D4073"/>
    <w:rsid w:val="000D464B"/>
    <w:rsid w:val="000D4E14"/>
    <w:rsid w:val="000D61F4"/>
    <w:rsid w:val="000D680F"/>
    <w:rsid w:val="000D7F9E"/>
    <w:rsid w:val="000E0F17"/>
    <w:rsid w:val="000E24C9"/>
    <w:rsid w:val="000E2DFD"/>
    <w:rsid w:val="000E2FA6"/>
    <w:rsid w:val="000E3864"/>
    <w:rsid w:val="000E3E9F"/>
    <w:rsid w:val="000E48D4"/>
    <w:rsid w:val="000E5F2C"/>
    <w:rsid w:val="000E758A"/>
    <w:rsid w:val="000E7F76"/>
    <w:rsid w:val="000F03C5"/>
    <w:rsid w:val="000F0479"/>
    <w:rsid w:val="000F14E2"/>
    <w:rsid w:val="000F261C"/>
    <w:rsid w:val="000F2A25"/>
    <w:rsid w:val="000F433E"/>
    <w:rsid w:val="000F5DAD"/>
    <w:rsid w:val="000F715D"/>
    <w:rsid w:val="000F7663"/>
    <w:rsid w:val="000F7FA7"/>
    <w:rsid w:val="001000F1"/>
    <w:rsid w:val="001005F9"/>
    <w:rsid w:val="00102772"/>
    <w:rsid w:val="00105C5F"/>
    <w:rsid w:val="00106467"/>
    <w:rsid w:val="00110FEE"/>
    <w:rsid w:val="00111B11"/>
    <w:rsid w:val="00111E02"/>
    <w:rsid w:val="00112102"/>
    <w:rsid w:val="00112135"/>
    <w:rsid w:val="0011253A"/>
    <w:rsid w:val="0011293C"/>
    <w:rsid w:val="00112B1D"/>
    <w:rsid w:val="0011498A"/>
    <w:rsid w:val="001159AE"/>
    <w:rsid w:val="00115DF2"/>
    <w:rsid w:val="00116D1F"/>
    <w:rsid w:val="00116FCA"/>
    <w:rsid w:val="001174EB"/>
    <w:rsid w:val="00117FEC"/>
    <w:rsid w:val="00120950"/>
    <w:rsid w:val="00121353"/>
    <w:rsid w:val="00121BB7"/>
    <w:rsid w:val="00123175"/>
    <w:rsid w:val="001241CF"/>
    <w:rsid w:val="00124D0A"/>
    <w:rsid w:val="0012592D"/>
    <w:rsid w:val="0012762E"/>
    <w:rsid w:val="00130DE9"/>
    <w:rsid w:val="00131508"/>
    <w:rsid w:val="0013157B"/>
    <w:rsid w:val="001328DF"/>
    <w:rsid w:val="00132B0F"/>
    <w:rsid w:val="00132B67"/>
    <w:rsid w:val="00133415"/>
    <w:rsid w:val="0013343A"/>
    <w:rsid w:val="00133613"/>
    <w:rsid w:val="001376CF"/>
    <w:rsid w:val="00142F5A"/>
    <w:rsid w:val="001434D1"/>
    <w:rsid w:val="00143C5A"/>
    <w:rsid w:val="00143E8A"/>
    <w:rsid w:val="00144B83"/>
    <w:rsid w:val="00146C53"/>
    <w:rsid w:val="00151300"/>
    <w:rsid w:val="0015146D"/>
    <w:rsid w:val="001535F0"/>
    <w:rsid w:val="001543DC"/>
    <w:rsid w:val="00154B32"/>
    <w:rsid w:val="00154B38"/>
    <w:rsid w:val="00155238"/>
    <w:rsid w:val="00155D2D"/>
    <w:rsid w:val="00156160"/>
    <w:rsid w:val="0015689F"/>
    <w:rsid w:val="00157F8B"/>
    <w:rsid w:val="0016053B"/>
    <w:rsid w:val="00160C37"/>
    <w:rsid w:val="001610D5"/>
    <w:rsid w:val="001611D9"/>
    <w:rsid w:val="00161497"/>
    <w:rsid w:val="00161646"/>
    <w:rsid w:val="001618B1"/>
    <w:rsid w:val="0016336B"/>
    <w:rsid w:val="00163B0E"/>
    <w:rsid w:val="00163D8C"/>
    <w:rsid w:val="00164204"/>
    <w:rsid w:val="001666B3"/>
    <w:rsid w:val="00166BF6"/>
    <w:rsid w:val="00166C4A"/>
    <w:rsid w:val="00170188"/>
    <w:rsid w:val="0017060C"/>
    <w:rsid w:val="00170B24"/>
    <w:rsid w:val="00170C76"/>
    <w:rsid w:val="00171EC5"/>
    <w:rsid w:val="0017345E"/>
    <w:rsid w:val="00174476"/>
    <w:rsid w:val="001747AC"/>
    <w:rsid w:val="0017758B"/>
    <w:rsid w:val="00177FF6"/>
    <w:rsid w:val="00180DCE"/>
    <w:rsid w:val="001810E0"/>
    <w:rsid w:val="00181179"/>
    <w:rsid w:val="001812AE"/>
    <w:rsid w:val="00182101"/>
    <w:rsid w:val="001839E5"/>
    <w:rsid w:val="00183A8D"/>
    <w:rsid w:val="00184458"/>
    <w:rsid w:val="001846DC"/>
    <w:rsid w:val="00186126"/>
    <w:rsid w:val="00186B88"/>
    <w:rsid w:val="00186D3B"/>
    <w:rsid w:val="00187622"/>
    <w:rsid w:val="00187740"/>
    <w:rsid w:val="00190CB0"/>
    <w:rsid w:val="00190FD4"/>
    <w:rsid w:val="00191912"/>
    <w:rsid w:val="00194E0A"/>
    <w:rsid w:val="001965EF"/>
    <w:rsid w:val="001A224B"/>
    <w:rsid w:val="001A2EFA"/>
    <w:rsid w:val="001A31E9"/>
    <w:rsid w:val="001A3643"/>
    <w:rsid w:val="001A3E40"/>
    <w:rsid w:val="001A45BA"/>
    <w:rsid w:val="001A45C0"/>
    <w:rsid w:val="001A666F"/>
    <w:rsid w:val="001A74F7"/>
    <w:rsid w:val="001B120F"/>
    <w:rsid w:val="001B1B93"/>
    <w:rsid w:val="001B23BA"/>
    <w:rsid w:val="001B2D47"/>
    <w:rsid w:val="001B6761"/>
    <w:rsid w:val="001B6E27"/>
    <w:rsid w:val="001C011A"/>
    <w:rsid w:val="001C04E6"/>
    <w:rsid w:val="001C375A"/>
    <w:rsid w:val="001C3C15"/>
    <w:rsid w:val="001C3ECA"/>
    <w:rsid w:val="001D0507"/>
    <w:rsid w:val="001D34B8"/>
    <w:rsid w:val="001D4620"/>
    <w:rsid w:val="001D517A"/>
    <w:rsid w:val="001D51DD"/>
    <w:rsid w:val="001D5DF1"/>
    <w:rsid w:val="001E0F97"/>
    <w:rsid w:val="001E4169"/>
    <w:rsid w:val="001E4741"/>
    <w:rsid w:val="001E4998"/>
    <w:rsid w:val="001E6454"/>
    <w:rsid w:val="001E7A0E"/>
    <w:rsid w:val="001E7A39"/>
    <w:rsid w:val="001E7A99"/>
    <w:rsid w:val="001F2A5B"/>
    <w:rsid w:val="001F40E4"/>
    <w:rsid w:val="001F46CC"/>
    <w:rsid w:val="001F5259"/>
    <w:rsid w:val="001F5411"/>
    <w:rsid w:val="001F5AFB"/>
    <w:rsid w:val="001F5C43"/>
    <w:rsid w:val="001F606C"/>
    <w:rsid w:val="001F65C6"/>
    <w:rsid w:val="001F7856"/>
    <w:rsid w:val="00200709"/>
    <w:rsid w:val="00201514"/>
    <w:rsid w:val="00201755"/>
    <w:rsid w:val="00202020"/>
    <w:rsid w:val="00203F9C"/>
    <w:rsid w:val="002056B1"/>
    <w:rsid w:val="0020652A"/>
    <w:rsid w:val="00206672"/>
    <w:rsid w:val="0020714C"/>
    <w:rsid w:val="00207C42"/>
    <w:rsid w:val="00210B9C"/>
    <w:rsid w:val="0021257B"/>
    <w:rsid w:val="00212C3B"/>
    <w:rsid w:val="002136E2"/>
    <w:rsid w:val="00213B94"/>
    <w:rsid w:val="00217319"/>
    <w:rsid w:val="00221CC5"/>
    <w:rsid w:val="00223233"/>
    <w:rsid w:val="002251E3"/>
    <w:rsid w:val="0022547F"/>
    <w:rsid w:val="00227AB6"/>
    <w:rsid w:val="00230194"/>
    <w:rsid w:val="00230566"/>
    <w:rsid w:val="00233464"/>
    <w:rsid w:val="00233C72"/>
    <w:rsid w:val="00234697"/>
    <w:rsid w:val="00235DEA"/>
    <w:rsid w:val="00236813"/>
    <w:rsid w:val="0023722A"/>
    <w:rsid w:val="00237997"/>
    <w:rsid w:val="00237FCF"/>
    <w:rsid w:val="002416AE"/>
    <w:rsid w:val="00241960"/>
    <w:rsid w:val="00243286"/>
    <w:rsid w:val="00243C9A"/>
    <w:rsid w:val="00245EDC"/>
    <w:rsid w:val="00245F96"/>
    <w:rsid w:val="002476CB"/>
    <w:rsid w:val="002479DB"/>
    <w:rsid w:val="002504CD"/>
    <w:rsid w:val="00250951"/>
    <w:rsid w:val="00250E67"/>
    <w:rsid w:val="00251FAB"/>
    <w:rsid w:val="00254087"/>
    <w:rsid w:val="0025419F"/>
    <w:rsid w:val="00261643"/>
    <w:rsid w:val="002618B8"/>
    <w:rsid w:val="00262748"/>
    <w:rsid w:val="002643BE"/>
    <w:rsid w:val="002643C4"/>
    <w:rsid w:val="002650ED"/>
    <w:rsid w:val="00266501"/>
    <w:rsid w:val="002665D2"/>
    <w:rsid w:val="00266BC7"/>
    <w:rsid w:val="00267847"/>
    <w:rsid w:val="00271D21"/>
    <w:rsid w:val="002721A0"/>
    <w:rsid w:val="002723CB"/>
    <w:rsid w:val="00273B15"/>
    <w:rsid w:val="00273BE7"/>
    <w:rsid w:val="002751CC"/>
    <w:rsid w:val="0027543F"/>
    <w:rsid w:val="00275955"/>
    <w:rsid w:val="00276F0F"/>
    <w:rsid w:val="002772AA"/>
    <w:rsid w:val="00280527"/>
    <w:rsid w:val="00280683"/>
    <w:rsid w:val="00280748"/>
    <w:rsid w:val="00280AF8"/>
    <w:rsid w:val="00284A0D"/>
    <w:rsid w:val="00284AA5"/>
    <w:rsid w:val="00285ACE"/>
    <w:rsid w:val="00287210"/>
    <w:rsid w:val="0028789A"/>
    <w:rsid w:val="0028793C"/>
    <w:rsid w:val="0029054F"/>
    <w:rsid w:val="00291396"/>
    <w:rsid w:val="00291F80"/>
    <w:rsid w:val="0029405B"/>
    <w:rsid w:val="00294214"/>
    <w:rsid w:val="00294BF6"/>
    <w:rsid w:val="00294D0E"/>
    <w:rsid w:val="00295AB6"/>
    <w:rsid w:val="00296585"/>
    <w:rsid w:val="00296922"/>
    <w:rsid w:val="00297364"/>
    <w:rsid w:val="0029798B"/>
    <w:rsid w:val="002A2C0C"/>
    <w:rsid w:val="002A2CEB"/>
    <w:rsid w:val="002A3076"/>
    <w:rsid w:val="002A38BA"/>
    <w:rsid w:val="002A4B64"/>
    <w:rsid w:val="002A57D0"/>
    <w:rsid w:val="002A79F0"/>
    <w:rsid w:val="002B360A"/>
    <w:rsid w:val="002B3BC5"/>
    <w:rsid w:val="002B476A"/>
    <w:rsid w:val="002B4FC5"/>
    <w:rsid w:val="002B6E80"/>
    <w:rsid w:val="002B6E9B"/>
    <w:rsid w:val="002C0B88"/>
    <w:rsid w:val="002C0EFC"/>
    <w:rsid w:val="002C3959"/>
    <w:rsid w:val="002C427C"/>
    <w:rsid w:val="002C495F"/>
    <w:rsid w:val="002C5FAA"/>
    <w:rsid w:val="002C6987"/>
    <w:rsid w:val="002C7B77"/>
    <w:rsid w:val="002D01BD"/>
    <w:rsid w:val="002D1E1D"/>
    <w:rsid w:val="002D1F39"/>
    <w:rsid w:val="002D1FC3"/>
    <w:rsid w:val="002D34D5"/>
    <w:rsid w:val="002D3583"/>
    <w:rsid w:val="002D36C4"/>
    <w:rsid w:val="002D3AB6"/>
    <w:rsid w:val="002D446B"/>
    <w:rsid w:val="002D56C7"/>
    <w:rsid w:val="002D5A21"/>
    <w:rsid w:val="002D727E"/>
    <w:rsid w:val="002D7F37"/>
    <w:rsid w:val="002E0066"/>
    <w:rsid w:val="002E21D1"/>
    <w:rsid w:val="002E2CF1"/>
    <w:rsid w:val="002E5B10"/>
    <w:rsid w:val="002E6E28"/>
    <w:rsid w:val="002E72CD"/>
    <w:rsid w:val="002E799C"/>
    <w:rsid w:val="002F05F1"/>
    <w:rsid w:val="002F07BA"/>
    <w:rsid w:val="002F11B8"/>
    <w:rsid w:val="002F167E"/>
    <w:rsid w:val="002F1BEB"/>
    <w:rsid w:val="002F24F0"/>
    <w:rsid w:val="002F2F29"/>
    <w:rsid w:val="002F33D0"/>
    <w:rsid w:val="002F42C9"/>
    <w:rsid w:val="002F4861"/>
    <w:rsid w:val="002F673E"/>
    <w:rsid w:val="002F6A18"/>
    <w:rsid w:val="00301DDC"/>
    <w:rsid w:val="00305E6F"/>
    <w:rsid w:val="00306198"/>
    <w:rsid w:val="0030644B"/>
    <w:rsid w:val="00306BE3"/>
    <w:rsid w:val="00311259"/>
    <w:rsid w:val="00311C52"/>
    <w:rsid w:val="0031246D"/>
    <w:rsid w:val="00312F86"/>
    <w:rsid w:val="003137ED"/>
    <w:rsid w:val="003140BB"/>
    <w:rsid w:val="0031477C"/>
    <w:rsid w:val="003149A5"/>
    <w:rsid w:val="0031590C"/>
    <w:rsid w:val="003167CB"/>
    <w:rsid w:val="00317394"/>
    <w:rsid w:val="003210E2"/>
    <w:rsid w:val="003215B3"/>
    <w:rsid w:val="00321E96"/>
    <w:rsid w:val="00322DC7"/>
    <w:rsid w:val="003235E2"/>
    <w:rsid w:val="00323D9D"/>
    <w:rsid w:val="003241C2"/>
    <w:rsid w:val="00325DF6"/>
    <w:rsid w:val="00326B33"/>
    <w:rsid w:val="00327BCB"/>
    <w:rsid w:val="00327F4F"/>
    <w:rsid w:val="003312B5"/>
    <w:rsid w:val="00331E27"/>
    <w:rsid w:val="0033391A"/>
    <w:rsid w:val="003348D8"/>
    <w:rsid w:val="00334DA2"/>
    <w:rsid w:val="003356A3"/>
    <w:rsid w:val="00335C05"/>
    <w:rsid w:val="003364F1"/>
    <w:rsid w:val="0033670E"/>
    <w:rsid w:val="00336D69"/>
    <w:rsid w:val="003404B2"/>
    <w:rsid w:val="00342848"/>
    <w:rsid w:val="00343287"/>
    <w:rsid w:val="0034363A"/>
    <w:rsid w:val="00345001"/>
    <w:rsid w:val="00345C01"/>
    <w:rsid w:val="00345F63"/>
    <w:rsid w:val="00346957"/>
    <w:rsid w:val="00346D14"/>
    <w:rsid w:val="0034747A"/>
    <w:rsid w:val="0035110E"/>
    <w:rsid w:val="0035113B"/>
    <w:rsid w:val="00351816"/>
    <w:rsid w:val="00351874"/>
    <w:rsid w:val="003547B2"/>
    <w:rsid w:val="00354D97"/>
    <w:rsid w:val="00354E91"/>
    <w:rsid w:val="00355756"/>
    <w:rsid w:val="003558FB"/>
    <w:rsid w:val="00355994"/>
    <w:rsid w:val="00355AAD"/>
    <w:rsid w:val="00357530"/>
    <w:rsid w:val="0035794E"/>
    <w:rsid w:val="00362507"/>
    <w:rsid w:val="003637EB"/>
    <w:rsid w:val="00363811"/>
    <w:rsid w:val="003646EF"/>
    <w:rsid w:val="00366BF7"/>
    <w:rsid w:val="00370DF8"/>
    <w:rsid w:val="003712D9"/>
    <w:rsid w:val="00371B67"/>
    <w:rsid w:val="00373124"/>
    <w:rsid w:val="00373291"/>
    <w:rsid w:val="0037406C"/>
    <w:rsid w:val="00377019"/>
    <w:rsid w:val="00377AF1"/>
    <w:rsid w:val="00377C82"/>
    <w:rsid w:val="003807EB"/>
    <w:rsid w:val="00380FF3"/>
    <w:rsid w:val="00382BDB"/>
    <w:rsid w:val="00383747"/>
    <w:rsid w:val="003845E2"/>
    <w:rsid w:val="0038482C"/>
    <w:rsid w:val="00387EB3"/>
    <w:rsid w:val="003901EF"/>
    <w:rsid w:val="00390907"/>
    <w:rsid w:val="003928F4"/>
    <w:rsid w:val="00392BB6"/>
    <w:rsid w:val="0039359F"/>
    <w:rsid w:val="00394336"/>
    <w:rsid w:val="00394972"/>
    <w:rsid w:val="00395673"/>
    <w:rsid w:val="00395965"/>
    <w:rsid w:val="00395E14"/>
    <w:rsid w:val="00397E82"/>
    <w:rsid w:val="003A00C7"/>
    <w:rsid w:val="003A0637"/>
    <w:rsid w:val="003A08F4"/>
    <w:rsid w:val="003A10A3"/>
    <w:rsid w:val="003A175D"/>
    <w:rsid w:val="003A198C"/>
    <w:rsid w:val="003A2DEB"/>
    <w:rsid w:val="003A3EDC"/>
    <w:rsid w:val="003A3F29"/>
    <w:rsid w:val="003A4446"/>
    <w:rsid w:val="003A46E2"/>
    <w:rsid w:val="003A4AD5"/>
    <w:rsid w:val="003A4E40"/>
    <w:rsid w:val="003A5BB7"/>
    <w:rsid w:val="003B0273"/>
    <w:rsid w:val="003B0755"/>
    <w:rsid w:val="003B1179"/>
    <w:rsid w:val="003B28CC"/>
    <w:rsid w:val="003B39CC"/>
    <w:rsid w:val="003B63BF"/>
    <w:rsid w:val="003B67D5"/>
    <w:rsid w:val="003C1DD4"/>
    <w:rsid w:val="003C2A1F"/>
    <w:rsid w:val="003C2F08"/>
    <w:rsid w:val="003C5573"/>
    <w:rsid w:val="003C55AB"/>
    <w:rsid w:val="003C5697"/>
    <w:rsid w:val="003C6E62"/>
    <w:rsid w:val="003C6FA4"/>
    <w:rsid w:val="003C7160"/>
    <w:rsid w:val="003C71E0"/>
    <w:rsid w:val="003C7890"/>
    <w:rsid w:val="003C7B3C"/>
    <w:rsid w:val="003D06B3"/>
    <w:rsid w:val="003D3D9F"/>
    <w:rsid w:val="003D664B"/>
    <w:rsid w:val="003D6B6B"/>
    <w:rsid w:val="003D7312"/>
    <w:rsid w:val="003E2701"/>
    <w:rsid w:val="003E2F1A"/>
    <w:rsid w:val="003E4304"/>
    <w:rsid w:val="003E4796"/>
    <w:rsid w:val="003E7402"/>
    <w:rsid w:val="003F0C33"/>
    <w:rsid w:val="003F0C89"/>
    <w:rsid w:val="003F1803"/>
    <w:rsid w:val="003F2CCD"/>
    <w:rsid w:val="003F30A5"/>
    <w:rsid w:val="003F41E0"/>
    <w:rsid w:val="003F49D4"/>
    <w:rsid w:val="003F5E37"/>
    <w:rsid w:val="003F6283"/>
    <w:rsid w:val="003F6CBA"/>
    <w:rsid w:val="003F777E"/>
    <w:rsid w:val="003F790A"/>
    <w:rsid w:val="004013F0"/>
    <w:rsid w:val="0040204B"/>
    <w:rsid w:val="00402FFE"/>
    <w:rsid w:val="0040338C"/>
    <w:rsid w:val="0040597C"/>
    <w:rsid w:val="00406972"/>
    <w:rsid w:val="004069CA"/>
    <w:rsid w:val="0040740D"/>
    <w:rsid w:val="00407449"/>
    <w:rsid w:val="004113CA"/>
    <w:rsid w:val="00411999"/>
    <w:rsid w:val="00411EE6"/>
    <w:rsid w:val="0041253B"/>
    <w:rsid w:val="0041385A"/>
    <w:rsid w:val="00414D9C"/>
    <w:rsid w:val="00414DCB"/>
    <w:rsid w:val="00414F77"/>
    <w:rsid w:val="00415354"/>
    <w:rsid w:val="00415476"/>
    <w:rsid w:val="00415695"/>
    <w:rsid w:val="00417196"/>
    <w:rsid w:val="004171A6"/>
    <w:rsid w:val="00421E03"/>
    <w:rsid w:val="00421E25"/>
    <w:rsid w:val="00422C7F"/>
    <w:rsid w:val="004243BA"/>
    <w:rsid w:val="004243FF"/>
    <w:rsid w:val="00424E20"/>
    <w:rsid w:val="004268DF"/>
    <w:rsid w:val="00427E9B"/>
    <w:rsid w:val="00430420"/>
    <w:rsid w:val="004306BF"/>
    <w:rsid w:val="00430780"/>
    <w:rsid w:val="004326E3"/>
    <w:rsid w:val="0043291F"/>
    <w:rsid w:val="0043485A"/>
    <w:rsid w:val="0043492A"/>
    <w:rsid w:val="0043498F"/>
    <w:rsid w:val="00434B38"/>
    <w:rsid w:val="004400A0"/>
    <w:rsid w:val="004427C6"/>
    <w:rsid w:val="004441A0"/>
    <w:rsid w:val="00444244"/>
    <w:rsid w:val="004449D7"/>
    <w:rsid w:val="00445154"/>
    <w:rsid w:val="00445596"/>
    <w:rsid w:val="004458E8"/>
    <w:rsid w:val="00445E0B"/>
    <w:rsid w:val="00446A5B"/>
    <w:rsid w:val="0044727F"/>
    <w:rsid w:val="00447D31"/>
    <w:rsid w:val="00452E45"/>
    <w:rsid w:val="0045357D"/>
    <w:rsid w:val="004536BE"/>
    <w:rsid w:val="00455B69"/>
    <w:rsid w:val="0045757A"/>
    <w:rsid w:val="00460122"/>
    <w:rsid w:val="00460560"/>
    <w:rsid w:val="004611CB"/>
    <w:rsid w:val="0046412E"/>
    <w:rsid w:val="004647E7"/>
    <w:rsid w:val="0046538D"/>
    <w:rsid w:val="00466145"/>
    <w:rsid w:val="0047228F"/>
    <w:rsid w:val="00472772"/>
    <w:rsid w:val="00472828"/>
    <w:rsid w:val="004730DA"/>
    <w:rsid w:val="004732A3"/>
    <w:rsid w:val="0047409C"/>
    <w:rsid w:val="0047488D"/>
    <w:rsid w:val="00474928"/>
    <w:rsid w:val="00475436"/>
    <w:rsid w:val="00476098"/>
    <w:rsid w:val="00476314"/>
    <w:rsid w:val="004809C0"/>
    <w:rsid w:val="00480A9E"/>
    <w:rsid w:val="004845B3"/>
    <w:rsid w:val="00485EA3"/>
    <w:rsid w:val="00486B4D"/>
    <w:rsid w:val="004874F9"/>
    <w:rsid w:val="0049017F"/>
    <w:rsid w:val="004907B5"/>
    <w:rsid w:val="00490BD2"/>
    <w:rsid w:val="00491DAB"/>
    <w:rsid w:val="00491DF3"/>
    <w:rsid w:val="00491F64"/>
    <w:rsid w:val="00492D2C"/>
    <w:rsid w:val="00493360"/>
    <w:rsid w:val="00493702"/>
    <w:rsid w:val="004937EA"/>
    <w:rsid w:val="00493C4F"/>
    <w:rsid w:val="00494299"/>
    <w:rsid w:val="00494F94"/>
    <w:rsid w:val="00496023"/>
    <w:rsid w:val="00497720"/>
    <w:rsid w:val="00497B9C"/>
    <w:rsid w:val="004A0282"/>
    <w:rsid w:val="004A0A70"/>
    <w:rsid w:val="004A12E3"/>
    <w:rsid w:val="004A3B5B"/>
    <w:rsid w:val="004A3D5F"/>
    <w:rsid w:val="004A41ED"/>
    <w:rsid w:val="004A5401"/>
    <w:rsid w:val="004A6CC0"/>
    <w:rsid w:val="004B0345"/>
    <w:rsid w:val="004B1A24"/>
    <w:rsid w:val="004B4021"/>
    <w:rsid w:val="004B4254"/>
    <w:rsid w:val="004B4998"/>
    <w:rsid w:val="004B52AD"/>
    <w:rsid w:val="004B552D"/>
    <w:rsid w:val="004B57EC"/>
    <w:rsid w:val="004B6A35"/>
    <w:rsid w:val="004B74DD"/>
    <w:rsid w:val="004C01C8"/>
    <w:rsid w:val="004C06EA"/>
    <w:rsid w:val="004C1818"/>
    <w:rsid w:val="004C1D41"/>
    <w:rsid w:val="004C2256"/>
    <w:rsid w:val="004C26B7"/>
    <w:rsid w:val="004C2CEE"/>
    <w:rsid w:val="004C3924"/>
    <w:rsid w:val="004C46AB"/>
    <w:rsid w:val="004C46CD"/>
    <w:rsid w:val="004C77A9"/>
    <w:rsid w:val="004D14D1"/>
    <w:rsid w:val="004D2B94"/>
    <w:rsid w:val="004D344E"/>
    <w:rsid w:val="004D41DF"/>
    <w:rsid w:val="004D58FC"/>
    <w:rsid w:val="004D6360"/>
    <w:rsid w:val="004D7619"/>
    <w:rsid w:val="004E162E"/>
    <w:rsid w:val="004E271E"/>
    <w:rsid w:val="004E2E17"/>
    <w:rsid w:val="004E2E73"/>
    <w:rsid w:val="004E2F25"/>
    <w:rsid w:val="004E33F0"/>
    <w:rsid w:val="004E3B6B"/>
    <w:rsid w:val="004E613B"/>
    <w:rsid w:val="004E69E9"/>
    <w:rsid w:val="004E6F95"/>
    <w:rsid w:val="004E7207"/>
    <w:rsid w:val="004F06CD"/>
    <w:rsid w:val="004F0D75"/>
    <w:rsid w:val="004F1F83"/>
    <w:rsid w:val="004F4267"/>
    <w:rsid w:val="004F6590"/>
    <w:rsid w:val="004F6AEC"/>
    <w:rsid w:val="005025D5"/>
    <w:rsid w:val="00502B86"/>
    <w:rsid w:val="00502C09"/>
    <w:rsid w:val="0050434F"/>
    <w:rsid w:val="00507963"/>
    <w:rsid w:val="00507C00"/>
    <w:rsid w:val="00510282"/>
    <w:rsid w:val="00511CB8"/>
    <w:rsid w:val="00512318"/>
    <w:rsid w:val="0051256D"/>
    <w:rsid w:val="0051480A"/>
    <w:rsid w:val="005148A4"/>
    <w:rsid w:val="00514B7E"/>
    <w:rsid w:val="0051502A"/>
    <w:rsid w:val="00515FE7"/>
    <w:rsid w:val="0051699C"/>
    <w:rsid w:val="005169F1"/>
    <w:rsid w:val="00516A66"/>
    <w:rsid w:val="00522788"/>
    <w:rsid w:val="005239A6"/>
    <w:rsid w:val="00525A5B"/>
    <w:rsid w:val="00526B73"/>
    <w:rsid w:val="00526BEF"/>
    <w:rsid w:val="00531870"/>
    <w:rsid w:val="0053389F"/>
    <w:rsid w:val="00533F13"/>
    <w:rsid w:val="00535031"/>
    <w:rsid w:val="00537717"/>
    <w:rsid w:val="005377C9"/>
    <w:rsid w:val="00537C3B"/>
    <w:rsid w:val="00537C6A"/>
    <w:rsid w:val="00540CE9"/>
    <w:rsid w:val="005416E7"/>
    <w:rsid w:val="0054403B"/>
    <w:rsid w:val="00544218"/>
    <w:rsid w:val="005447D6"/>
    <w:rsid w:val="00545645"/>
    <w:rsid w:val="005471BA"/>
    <w:rsid w:val="0055009B"/>
    <w:rsid w:val="00550F38"/>
    <w:rsid w:val="00551922"/>
    <w:rsid w:val="005525AE"/>
    <w:rsid w:val="005530A3"/>
    <w:rsid w:val="00553392"/>
    <w:rsid w:val="005545DE"/>
    <w:rsid w:val="00554821"/>
    <w:rsid w:val="00554BF3"/>
    <w:rsid w:val="005559A0"/>
    <w:rsid w:val="00555ADC"/>
    <w:rsid w:val="0055622E"/>
    <w:rsid w:val="005562CB"/>
    <w:rsid w:val="00556664"/>
    <w:rsid w:val="00556C7E"/>
    <w:rsid w:val="005578EF"/>
    <w:rsid w:val="00560A47"/>
    <w:rsid w:val="00560D7D"/>
    <w:rsid w:val="0056179F"/>
    <w:rsid w:val="00561CD7"/>
    <w:rsid w:val="00562986"/>
    <w:rsid w:val="00562DD0"/>
    <w:rsid w:val="005634A7"/>
    <w:rsid w:val="005638AC"/>
    <w:rsid w:val="0056413D"/>
    <w:rsid w:val="00565921"/>
    <w:rsid w:val="005678D0"/>
    <w:rsid w:val="00570418"/>
    <w:rsid w:val="00575154"/>
    <w:rsid w:val="0057519B"/>
    <w:rsid w:val="00575C82"/>
    <w:rsid w:val="00576B75"/>
    <w:rsid w:val="00576D6D"/>
    <w:rsid w:val="00576DDE"/>
    <w:rsid w:val="00577A91"/>
    <w:rsid w:val="00581746"/>
    <w:rsid w:val="00581A82"/>
    <w:rsid w:val="005822E4"/>
    <w:rsid w:val="005852F5"/>
    <w:rsid w:val="00585540"/>
    <w:rsid w:val="00585B54"/>
    <w:rsid w:val="00585ED8"/>
    <w:rsid w:val="00585FD6"/>
    <w:rsid w:val="005864C4"/>
    <w:rsid w:val="005908F4"/>
    <w:rsid w:val="00590AAE"/>
    <w:rsid w:val="00590FAB"/>
    <w:rsid w:val="00591046"/>
    <w:rsid w:val="00591578"/>
    <w:rsid w:val="0059204A"/>
    <w:rsid w:val="00592BEE"/>
    <w:rsid w:val="00593C55"/>
    <w:rsid w:val="005940FC"/>
    <w:rsid w:val="005943A2"/>
    <w:rsid w:val="005949AB"/>
    <w:rsid w:val="005966B8"/>
    <w:rsid w:val="00597379"/>
    <w:rsid w:val="005A0033"/>
    <w:rsid w:val="005A07B8"/>
    <w:rsid w:val="005A15A5"/>
    <w:rsid w:val="005A1801"/>
    <w:rsid w:val="005A2435"/>
    <w:rsid w:val="005A55F3"/>
    <w:rsid w:val="005A57E8"/>
    <w:rsid w:val="005A6C77"/>
    <w:rsid w:val="005A7594"/>
    <w:rsid w:val="005B27FF"/>
    <w:rsid w:val="005B2A33"/>
    <w:rsid w:val="005B3EC0"/>
    <w:rsid w:val="005B48CC"/>
    <w:rsid w:val="005B6976"/>
    <w:rsid w:val="005C0A37"/>
    <w:rsid w:val="005C14A1"/>
    <w:rsid w:val="005C2A0C"/>
    <w:rsid w:val="005C3011"/>
    <w:rsid w:val="005C7417"/>
    <w:rsid w:val="005D1596"/>
    <w:rsid w:val="005D18AB"/>
    <w:rsid w:val="005D2964"/>
    <w:rsid w:val="005D3435"/>
    <w:rsid w:val="005D470F"/>
    <w:rsid w:val="005D5405"/>
    <w:rsid w:val="005D55DF"/>
    <w:rsid w:val="005D56C1"/>
    <w:rsid w:val="005D5A00"/>
    <w:rsid w:val="005D63A8"/>
    <w:rsid w:val="005D7C9B"/>
    <w:rsid w:val="005E0144"/>
    <w:rsid w:val="005E0DD6"/>
    <w:rsid w:val="005E1188"/>
    <w:rsid w:val="005E16AD"/>
    <w:rsid w:val="005E219E"/>
    <w:rsid w:val="005E25BD"/>
    <w:rsid w:val="005E4E29"/>
    <w:rsid w:val="005E5813"/>
    <w:rsid w:val="005E5AA3"/>
    <w:rsid w:val="005E5CCC"/>
    <w:rsid w:val="005E607E"/>
    <w:rsid w:val="005E632C"/>
    <w:rsid w:val="005E6927"/>
    <w:rsid w:val="005E6986"/>
    <w:rsid w:val="005E6A22"/>
    <w:rsid w:val="005E7038"/>
    <w:rsid w:val="005E7A1E"/>
    <w:rsid w:val="005F1EE0"/>
    <w:rsid w:val="005F30D2"/>
    <w:rsid w:val="005F3B27"/>
    <w:rsid w:val="005F430A"/>
    <w:rsid w:val="005F495D"/>
    <w:rsid w:val="005F58F3"/>
    <w:rsid w:val="005F5B19"/>
    <w:rsid w:val="00600376"/>
    <w:rsid w:val="00600A43"/>
    <w:rsid w:val="006021FD"/>
    <w:rsid w:val="00602AA9"/>
    <w:rsid w:val="00602EFD"/>
    <w:rsid w:val="0060386E"/>
    <w:rsid w:val="006045E3"/>
    <w:rsid w:val="0060598C"/>
    <w:rsid w:val="006068E9"/>
    <w:rsid w:val="00606FDD"/>
    <w:rsid w:val="0060717E"/>
    <w:rsid w:val="00610430"/>
    <w:rsid w:val="006109CA"/>
    <w:rsid w:val="00611554"/>
    <w:rsid w:val="00612CEF"/>
    <w:rsid w:val="00612DA6"/>
    <w:rsid w:val="0061303B"/>
    <w:rsid w:val="00614B9A"/>
    <w:rsid w:val="00614F0F"/>
    <w:rsid w:val="0061580E"/>
    <w:rsid w:val="00616F43"/>
    <w:rsid w:val="00621DF3"/>
    <w:rsid w:val="00621E03"/>
    <w:rsid w:val="0062361F"/>
    <w:rsid w:val="00624B75"/>
    <w:rsid w:val="006255E3"/>
    <w:rsid w:val="00625941"/>
    <w:rsid w:val="00626152"/>
    <w:rsid w:val="006301F8"/>
    <w:rsid w:val="00631517"/>
    <w:rsid w:val="006319DF"/>
    <w:rsid w:val="00632CF8"/>
    <w:rsid w:val="00633094"/>
    <w:rsid w:val="00633392"/>
    <w:rsid w:val="006346C7"/>
    <w:rsid w:val="00634768"/>
    <w:rsid w:val="00634F5F"/>
    <w:rsid w:val="00635961"/>
    <w:rsid w:val="0063694E"/>
    <w:rsid w:val="00637144"/>
    <w:rsid w:val="006411AE"/>
    <w:rsid w:val="006435E6"/>
    <w:rsid w:val="006439BB"/>
    <w:rsid w:val="006440EE"/>
    <w:rsid w:val="006441A6"/>
    <w:rsid w:val="006444C7"/>
    <w:rsid w:val="00644B15"/>
    <w:rsid w:val="006450BA"/>
    <w:rsid w:val="00645369"/>
    <w:rsid w:val="0064555B"/>
    <w:rsid w:val="00645746"/>
    <w:rsid w:val="006457BF"/>
    <w:rsid w:val="00645D56"/>
    <w:rsid w:val="00646986"/>
    <w:rsid w:val="00646B65"/>
    <w:rsid w:val="00647712"/>
    <w:rsid w:val="00647B73"/>
    <w:rsid w:val="00647F28"/>
    <w:rsid w:val="006522F6"/>
    <w:rsid w:val="0065272E"/>
    <w:rsid w:val="00652E0D"/>
    <w:rsid w:val="00654A65"/>
    <w:rsid w:val="00655787"/>
    <w:rsid w:val="006579D4"/>
    <w:rsid w:val="00657B1F"/>
    <w:rsid w:val="00657C57"/>
    <w:rsid w:val="00660064"/>
    <w:rsid w:val="00662C4A"/>
    <w:rsid w:val="00663690"/>
    <w:rsid w:val="00664537"/>
    <w:rsid w:val="0066616F"/>
    <w:rsid w:val="00666256"/>
    <w:rsid w:val="00666621"/>
    <w:rsid w:val="006675DB"/>
    <w:rsid w:val="006707AA"/>
    <w:rsid w:val="0067207D"/>
    <w:rsid w:val="006723D5"/>
    <w:rsid w:val="00672DCA"/>
    <w:rsid w:val="006753D1"/>
    <w:rsid w:val="00681759"/>
    <w:rsid w:val="00681877"/>
    <w:rsid w:val="00682843"/>
    <w:rsid w:val="0068333A"/>
    <w:rsid w:val="00684545"/>
    <w:rsid w:val="00684629"/>
    <w:rsid w:val="00684633"/>
    <w:rsid w:val="00684D5C"/>
    <w:rsid w:val="00685044"/>
    <w:rsid w:val="00685669"/>
    <w:rsid w:val="006859DB"/>
    <w:rsid w:val="00685AB0"/>
    <w:rsid w:val="00686398"/>
    <w:rsid w:val="00687462"/>
    <w:rsid w:val="00690D69"/>
    <w:rsid w:val="006925EF"/>
    <w:rsid w:val="006937CB"/>
    <w:rsid w:val="00693927"/>
    <w:rsid w:val="00693AE0"/>
    <w:rsid w:val="00693C01"/>
    <w:rsid w:val="006942F0"/>
    <w:rsid w:val="006A1867"/>
    <w:rsid w:val="006A3012"/>
    <w:rsid w:val="006A3C1B"/>
    <w:rsid w:val="006A5109"/>
    <w:rsid w:val="006A5604"/>
    <w:rsid w:val="006A6976"/>
    <w:rsid w:val="006B12FC"/>
    <w:rsid w:val="006B350E"/>
    <w:rsid w:val="006B393F"/>
    <w:rsid w:val="006B6574"/>
    <w:rsid w:val="006C004D"/>
    <w:rsid w:val="006C0393"/>
    <w:rsid w:val="006C0F9C"/>
    <w:rsid w:val="006C117B"/>
    <w:rsid w:val="006C2684"/>
    <w:rsid w:val="006C35BA"/>
    <w:rsid w:val="006C4533"/>
    <w:rsid w:val="006C45D5"/>
    <w:rsid w:val="006C70F8"/>
    <w:rsid w:val="006C7201"/>
    <w:rsid w:val="006C7415"/>
    <w:rsid w:val="006C75C2"/>
    <w:rsid w:val="006C7D02"/>
    <w:rsid w:val="006D039B"/>
    <w:rsid w:val="006D0E3C"/>
    <w:rsid w:val="006D1BD2"/>
    <w:rsid w:val="006D33CC"/>
    <w:rsid w:val="006D40FD"/>
    <w:rsid w:val="006D45EC"/>
    <w:rsid w:val="006D5FE6"/>
    <w:rsid w:val="006D60F4"/>
    <w:rsid w:val="006D71B7"/>
    <w:rsid w:val="006E0609"/>
    <w:rsid w:val="006E08E1"/>
    <w:rsid w:val="006E1FFC"/>
    <w:rsid w:val="006E600C"/>
    <w:rsid w:val="006E6397"/>
    <w:rsid w:val="006E6F6B"/>
    <w:rsid w:val="006E7EBF"/>
    <w:rsid w:val="006F0D42"/>
    <w:rsid w:val="006F2E3F"/>
    <w:rsid w:val="006F3CFC"/>
    <w:rsid w:val="006F3E46"/>
    <w:rsid w:val="006F534F"/>
    <w:rsid w:val="006F650B"/>
    <w:rsid w:val="00700034"/>
    <w:rsid w:val="00701E3F"/>
    <w:rsid w:val="00701E57"/>
    <w:rsid w:val="007022A4"/>
    <w:rsid w:val="0070324D"/>
    <w:rsid w:val="007041EF"/>
    <w:rsid w:val="007042EA"/>
    <w:rsid w:val="007047BF"/>
    <w:rsid w:val="007049CA"/>
    <w:rsid w:val="00705EAA"/>
    <w:rsid w:val="00706175"/>
    <w:rsid w:val="0070657E"/>
    <w:rsid w:val="00706900"/>
    <w:rsid w:val="00711C3A"/>
    <w:rsid w:val="00711C3B"/>
    <w:rsid w:val="00712907"/>
    <w:rsid w:val="00712B01"/>
    <w:rsid w:val="007153C2"/>
    <w:rsid w:val="00715E68"/>
    <w:rsid w:val="0071663C"/>
    <w:rsid w:val="00716D28"/>
    <w:rsid w:val="00716E48"/>
    <w:rsid w:val="007175AF"/>
    <w:rsid w:val="00720038"/>
    <w:rsid w:val="0072075D"/>
    <w:rsid w:val="00721BA6"/>
    <w:rsid w:val="007224EA"/>
    <w:rsid w:val="00723505"/>
    <w:rsid w:val="00723BCB"/>
    <w:rsid w:val="00724B88"/>
    <w:rsid w:val="00724FA7"/>
    <w:rsid w:val="00725F88"/>
    <w:rsid w:val="007264F5"/>
    <w:rsid w:val="007270D8"/>
    <w:rsid w:val="0072757B"/>
    <w:rsid w:val="0073028B"/>
    <w:rsid w:val="00730FF0"/>
    <w:rsid w:val="00731BFA"/>
    <w:rsid w:val="00732562"/>
    <w:rsid w:val="00732DC7"/>
    <w:rsid w:val="00733BFE"/>
    <w:rsid w:val="00733D59"/>
    <w:rsid w:val="00734103"/>
    <w:rsid w:val="00734B76"/>
    <w:rsid w:val="0073557C"/>
    <w:rsid w:val="00735A38"/>
    <w:rsid w:val="007367C3"/>
    <w:rsid w:val="00736AAC"/>
    <w:rsid w:val="00737166"/>
    <w:rsid w:val="007413F1"/>
    <w:rsid w:val="0074158B"/>
    <w:rsid w:val="00742965"/>
    <w:rsid w:val="0074334A"/>
    <w:rsid w:val="00744782"/>
    <w:rsid w:val="0074494F"/>
    <w:rsid w:val="00744BFF"/>
    <w:rsid w:val="00744F66"/>
    <w:rsid w:val="00745020"/>
    <w:rsid w:val="00745546"/>
    <w:rsid w:val="007467C7"/>
    <w:rsid w:val="00750456"/>
    <w:rsid w:val="00750F3C"/>
    <w:rsid w:val="00751F1C"/>
    <w:rsid w:val="0075356D"/>
    <w:rsid w:val="007540E7"/>
    <w:rsid w:val="00754957"/>
    <w:rsid w:val="007566A2"/>
    <w:rsid w:val="007570CF"/>
    <w:rsid w:val="0076007F"/>
    <w:rsid w:val="007620F4"/>
    <w:rsid w:val="00763268"/>
    <w:rsid w:val="007640E2"/>
    <w:rsid w:val="0076433B"/>
    <w:rsid w:val="0076456D"/>
    <w:rsid w:val="007651A1"/>
    <w:rsid w:val="007651F2"/>
    <w:rsid w:val="007668B8"/>
    <w:rsid w:val="0076713F"/>
    <w:rsid w:val="00767182"/>
    <w:rsid w:val="0076721B"/>
    <w:rsid w:val="007717FC"/>
    <w:rsid w:val="0077188E"/>
    <w:rsid w:val="0077248E"/>
    <w:rsid w:val="00772E49"/>
    <w:rsid w:val="007733E9"/>
    <w:rsid w:val="00777928"/>
    <w:rsid w:val="0078062E"/>
    <w:rsid w:val="007809C2"/>
    <w:rsid w:val="00782BB6"/>
    <w:rsid w:val="0078307C"/>
    <w:rsid w:val="00783B41"/>
    <w:rsid w:val="0078595B"/>
    <w:rsid w:val="00790597"/>
    <w:rsid w:val="00790A2A"/>
    <w:rsid w:val="00791AE7"/>
    <w:rsid w:val="007934E9"/>
    <w:rsid w:val="00794530"/>
    <w:rsid w:val="007945C9"/>
    <w:rsid w:val="00795D45"/>
    <w:rsid w:val="0079672D"/>
    <w:rsid w:val="00796A56"/>
    <w:rsid w:val="007A10B4"/>
    <w:rsid w:val="007A1134"/>
    <w:rsid w:val="007A32BB"/>
    <w:rsid w:val="007A32C1"/>
    <w:rsid w:val="007A3684"/>
    <w:rsid w:val="007A3926"/>
    <w:rsid w:val="007A4709"/>
    <w:rsid w:val="007A4753"/>
    <w:rsid w:val="007A76A3"/>
    <w:rsid w:val="007A7B9A"/>
    <w:rsid w:val="007B0160"/>
    <w:rsid w:val="007B103A"/>
    <w:rsid w:val="007B1799"/>
    <w:rsid w:val="007B210C"/>
    <w:rsid w:val="007B374E"/>
    <w:rsid w:val="007B39EF"/>
    <w:rsid w:val="007B436B"/>
    <w:rsid w:val="007B4ADE"/>
    <w:rsid w:val="007B4CF2"/>
    <w:rsid w:val="007B5820"/>
    <w:rsid w:val="007B5FA4"/>
    <w:rsid w:val="007B739F"/>
    <w:rsid w:val="007C0895"/>
    <w:rsid w:val="007C4C3D"/>
    <w:rsid w:val="007C635F"/>
    <w:rsid w:val="007C7413"/>
    <w:rsid w:val="007D09D5"/>
    <w:rsid w:val="007D0A9C"/>
    <w:rsid w:val="007D105A"/>
    <w:rsid w:val="007D2A3A"/>
    <w:rsid w:val="007D3EC1"/>
    <w:rsid w:val="007D4186"/>
    <w:rsid w:val="007D4678"/>
    <w:rsid w:val="007D5903"/>
    <w:rsid w:val="007E0239"/>
    <w:rsid w:val="007E0AC1"/>
    <w:rsid w:val="007E0BCF"/>
    <w:rsid w:val="007E0E1D"/>
    <w:rsid w:val="007E2165"/>
    <w:rsid w:val="007E2EC5"/>
    <w:rsid w:val="007E48FD"/>
    <w:rsid w:val="007E4F5E"/>
    <w:rsid w:val="007E56B0"/>
    <w:rsid w:val="007E5896"/>
    <w:rsid w:val="007E5AB0"/>
    <w:rsid w:val="007E67DE"/>
    <w:rsid w:val="007E756C"/>
    <w:rsid w:val="007E7CD3"/>
    <w:rsid w:val="007F0147"/>
    <w:rsid w:val="007F0709"/>
    <w:rsid w:val="007F187C"/>
    <w:rsid w:val="007F20AE"/>
    <w:rsid w:val="007F230B"/>
    <w:rsid w:val="007F25D5"/>
    <w:rsid w:val="007F295E"/>
    <w:rsid w:val="007F31FC"/>
    <w:rsid w:val="007F32D8"/>
    <w:rsid w:val="007F4B88"/>
    <w:rsid w:val="007F6861"/>
    <w:rsid w:val="007F73A0"/>
    <w:rsid w:val="007F76CD"/>
    <w:rsid w:val="007F7E8F"/>
    <w:rsid w:val="00800744"/>
    <w:rsid w:val="008017A6"/>
    <w:rsid w:val="008025A1"/>
    <w:rsid w:val="00804A99"/>
    <w:rsid w:val="0080696A"/>
    <w:rsid w:val="0080760C"/>
    <w:rsid w:val="00807718"/>
    <w:rsid w:val="00807D5F"/>
    <w:rsid w:val="00810CCC"/>
    <w:rsid w:val="008118EE"/>
    <w:rsid w:val="0081455F"/>
    <w:rsid w:val="00815E82"/>
    <w:rsid w:val="0081638E"/>
    <w:rsid w:val="008173E6"/>
    <w:rsid w:val="008212F1"/>
    <w:rsid w:val="00821732"/>
    <w:rsid w:val="00821F04"/>
    <w:rsid w:val="00822330"/>
    <w:rsid w:val="00824420"/>
    <w:rsid w:val="00825DC1"/>
    <w:rsid w:val="00826A7E"/>
    <w:rsid w:val="00827B53"/>
    <w:rsid w:val="00827C70"/>
    <w:rsid w:val="00830C21"/>
    <w:rsid w:val="00830D65"/>
    <w:rsid w:val="00831C73"/>
    <w:rsid w:val="00832162"/>
    <w:rsid w:val="00833D5F"/>
    <w:rsid w:val="00833F6E"/>
    <w:rsid w:val="0083471F"/>
    <w:rsid w:val="00834BB6"/>
    <w:rsid w:val="008355D0"/>
    <w:rsid w:val="00836320"/>
    <w:rsid w:val="00840356"/>
    <w:rsid w:val="008409B7"/>
    <w:rsid w:val="00840F21"/>
    <w:rsid w:val="00841782"/>
    <w:rsid w:val="00842799"/>
    <w:rsid w:val="00844061"/>
    <w:rsid w:val="008449CA"/>
    <w:rsid w:val="008471C5"/>
    <w:rsid w:val="00851ACD"/>
    <w:rsid w:val="008521CF"/>
    <w:rsid w:val="00852225"/>
    <w:rsid w:val="008526F9"/>
    <w:rsid w:val="00852F90"/>
    <w:rsid w:val="00853002"/>
    <w:rsid w:val="008557D8"/>
    <w:rsid w:val="00856E91"/>
    <w:rsid w:val="00857576"/>
    <w:rsid w:val="0086034D"/>
    <w:rsid w:val="008605AB"/>
    <w:rsid w:val="00861687"/>
    <w:rsid w:val="008620C6"/>
    <w:rsid w:val="0086217F"/>
    <w:rsid w:val="008621B3"/>
    <w:rsid w:val="008622FE"/>
    <w:rsid w:val="008632CA"/>
    <w:rsid w:val="0086406A"/>
    <w:rsid w:val="008647F5"/>
    <w:rsid w:val="00864B6C"/>
    <w:rsid w:val="00865ABC"/>
    <w:rsid w:val="00865C42"/>
    <w:rsid w:val="008674D0"/>
    <w:rsid w:val="00867A8A"/>
    <w:rsid w:val="00867C9E"/>
    <w:rsid w:val="00870DD5"/>
    <w:rsid w:val="00872002"/>
    <w:rsid w:val="0087226B"/>
    <w:rsid w:val="00873DB4"/>
    <w:rsid w:val="0087430F"/>
    <w:rsid w:val="008744EF"/>
    <w:rsid w:val="00874ACF"/>
    <w:rsid w:val="00874D00"/>
    <w:rsid w:val="008757BF"/>
    <w:rsid w:val="00875FE4"/>
    <w:rsid w:val="008778BD"/>
    <w:rsid w:val="00877D5A"/>
    <w:rsid w:val="00880724"/>
    <w:rsid w:val="00880FC9"/>
    <w:rsid w:val="0088206F"/>
    <w:rsid w:val="00882907"/>
    <w:rsid w:val="00883045"/>
    <w:rsid w:val="00883906"/>
    <w:rsid w:val="0088443D"/>
    <w:rsid w:val="008857F7"/>
    <w:rsid w:val="00885885"/>
    <w:rsid w:val="008860C0"/>
    <w:rsid w:val="00887197"/>
    <w:rsid w:val="00887256"/>
    <w:rsid w:val="008906C6"/>
    <w:rsid w:val="008917BB"/>
    <w:rsid w:val="00892644"/>
    <w:rsid w:val="0089292B"/>
    <w:rsid w:val="00893368"/>
    <w:rsid w:val="00893548"/>
    <w:rsid w:val="00893602"/>
    <w:rsid w:val="00894A93"/>
    <w:rsid w:val="00894F1E"/>
    <w:rsid w:val="0089576F"/>
    <w:rsid w:val="00895CBE"/>
    <w:rsid w:val="00897B06"/>
    <w:rsid w:val="008A0E8D"/>
    <w:rsid w:val="008A1244"/>
    <w:rsid w:val="008A15A9"/>
    <w:rsid w:val="008A3B32"/>
    <w:rsid w:val="008A57F6"/>
    <w:rsid w:val="008A5825"/>
    <w:rsid w:val="008A6583"/>
    <w:rsid w:val="008A681F"/>
    <w:rsid w:val="008A692F"/>
    <w:rsid w:val="008A73E0"/>
    <w:rsid w:val="008A7548"/>
    <w:rsid w:val="008A776F"/>
    <w:rsid w:val="008B25B2"/>
    <w:rsid w:val="008B2A60"/>
    <w:rsid w:val="008B461A"/>
    <w:rsid w:val="008B56BA"/>
    <w:rsid w:val="008B5B2F"/>
    <w:rsid w:val="008B68B5"/>
    <w:rsid w:val="008B7B4B"/>
    <w:rsid w:val="008B7D05"/>
    <w:rsid w:val="008B7D48"/>
    <w:rsid w:val="008C1BB8"/>
    <w:rsid w:val="008C44C6"/>
    <w:rsid w:val="008C58E8"/>
    <w:rsid w:val="008C613C"/>
    <w:rsid w:val="008C62A6"/>
    <w:rsid w:val="008C63C4"/>
    <w:rsid w:val="008D02BB"/>
    <w:rsid w:val="008D1185"/>
    <w:rsid w:val="008D1539"/>
    <w:rsid w:val="008D1D8F"/>
    <w:rsid w:val="008D2759"/>
    <w:rsid w:val="008D2C0B"/>
    <w:rsid w:val="008D3FD9"/>
    <w:rsid w:val="008D4090"/>
    <w:rsid w:val="008D4EBD"/>
    <w:rsid w:val="008D6C00"/>
    <w:rsid w:val="008E02AE"/>
    <w:rsid w:val="008E68E2"/>
    <w:rsid w:val="008E6B05"/>
    <w:rsid w:val="008E7F1D"/>
    <w:rsid w:val="008F06DE"/>
    <w:rsid w:val="008F1825"/>
    <w:rsid w:val="008F2248"/>
    <w:rsid w:val="008F22D5"/>
    <w:rsid w:val="008F2601"/>
    <w:rsid w:val="008F4C36"/>
    <w:rsid w:val="008F5441"/>
    <w:rsid w:val="008F5499"/>
    <w:rsid w:val="008F60B2"/>
    <w:rsid w:val="008F6BCF"/>
    <w:rsid w:val="008F73F5"/>
    <w:rsid w:val="009008B9"/>
    <w:rsid w:val="00901C11"/>
    <w:rsid w:val="00903554"/>
    <w:rsid w:val="00904202"/>
    <w:rsid w:val="00904DE8"/>
    <w:rsid w:val="00905315"/>
    <w:rsid w:val="00905FAB"/>
    <w:rsid w:val="009069D8"/>
    <w:rsid w:val="0090743C"/>
    <w:rsid w:val="009105EE"/>
    <w:rsid w:val="00910A84"/>
    <w:rsid w:val="00911647"/>
    <w:rsid w:val="00911F80"/>
    <w:rsid w:val="009127CE"/>
    <w:rsid w:val="00913A8E"/>
    <w:rsid w:val="009152D8"/>
    <w:rsid w:val="00915DFB"/>
    <w:rsid w:val="00916979"/>
    <w:rsid w:val="009170E7"/>
    <w:rsid w:val="009179F9"/>
    <w:rsid w:val="00920501"/>
    <w:rsid w:val="00921D41"/>
    <w:rsid w:val="009224B0"/>
    <w:rsid w:val="0092508B"/>
    <w:rsid w:val="00925EA3"/>
    <w:rsid w:val="009263D2"/>
    <w:rsid w:val="009268D6"/>
    <w:rsid w:val="00927669"/>
    <w:rsid w:val="00927810"/>
    <w:rsid w:val="0093008F"/>
    <w:rsid w:val="00930A6E"/>
    <w:rsid w:val="009324AC"/>
    <w:rsid w:val="00932E5A"/>
    <w:rsid w:val="00933EF7"/>
    <w:rsid w:val="00936378"/>
    <w:rsid w:val="00937BD0"/>
    <w:rsid w:val="0094007F"/>
    <w:rsid w:val="00942459"/>
    <w:rsid w:val="00942722"/>
    <w:rsid w:val="00942AB9"/>
    <w:rsid w:val="00946B2E"/>
    <w:rsid w:val="00947606"/>
    <w:rsid w:val="0095062E"/>
    <w:rsid w:val="00952413"/>
    <w:rsid w:val="00952DF7"/>
    <w:rsid w:val="0095395D"/>
    <w:rsid w:val="00953F03"/>
    <w:rsid w:val="00954121"/>
    <w:rsid w:val="00954A4F"/>
    <w:rsid w:val="00954D81"/>
    <w:rsid w:val="009551A6"/>
    <w:rsid w:val="009561FB"/>
    <w:rsid w:val="00956F7B"/>
    <w:rsid w:val="009574EB"/>
    <w:rsid w:val="009578B9"/>
    <w:rsid w:val="0095797D"/>
    <w:rsid w:val="00960344"/>
    <w:rsid w:val="0096076B"/>
    <w:rsid w:val="00960C43"/>
    <w:rsid w:val="00961725"/>
    <w:rsid w:val="00963C9C"/>
    <w:rsid w:val="00963D20"/>
    <w:rsid w:val="00963E00"/>
    <w:rsid w:val="00963E76"/>
    <w:rsid w:val="0096538F"/>
    <w:rsid w:val="00965603"/>
    <w:rsid w:val="00965BFE"/>
    <w:rsid w:val="00970CC4"/>
    <w:rsid w:val="0097160F"/>
    <w:rsid w:val="00971D0D"/>
    <w:rsid w:val="009724A8"/>
    <w:rsid w:val="00972551"/>
    <w:rsid w:val="009762BC"/>
    <w:rsid w:val="0097767E"/>
    <w:rsid w:val="00980B30"/>
    <w:rsid w:val="00980E20"/>
    <w:rsid w:val="0098394B"/>
    <w:rsid w:val="0098443B"/>
    <w:rsid w:val="009846B8"/>
    <w:rsid w:val="00984911"/>
    <w:rsid w:val="00985E1A"/>
    <w:rsid w:val="00990DF3"/>
    <w:rsid w:val="00994AF7"/>
    <w:rsid w:val="00996EC4"/>
    <w:rsid w:val="00997175"/>
    <w:rsid w:val="00997ADB"/>
    <w:rsid w:val="009A04A8"/>
    <w:rsid w:val="009A0D9A"/>
    <w:rsid w:val="009A21C1"/>
    <w:rsid w:val="009A35BC"/>
    <w:rsid w:val="009A3916"/>
    <w:rsid w:val="009A4368"/>
    <w:rsid w:val="009A6453"/>
    <w:rsid w:val="009A6FF2"/>
    <w:rsid w:val="009B0774"/>
    <w:rsid w:val="009B0A36"/>
    <w:rsid w:val="009B2E96"/>
    <w:rsid w:val="009B3512"/>
    <w:rsid w:val="009B39DE"/>
    <w:rsid w:val="009B5FAE"/>
    <w:rsid w:val="009B6213"/>
    <w:rsid w:val="009B6FD7"/>
    <w:rsid w:val="009B7313"/>
    <w:rsid w:val="009B7705"/>
    <w:rsid w:val="009B7716"/>
    <w:rsid w:val="009C0FC2"/>
    <w:rsid w:val="009C1FB4"/>
    <w:rsid w:val="009C2CD2"/>
    <w:rsid w:val="009C5D44"/>
    <w:rsid w:val="009C6495"/>
    <w:rsid w:val="009C69BA"/>
    <w:rsid w:val="009D0D39"/>
    <w:rsid w:val="009D1676"/>
    <w:rsid w:val="009D1C67"/>
    <w:rsid w:val="009D1D07"/>
    <w:rsid w:val="009D35D6"/>
    <w:rsid w:val="009D3656"/>
    <w:rsid w:val="009D45A5"/>
    <w:rsid w:val="009D5177"/>
    <w:rsid w:val="009D61BD"/>
    <w:rsid w:val="009D6A62"/>
    <w:rsid w:val="009D7505"/>
    <w:rsid w:val="009E2F51"/>
    <w:rsid w:val="009E3229"/>
    <w:rsid w:val="009E32EF"/>
    <w:rsid w:val="009E385E"/>
    <w:rsid w:val="009E3DA3"/>
    <w:rsid w:val="009E3EF0"/>
    <w:rsid w:val="009E48A6"/>
    <w:rsid w:val="009E7223"/>
    <w:rsid w:val="009F0FC9"/>
    <w:rsid w:val="009F1556"/>
    <w:rsid w:val="009F1846"/>
    <w:rsid w:val="009F1FAD"/>
    <w:rsid w:val="009F3054"/>
    <w:rsid w:val="009F3298"/>
    <w:rsid w:val="009F5897"/>
    <w:rsid w:val="009F62CA"/>
    <w:rsid w:val="009F701E"/>
    <w:rsid w:val="009F70BF"/>
    <w:rsid w:val="009F727C"/>
    <w:rsid w:val="00A00A0E"/>
    <w:rsid w:val="00A00FB2"/>
    <w:rsid w:val="00A02F63"/>
    <w:rsid w:val="00A0341A"/>
    <w:rsid w:val="00A04B0C"/>
    <w:rsid w:val="00A0536D"/>
    <w:rsid w:val="00A05BC8"/>
    <w:rsid w:val="00A069BD"/>
    <w:rsid w:val="00A07828"/>
    <w:rsid w:val="00A101AC"/>
    <w:rsid w:val="00A10FA5"/>
    <w:rsid w:val="00A13631"/>
    <w:rsid w:val="00A139CE"/>
    <w:rsid w:val="00A14138"/>
    <w:rsid w:val="00A1499C"/>
    <w:rsid w:val="00A1572B"/>
    <w:rsid w:val="00A16479"/>
    <w:rsid w:val="00A1688E"/>
    <w:rsid w:val="00A1775B"/>
    <w:rsid w:val="00A2037E"/>
    <w:rsid w:val="00A226C6"/>
    <w:rsid w:val="00A2379F"/>
    <w:rsid w:val="00A24199"/>
    <w:rsid w:val="00A25DAD"/>
    <w:rsid w:val="00A260E6"/>
    <w:rsid w:val="00A2622A"/>
    <w:rsid w:val="00A26481"/>
    <w:rsid w:val="00A27C55"/>
    <w:rsid w:val="00A3080D"/>
    <w:rsid w:val="00A34229"/>
    <w:rsid w:val="00A35164"/>
    <w:rsid w:val="00A3646C"/>
    <w:rsid w:val="00A364AD"/>
    <w:rsid w:val="00A36946"/>
    <w:rsid w:val="00A40629"/>
    <w:rsid w:val="00A4073D"/>
    <w:rsid w:val="00A429D6"/>
    <w:rsid w:val="00A43366"/>
    <w:rsid w:val="00A44D37"/>
    <w:rsid w:val="00A4685C"/>
    <w:rsid w:val="00A500EC"/>
    <w:rsid w:val="00A5188A"/>
    <w:rsid w:val="00A5370C"/>
    <w:rsid w:val="00A5380F"/>
    <w:rsid w:val="00A54AE8"/>
    <w:rsid w:val="00A55A55"/>
    <w:rsid w:val="00A56078"/>
    <w:rsid w:val="00A5648C"/>
    <w:rsid w:val="00A56B17"/>
    <w:rsid w:val="00A615A4"/>
    <w:rsid w:val="00A61852"/>
    <w:rsid w:val="00A61AFD"/>
    <w:rsid w:val="00A61C00"/>
    <w:rsid w:val="00A62B6F"/>
    <w:rsid w:val="00A64DA2"/>
    <w:rsid w:val="00A65B78"/>
    <w:rsid w:val="00A66B6B"/>
    <w:rsid w:val="00A679C2"/>
    <w:rsid w:val="00A713FB"/>
    <w:rsid w:val="00A71BB1"/>
    <w:rsid w:val="00A72D00"/>
    <w:rsid w:val="00A767B1"/>
    <w:rsid w:val="00A768C2"/>
    <w:rsid w:val="00A77911"/>
    <w:rsid w:val="00A81E60"/>
    <w:rsid w:val="00A82423"/>
    <w:rsid w:val="00A8290A"/>
    <w:rsid w:val="00A83209"/>
    <w:rsid w:val="00A85562"/>
    <w:rsid w:val="00A861BA"/>
    <w:rsid w:val="00A86931"/>
    <w:rsid w:val="00A87D95"/>
    <w:rsid w:val="00A87EED"/>
    <w:rsid w:val="00A907B8"/>
    <w:rsid w:val="00A91C2B"/>
    <w:rsid w:val="00A92E89"/>
    <w:rsid w:val="00A9486B"/>
    <w:rsid w:val="00A965A8"/>
    <w:rsid w:val="00AA0647"/>
    <w:rsid w:val="00AA18B6"/>
    <w:rsid w:val="00AA1D50"/>
    <w:rsid w:val="00AA23E8"/>
    <w:rsid w:val="00AA2415"/>
    <w:rsid w:val="00AA297B"/>
    <w:rsid w:val="00AA4DB3"/>
    <w:rsid w:val="00AA52F7"/>
    <w:rsid w:val="00AA5649"/>
    <w:rsid w:val="00AA6159"/>
    <w:rsid w:val="00AA6B7B"/>
    <w:rsid w:val="00AA6C57"/>
    <w:rsid w:val="00AB01AD"/>
    <w:rsid w:val="00AB1B5F"/>
    <w:rsid w:val="00AB2C3E"/>
    <w:rsid w:val="00AB2F43"/>
    <w:rsid w:val="00AB3BBB"/>
    <w:rsid w:val="00AB422E"/>
    <w:rsid w:val="00AB42C4"/>
    <w:rsid w:val="00AB6377"/>
    <w:rsid w:val="00AB7DAA"/>
    <w:rsid w:val="00AC04FA"/>
    <w:rsid w:val="00AC1356"/>
    <w:rsid w:val="00AC19DB"/>
    <w:rsid w:val="00AC1CFF"/>
    <w:rsid w:val="00AC2C46"/>
    <w:rsid w:val="00AC3205"/>
    <w:rsid w:val="00AC3D78"/>
    <w:rsid w:val="00AC3F1E"/>
    <w:rsid w:val="00AC51B4"/>
    <w:rsid w:val="00AC5455"/>
    <w:rsid w:val="00AC72A1"/>
    <w:rsid w:val="00AD0CB5"/>
    <w:rsid w:val="00AD1B5E"/>
    <w:rsid w:val="00AD2062"/>
    <w:rsid w:val="00AD27C5"/>
    <w:rsid w:val="00AD30F7"/>
    <w:rsid w:val="00AD4879"/>
    <w:rsid w:val="00AD635E"/>
    <w:rsid w:val="00AD692B"/>
    <w:rsid w:val="00AE10AF"/>
    <w:rsid w:val="00AE1B30"/>
    <w:rsid w:val="00AE2215"/>
    <w:rsid w:val="00AE2E27"/>
    <w:rsid w:val="00AE434B"/>
    <w:rsid w:val="00AE544D"/>
    <w:rsid w:val="00AE5C07"/>
    <w:rsid w:val="00AE6013"/>
    <w:rsid w:val="00AE6437"/>
    <w:rsid w:val="00AE78D4"/>
    <w:rsid w:val="00AF159A"/>
    <w:rsid w:val="00AF20B7"/>
    <w:rsid w:val="00AF273F"/>
    <w:rsid w:val="00AF5202"/>
    <w:rsid w:val="00AF6F57"/>
    <w:rsid w:val="00B004A0"/>
    <w:rsid w:val="00B02CAC"/>
    <w:rsid w:val="00B02DC6"/>
    <w:rsid w:val="00B04078"/>
    <w:rsid w:val="00B04163"/>
    <w:rsid w:val="00B05202"/>
    <w:rsid w:val="00B05CDD"/>
    <w:rsid w:val="00B0632F"/>
    <w:rsid w:val="00B063C6"/>
    <w:rsid w:val="00B07723"/>
    <w:rsid w:val="00B07DD3"/>
    <w:rsid w:val="00B108A8"/>
    <w:rsid w:val="00B111AE"/>
    <w:rsid w:val="00B12FE5"/>
    <w:rsid w:val="00B1363C"/>
    <w:rsid w:val="00B1558A"/>
    <w:rsid w:val="00B1590A"/>
    <w:rsid w:val="00B1647C"/>
    <w:rsid w:val="00B16711"/>
    <w:rsid w:val="00B17F6E"/>
    <w:rsid w:val="00B213DA"/>
    <w:rsid w:val="00B227EA"/>
    <w:rsid w:val="00B22B4C"/>
    <w:rsid w:val="00B22B4F"/>
    <w:rsid w:val="00B239C6"/>
    <w:rsid w:val="00B25E56"/>
    <w:rsid w:val="00B279B1"/>
    <w:rsid w:val="00B31C62"/>
    <w:rsid w:val="00B31DD0"/>
    <w:rsid w:val="00B32E57"/>
    <w:rsid w:val="00B3310F"/>
    <w:rsid w:val="00B332BC"/>
    <w:rsid w:val="00B333B6"/>
    <w:rsid w:val="00B336A5"/>
    <w:rsid w:val="00B33A11"/>
    <w:rsid w:val="00B35F6B"/>
    <w:rsid w:val="00B36130"/>
    <w:rsid w:val="00B37475"/>
    <w:rsid w:val="00B3761C"/>
    <w:rsid w:val="00B405FE"/>
    <w:rsid w:val="00B408FA"/>
    <w:rsid w:val="00B41058"/>
    <w:rsid w:val="00B423E0"/>
    <w:rsid w:val="00B429FF"/>
    <w:rsid w:val="00B42D04"/>
    <w:rsid w:val="00B43416"/>
    <w:rsid w:val="00B4370F"/>
    <w:rsid w:val="00B43F2F"/>
    <w:rsid w:val="00B44FCC"/>
    <w:rsid w:val="00B4522C"/>
    <w:rsid w:val="00B474CC"/>
    <w:rsid w:val="00B502ED"/>
    <w:rsid w:val="00B50F7B"/>
    <w:rsid w:val="00B54012"/>
    <w:rsid w:val="00B542B6"/>
    <w:rsid w:val="00B54313"/>
    <w:rsid w:val="00B54CE1"/>
    <w:rsid w:val="00B54FD6"/>
    <w:rsid w:val="00B5509F"/>
    <w:rsid w:val="00B56478"/>
    <w:rsid w:val="00B565DB"/>
    <w:rsid w:val="00B575ED"/>
    <w:rsid w:val="00B57FAA"/>
    <w:rsid w:val="00B6074A"/>
    <w:rsid w:val="00B639B1"/>
    <w:rsid w:val="00B643B4"/>
    <w:rsid w:val="00B64609"/>
    <w:rsid w:val="00B649A3"/>
    <w:rsid w:val="00B6507C"/>
    <w:rsid w:val="00B65163"/>
    <w:rsid w:val="00B65261"/>
    <w:rsid w:val="00B65D91"/>
    <w:rsid w:val="00B660FC"/>
    <w:rsid w:val="00B66649"/>
    <w:rsid w:val="00B66AAE"/>
    <w:rsid w:val="00B66F2A"/>
    <w:rsid w:val="00B67678"/>
    <w:rsid w:val="00B67E83"/>
    <w:rsid w:val="00B70205"/>
    <w:rsid w:val="00B71041"/>
    <w:rsid w:val="00B7113B"/>
    <w:rsid w:val="00B712A4"/>
    <w:rsid w:val="00B713A6"/>
    <w:rsid w:val="00B73FE6"/>
    <w:rsid w:val="00B74817"/>
    <w:rsid w:val="00B7490E"/>
    <w:rsid w:val="00B74C40"/>
    <w:rsid w:val="00B75350"/>
    <w:rsid w:val="00B7633A"/>
    <w:rsid w:val="00B80855"/>
    <w:rsid w:val="00B80CC6"/>
    <w:rsid w:val="00B8196E"/>
    <w:rsid w:val="00B83630"/>
    <w:rsid w:val="00B83BA9"/>
    <w:rsid w:val="00B85AAE"/>
    <w:rsid w:val="00B85EBE"/>
    <w:rsid w:val="00B86F69"/>
    <w:rsid w:val="00B906FF"/>
    <w:rsid w:val="00B90B91"/>
    <w:rsid w:val="00B90F6C"/>
    <w:rsid w:val="00B91DED"/>
    <w:rsid w:val="00B9231E"/>
    <w:rsid w:val="00B92ED4"/>
    <w:rsid w:val="00B946ED"/>
    <w:rsid w:val="00B950A4"/>
    <w:rsid w:val="00B96498"/>
    <w:rsid w:val="00B97295"/>
    <w:rsid w:val="00B97FD5"/>
    <w:rsid w:val="00BA14AD"/>
    <w:rsid w:val="00BA343D"/>
    <w:rsid w:val="00BA44B3"/>
    <w:rsid w:val="00BA4548"/>
    <w:rsid w:val="00BA5420"/>
    <w:rsid w:val="00BA5D89"/>
    <w:rsid w:val="00BA6410"/>
    <w:rsid w:val="00BA7318"/>
    <w:rsid w:val="00BA77FD"/>
    <w:rsid w:val="00BA785E"/>
    <w:rsid w:val="00BA7862"/>
    <w:rsid w:val="00BB1E02"/>
    <w:rsid w:val="00BB32A4"/>
    <w:rsid w:val="00BB3609"/>
    <w:rsid w:val="00BB3C00"/>
    <w:rsid w:val="00BB41FD"/>
    <w:rsid w:val="00BB4B95"/>
    <w:rsid w:val="00BB5C8E"/>
    <w:rsid w:val="00BB6176"/>
    <w:rsid w:val="00BB6616"/>
    <w:rsid w:val="00BB6D92"/>
    <w:rsid w:val="00BB734D"/>
    <w:rsid w:val="00BB7661"/>
    <w:rsid w:val="00BC2207"/>
    <w:rsid w:val="00BC41B9"/>
    <w:rsid w:val="00BC55C9"/>
    <w:rsid w:val="00BD0028"/>
    <w:rsid w:val="00BD0EEE"/>
    <w:rsid w:val="00BD1C93"/>
    <w:rsid w:val="00BD2CE0"/>
    <w:rsid w:val="00BD3904"/>
    <w:rsid w:val="00BD522B"/>
    <w:rsid w:val="00BE08EB"/>
    <w:rsid w:val="00BE1F0D"/>
    <w:rsid w:val="00BE208A"/>
    <w:rsid w:val="00BE33C1"/>
    <w:rsid w:val="00BE55D9"/>
    <w:rsid w:val="00BE74C9"/>
    <w:rsid w:val="00BF0283"/>
    <w:rsid w:val="00BF174F"/>
    <w:rsid w:val="00BF2F52"/>
    <w:rsid w:val="00BF31D6"/>
    <w:rsid w:val="00BF4489"/>
    <w:rsid w:val="00BF4F78"/>
    <w:rsid w:val="00BF668B"/>
    <w:rsid w:val="00BF71DF"/>
    <w:rsid w:val="00BF7F46"/>
    <w:rsid w:val="00C005D8"/>
    <w:rsid w:val="00C01DF6"/>
    <w:rsid w:val="00C034D2"/>
    <w:rsid w:val="00C03A97"/>
    <w:rsid w:val="00C03F4A"/>
    <w:rsid w:val="00C04E84"/>
    <w:rsid w:val="00C057E4"/>
    <w:rsid w:val="00C061BC"/>
    <w:rsid w:val="00C073BF"/>
    <w:rsid w:val="00C10840"/>
    <w:rsid w:val="00C10F8C"/>
    <w:rsid w:val="00C111D2"/>
    <w:rsid w:val="00C11202"/>
    <w:rsid w:val="00C11BA2"/>
    <w:rsid w:val="00C12332"/>
    <w:rsid w:val="00C127A5"/>
    <w:rsid w:val="00C12806"/>
    <w:rsid w:val="00C137FB"/>
    <w:rsid w:val="00C14BBC"/>
    <w:rsid w:val="00C173CC"/>
    <w:rsid w:val="00C17DD1"/>
    <w:rsid w:val="00C20AD2"/>
    <w:rsid w:val="00C23007"/>
    <w:rsid w:val="00C242F6"/>
    <w:rsid w:val="00C24DDB"/>
    <w:rsid w:val="00C25192"/>
    <w:rsid w:val="00C25239"/>
    <w:rsid w:val="00C26BB0"/>
    <w:rsid w:val="00C26F71"/>
    <w:rsid w:val="00C2783C"/>
    <w:rsid w:val="00C33E9B"/>
    <w:rsid w:val="00C34F6F"/>
    <w:rsid w:val="00C35287"/>
    <w:rsid w:val="00C3751D"/>
    <w:rsid w:val="00C37DDB"/>
    <w:rsid w:val="00C414CB"/>
    <w:rsid w:val="00C41DA2"/>
    <w:rsid w:val="00C41F62"/>
    <w:rsid w:val="00C423FA"/>
    <w:rsid w:val="00C43D66"/>
    <w:rsid w:val="00C448E2"/>
    <w:rsid w:val="00C44975"/>
    <w:rsid w:val="00C45C9C"/>
    <w:rsid w:val="00C467F2"/>
    <w:rsid w:val="00C4703F"/>
    <w:rsid w:val="00C4729D"/>
    <w:rsid w:val="00C47A3E"/>
    <w:rsid w:val="00C47E57"/>
    <w:rsid w:val="00C507B1"/>
    <w:rsid w:val="00C508E0"/>
    <w:rsid w:val="00C528C9"/>
    <w:rsid w:val="00C52CA4"/>
    <w:rsid w:val="00C52CAC"/>
    <w:rsid w:val="00C53791"/>
    <w:rsid w:val="00C5485A"/>
    <w:rsid w:val="00C551A2"/>
    <w:rsid w:val="00C56FB1"/>
    <w:rsid w:val="00C572F5"/>
    <w:rsid w:val="00C57A27"/>
    <w:rsid w:val="00C601DE"/>
    <w:rsid w:val="00C60BCA"/>
    <w:rsid w:val="00C60D56"/>
    <w:rsid w:val="00C60F6A"/>
    <w:rsid w:val="00C626A4"/>
    <w:rsid w:val="00C633CA"/>
    <w:rsid w:val="00C6380B"/>
    <w:rsid w:val="00C647C9"/>
    <w:rsid w:val="00C64AAC"/>
    <w:rsid w:val="00C66B59"/>
    <w:rsid w:val="00C704D1"/>
    <w:rsid w:val="00C7064C"/>
    <w:rsid w:val="00C72418"/>
    <w:rsid w:val="00C7243D"/>
    <w:rsid w:val="00C737C1"/>
    <w:rsid w:val="00C742EE"/>
    <w:rsid w:val="00C7464C"/>
    <w:rsid w:val="00C75565"/>
    <w:rsid w:val="00C80C19"/>
    <w:rsid w:val="00C820E0"/>
    <w:rsid w:val="00C8392F"/>
    <w:rsid w:val="00C8447C"/>
    <w:rsid w:val="00C84D0C"/>
    <w:rsid w:val="00C85B07"/>
    <w:rsid w:val="00C87034"/>
    <w:rsid w:val="00C9182A"/>
    <w:rsid w:val="00C9210F"/>
    <w:rsid w:val="00C93807"/>
    <w:rsid w:val="00C944B6"/>
    <w:rsid w:val="00C94EEC"/>
    <w:rsid w:val="00C96490"/>
    <w:rsid w:val="00C96AD2"/>
    <w:rsid w:val="00C9742B"/>
    <w:rsid w:val="00CA1CF8"/>
    <w:rsid w:val="00CA267B"/>
    <w:rsid w:val="00CA356D"/>
    <w:rsid w:val="00CA4610"/>
    <w:rsid w:val="00CA545D"/>
    <w:rsid w:val="00CA7A04"/>
    <w:rsid w:val="00CA7A89"/>
    <w:rsid w:val="00CB0231"/>
    <w:rsid w:val="00CB0334"/>
    <w:rsid w:val="00CB0B96"/>
    <w:rsid w:val="00CB131B"/>
    <w:rsid w:val="00CB2696"/>
    <w:rsid w:val="00CB26E3"/>
    <w:rsid w:val="00CB3EC9"/>
    <w:rsid w:val="00CB52BF"/>
    <w:rsid w:val="00CB5E3A"/>
    <w:rsid w:val="00CB6776"/>
    <w:rsid w:val="00CB7144"/>
    <w:rsid w:val="00CC1BEF"/>
    <w:rsid w:val="00CC1ED7"/>
    <w:rsid w:val="00CC232F"/>
    <w:rsid w:val="00CC291B"/>
    <w:rsid w:val="00CC3EA9"/>
    <w:rsid w:val="00CC4236"/>
    <w:rsid w:val="00CC42DF"/>
    <w:rsid w:val="00CC49DD"/>
    <w:rsid w:val="00CC55FB"/>
    <w:rsid w:val="00CC5AED"/>
    <w:rsid w:val="00CC6D46"/>
    <w:rsid w:val="00CD1E07"/>
    <w:rsid w:val="00CD2409"/>
    <w:rsid w:val="00CD2733"/>
    <w:rsid w:val="00CD4395"/>
    <w:rsid w:val="00CD51D3"/>
    <w:rsid w:val="00CD6E95"/>
    <w:rsid w:val="00CD793F"/>
    <w:rsid w:val="00CD7EA4"/>
    <w:rsid w:val="00CE13A2"/>
    <w:rsid w:val="00CE1C8B"/>
    <w:rsid w:val="00CE26FE"/>
    <w:rsid w:val="00CE3578"/>
    <w:rsid w:val="00CE4A33"/>
    <w:rsid w:val="00CE6ADE"/>
    <w:rsid w:val="00CF122A"/>
    <w:rsid w:val="00CF206B"/>
    <w:rsid w:val="00CF2D41"/>
    <w:rsid w:val="00CF406E"/>
    <w:rsid w:val="00CF463C"/>
    <w:rsid w:val="00CF5898"/>
    <w:rsid w:val="00CF614E"/>
    <w:rsid w:val="00D01023"/>
    <w:rsid w:val="00D01511"/>
    <w:rsid w:val="00D01980"/>
    <w:rsid w:val="00D019AF"/>
    <w:rsid w:val="00D0215A"/>
    <w:rsid w:val="00D028AA"/>
    <w:rsid w:val="00D11AB7"/>
    <w:rsid w:val="00D1464C"/>
    <w:rsid w:val="00D148BA"/>
    <w:rsid w:val="00D14CDB"/>
    <w:rsid w:val="00D15342"/>
    <w:rsid w:val="00D162A6"/>
    <w:rsid w:val="00D170E9"/>
    <w:rsid w:val="00D170F4"/>
    <w:rsid w:val="00D17E06"/>
    <w:rsid w:val="00D20298"/>
    <w:rsid w:val="00D215AC"/>
    <w:rsid w:val="00D220E4"/>
    <w:rsid w:val="00D220EC"/>
    <w:rsid w:val="00D24BCC"/>
    <w:rsid w:val="00D25EDB"/>
    <w:rsid w:val="00D27144"/>
    <w:rsid w:val="00D27671"/>
    <w:rsid w:val="00D30639"/>
    <w:rsid w:val="00D30715"/>
    <w:rsid w:val="00D31135"/>
    <w:rsid w:val="00D31472"/>
    <w:rsid w:val="00D3190B"/>
    <w:rsid w:val="00D347D6"/>
    <w:rsid w:val="00D3509C"/>
    <w:rsid w:val="00D35F78"/>
    <w:rsid w:val="00D36DD7"/>
    <w:rsid w:val="00D37324"/>
    <w:rsid w:val="00D40184"/>
    <w:rsid w:val="00D40A00"/>
    <w:rsid w:val="00D429F5"/>
    <w:rsid w:val="00D43150"/>
    <w:rsid w:val="00D431D2"/>
    <w:rsid w:val="00D43772"/>
    <w:rsid w:val="00D44F9B"/>
    <w:rsid w:val="00D45378"/>
    <w:rsid w:val="00D454C4"/>
    <w:rsid w:val="00D45700"/>
    <w:rsid w:val="00D45EDE"/>
    <w:rsid w:val="00D4749F"/>
    <w:rsid w:val="00D47C63"/>
    <w:rsid w:val="00D505E0"/>
    <w:rsid w:val="00D50852"/>
    <w:rsid w:val="00D50991"/>
    <w:rsid w:val="00D54D84"/>
    <w:rsid w:val="00D55C43"/>
    <w:rsid w:val="00D569D2"/>
    <w:rsid w:val="00D57B52"/>
    <w:rsid w:val="00D57E42"/>
    <w:rsid w:val="00D6103F"/>
    <w:rsid w:val="00D62229"/>
    <w:rsid w:val="00D622DA"/>
    <w:rsid w:val="00D62D28"/>
    <w:rsid w:val="00D63667"/>
    <w:rsid w:val="00D638CD"/>
    <w:rsid w:val="00D646B7"/>
    <w:rsid w:val="00D657BE"/>
    <w:rsid w:val="00D65CB9"/>
    <w:rsid w:val="00D70FA6"/>
    <w:rsid w:val="00D7283D"/>
    <w:rsid w:val="00D740BB"/>
    <w:rsid w:val="00D74FAF"/>
    <w:rsid w:val="00D75274"/>
    <w:rsid w:val="00D75336"/>
    <w:rsid w:val="00D761FF"/>
    <w:rsid w:val="00D76F5D"/>
    <w:rsid w:val="00D77FE7"/>
    <w:rsid w:val="00D806BB"/>
    <w:rsid w:val="00D808FF"/>
    <w:rsid w:val="00D80B6B"/>
    <w:rsid w:val="00D80CC0"/>
    <w:rsid w:val="00D814F4"/>
    <w:rsid w:val="00D81C48"/>
    <w:rsid w:val="00D82481"/>
    <w:rsid w:val="00D82962"/>
    <w:rsid w:val="00D8388E"/>
    <w:rsid w:val="00D844E1"/>
    <w:rsid w:val="00D84691"/>
    <w:rsid w:val="00D85246"/>
    <w:rsid w:val="00D861D6"/>
    <w:rsid w:val="00D8626D"/>
    <w:rsid w:val="00D86CFB"/>
    <w:rsid w:val="00D918BE"/>
    <w:rsid w:val="00D93DBE"/>
    <w:rsid w:val="00D94616"/>
    <w:rsid w:val="00D96648"/>
    <w:rsid w:val="00D96F55"/>
    <w:rsid w:val="00D97529"/>
    <w:rsid w:val="00D97FDE"/>
    <w:rsid w:val="00DA11D4"/>
    <w:rsid w:val="00DA20C3"/>
    <w:rsid w:val="00DA28F3"/>
    <w:rsid w:val="00DA3A3D"/>
    <w:rsid w:val="00DA44FC"/>
    <w:rsid w:val="00DA4D58"/>
    <w:rsid w:val="00DA5174"/>
    <w:rsid w:val="00DA7070"/>
    <w:rsid w:val="00DB14A4"/>
    <w:rsid w:val="00DB1F05"/>
    <w:rsid w:val="00DB23A7"/>
    <w:rsid w:val="00DB2658"/>
    <w:rsid w:val="00DB3C72"/>
    <w:rsid w:val="00DB3C7F"/>
    <w:rsid w:val="00DB59A7"/>
    <w:rsid w:val="00DB5B80"/>
    <w:rsid w:val="00DC0CAC"/>
    <w:rsid w:val="00DC2118"/>
    <w:rsid w:val="00DC3BB4"/>
    <w:rsid w:val="00DC3E2B"/>
    <w:rsid w:val="00DC4372"/>
    <w:rsid w:val="00DC59CC"/>
    <w:rsid w:val="00DC5BD1"/>
    <w:rsid w:val="00DC70F7"/>
    <w:rsid w:val="00DD1BB9"/>
    <w:rsid w:val="00DD20AA"/>
    <w:rsid w:val="00DD2363"/>
    <w:rsid w:val="00DD3972"/>
    <w:rsid w:val="00DD3A02"/>
    <w:rsid w:val="00DD4B2C"/>
    <w:rsid w:val="00DD63D5"/>
    <w:rsid w:val="00DD6C63"/>
    <w:rsid w:val="00DD76CB"/>
    <w:rsid w:val="00DD77A7"/>
    <w:rsid w:val="00DD77D1"/>
    <w:rsid w:val="00DE02BD"/>
    <w:rsid w:val="00DE314C"/>
    <w:rsid w:val="00DE430B"/>
    <w:rsid w:val="00DE4736"/>
    <w:rsid w:val="00DE5DAE"/>
    <w:rsid w:val="00DE61D7"/>
    <w:rsid w:val="00DE6CCC"/>
    <w:rsid w:val="00DE6E67"/>
    <w:rsid w:val="00DE799C"/>
    <w:rsid w:val="00DF0185"/>
    <w:rsid w:val="00DF0D75"/>
    <w:rsid w:val="00DF1E06"/>
    <w:rsid w:val="00DF28BA"/>
    <w:rsid w:val="00DF57ED"/>
    <w:rsid w:val="00DF5950"/>
    <w:rsid w:val="00DF5B7A"/>
    <w:rsid w:val="00DF6145"/>
    <w:rsid w:val="00DF64E8"/>
    <w:rsid w:val="00DF6D9E"/>
    <w:rsid w:val="00E0100D"/>
    <w:rsid w:val="00E012BE"/>
    <w:rsid w:val="00E033A3"/>
    <w:rsid w:val="00E0370D"/>
    <w:rsid w:val="00E054A5"/>
    <w:rsid w:val="00E05933"/>
    <w:rsid w:val="00E0685D"/>
    <w:rsid w:val="00E06B0E"/>
    <w:rsid w:val="00E1021A"/>
    <w:rsid w:val="00E11CC5"/>
    <w:rsid w:val="00E13154"/>
    <w:rsid w:val="00E1403C"/>
    <w:rsid w:val="00E15B27"/>
    <w:rsid w:val="00E16C21"/>
    <w:rsid w:val="00E17489"/>
    <w:rsid w:val="00E17C21"/>
    <w:rsid w:val="00E207A0"/>
    <w:rsid w:val="00E21AD5"/>
    <w:rsid w:val="00E22C86"/>
    <w:rsid w:val="00E23A68"/>
    <w:rsid w:val="00E24965"/>
    <w:rsid w:val="00E261E3"/>
    <w:rsid w:val="00E273DF"/>
    <w:rsid w:val="00E302D7"/>
    <w:rsid w:val="00E304DA"/>
    <w:rsid w:val="00E3066E"/>
    <w:rsid w:val="00E30C88"/>
    <w:rsid w:val="00E30F1C"/>
    <w:rsid w:val="00E31DCA"/>
    <w:rsid w:val="00E32BA2"/>
    <w:rsid w:val="00E33BA3"/>
    <w:rsid w:val="00E33E7E"/>
    <w:rsid w:val="00E33EF9"/>
    <w:rsid w:val="00E35893"/>
    <w:rsid w:val="00E35E08"/>
    <w:rsid w:val="00E36119"/>
    <w:rsid w:val="00E37E27"/>
    <w:rsid w:val="00E40764"/>
    <w:rsid w:val="00E4083D"/>
    <w:rsid w:val="00E410E1"/>
    <w:rsid w:val="00E412F8"/>
    <w:rsid w:val="00E41F06"/>
    <w:rsid w:val="00E423AA"/>
    <w:rsid w:val="00E43029"/>
    <w:rsid w:val="00E4340E"/>
    <w:rsid w:val="00E4355C"/>
    <w:rsid w:val="00E44704"/>
    <w:rsid w:val="00E45B14"/>
    <w:rsid w:val="00E46C4A"/>
    <w:rsid w:val="00E4746B"/>
    <w:rsid w:val="00E515A2"/>
    <w:rsid w:val="00E51DFE"/>
    <w:rsid w:val="00E52314"/>
    <w:rsid w:val="00E549FB"/>
    <w:rsid w:val="00E55C49"/>
    <w:rsid w:val="00E55EB9"/>
    <w:rsid w:val="00E55FDD"/>
    <w:rsid w:val="00E56761"/>
    <w:rsid w:val="00E56ECD"/>
    <w:rsid w:val="00E60797"/>
    <w:rsid w:val="00E60EED"/>
    <w:rsid w:val="00E6150D"/>
    <w:rsid w:val="00E6210C"/>
    <w:rsid w:val="00E62DD0"/>
    <w:rsid w:val="00E62E89"/>
    <w:rsid w:val="00E634C9"/>
    <w:rsid w:val="00E637EC"/>
    <w:rsid w:val="00E63F17"/>
    <w:rsid w:val="00E65432"/>
    <w:rsid w:val="00E654F5"/>
    <w:rsid w:val="00E658C7"/>
    <w:rsid w:val="00E65B4D"/>
    <w:rsid w:val="00E67526"/>
    <w:rsid w:val="00E67562"/>
    <w:rsid w:val="00E70B10"/>
    <w:rsid w:val="00E712EF"/>
    <w:rsid w:val="00E7190C"/>
    <w:rsid w:val="00E72242"/>
    <w:rsid w:val="00E73471"/>
    <w:rsid w:val="00E738AC"/>
    <w:rsid w:val="00E73BD2"/>
    <w:rsid w:val="00E73C71"/>
    <w:rsid w:val="00E74543"/>
    <w:rsid w:val="00E74E71"/>
    <w:rsid w:val="00E75C25"/>
    <w:rsid w:val="00E76997"/>
    <w:rsid w:val="00E802E1"/>
    <w:rsid w:val="00E810D2"/>
    <w:rsid w:val="00E81233"/>
    <w:rsid w:val="00E815E3"/>
    <w:rsid w:val="00E84356"/>
    <w:rsid w:val="00E85922"/>
    <w:rsid w:val="00E86167"/>
    <w:rsid w:val="00E86429"/>
    <w:rsid w:val="00E86566"/>
    <w:rsid w:val="00E872C2"/>
    <w:rsid w:val="00E87BEA"/>
    <w:rsid w:val="00E9075A"/>
    <w:rsid w:val="00E913D3"/>
    <w:rsid w:val="00E9176E"/>
    <w:rsid w:val="00E92520"/>
    <w:rsid w:val="00E926DA"/>
    <w:rsid w:val="00E92938"/>
    <w:rsid w:val="00E92DD1"/>
    <w:rsid w:val="00E94FB7"/>
    <w:rsid w:val="00EA0108"/>
    <w:rsid w:val="00EA049D"/>
    <w:rsid w:val="00EA1CB7"/>
    <w:rsid w:val="00EA21C9"/>
    <w:rsid w:val="00EA2A38"/>
    <w:rsid w:val="00EA4155"/>
    <w:rsid w:val="00EA41FD"/>
    <w:rsid w:val="00EA4CA2"/>
    <w:rsid w:val="00EA5D9C"/>
    <w:rsid w:val="00EA7782"/>
    <w:rsid w:val="00EB03BD"/>
    <w:rsid w:val="00EB167C"/>
    <w:rsid w:val="00EB29B2"/>
    <w:rsid w:val="00EB2F5C"/>
    <w:rsid w:val="00EB3BB6"/>
    <w:rsid w:val="00EB4322"/>
    <w:rsid w:val="00EB45D0"/>
    <w:rsid w:val="00EB48C0"/>
    <w:rsid w:val="00EB585C"/>
    <w:rsid w:val="00EB68D8"/>
    <w:rsid w:val="00EB78CC"/>
    <w:rsid w:val="00EB7AF0"/>
    <w:rsid w:val="00EC13DA"/>
    <w:rsid w:val="00EC248A"/>
    <w:rsid w:val="00EC4270"/>
    <w:rsid w:val="00EC4287"/>
    <w:rsid w:val="00EC48E3"/>
    <w:rsid w:val="00EC5031"/>
    <w:rsid w:val="00EC5DE5"/>
    <w:rsid w:val="00EC6ABE"/>
    <w:rsid w:val="00ED0591"/>
    <w:rsid w:val="00ED05B2"/>
    <w:rsid w:val="00ED145B"/>
    <w:rsid w:val="00ED1845"/>
    <w:rsid w:val="00ED2292"/>
    <w:rsid w:val="00ED39D3"/>
    <w:rsid w:val="00ED3BE8"/>
    <w:rsid w:val="00ED4026"/>
    <w:rsid w:val="00ED4723"/>
    <w:rsid w:val="00ED604E"/>
    <w:rsid w:val="00ED68B6"/>
    <w:rsid w:val="00ED6DF1"/>
    <w:rsid w:val="00ED6F72"/>
    <w:rsid w:val="00ED78D8"/>
    <w:rsid w:val="00EE09A6"/>
    <w:rsid w:val="00EE0A11"/>
    <w:rsid w:val="00EE1A91"/>
    <w:rsid w:val="00EE317B"/>
    <w:rsid w:val="00EE3673"/>
    <w:rsid w:val="00EE3806"/>
    <w:rsid w:val="00EE41FD"/>
    <w:rsid w:val="00EE4E16"/>
    <w:rsid w:val="00EE5156"/>
    <w:rsid w:val="00EE657D"/>
    <w:rsid w:val="00EE747A"/>
    <w:rsid w:val="00EE7FF5"/>
    <w:rsid w:val="00EF219B"/>
    <w:rsid w:val="00EF248E"/>
    <w:rsid w:val="00EF2867"/>
    <w:rsid w:val="00EF2E6B"/>
    <w:rsid w:val="00EF2EC7"/>
    <w:rsid w:val="00EF41AB"/>
    <w:rsid w:val="00EF4383"/>
    <w:rsid w:val="00EF533B"/>
    <w:rsid w:val="00EF5875"/>
    <w:rsid w:val="00EF6270"/>
    <w:rsid w:val="00EF6E58"/>
    <w:rsid w:val="00EF75DF"/>
    <w:rsid w:val="00EF7830"/>
    <w:rsid w:val="00F00218"/>
    <w:rsid w:val="00F008A2"/>
    <w:rsid w:val="00F04C51"/>
    <w:rsid w:val="00F05D3A"/>
    <w:rsid w:val="00F060C1"/>
    <w:rsid w:val="00F06989"/>
    <w:rsid w:val="00F06A2B"/>
    <w:rsid w:val="00F074ED"/>
    <w:rsid w:val="00F07EA4"/>
    <w:rsid w:val="00F10D32"/>
    <w:rsid w:val="00F10EFD"/>
    <w:rsid w:val="00F11B7F"/>
    <w:rsid w:val="00F11CED"/>
    <w:rsid w:val="00F1447D"/>
    <w:rsid w:val="00F15514"/>
    <w:rsid w:val="00F15ABF"/>
    <w:rsid w:val="00F16BD2"/>
    <w:rsid w:val="00F21654"/>
    <w:rsid w:val="00F23D24"/>
    <w:rsid w:val="00F23D3B"/>
    <w:rsid w:val="00F249B6"/>
    <w:rsid w:val="00F253A4"/>
    <w:rsid w:val="00F259E8"/>
    <w:rsid w:val="00F2603C"/>
    <w:rsid w:val="00F266EA"/>
    <w:rsid w:val="00F26EEE"/>
    <w:rsid w:val="00F27D1A"/>
    <w:rsid w:val="00F300C0"/>
    <w:rsid w:val="00F312F8"/>
    <w:rsid w:val="00F31BC9"/>
    <w:rsid w:val="00F327A4"/>
    <w:rsid w:val="00F328B5"/>
    <w:rsid w:val="00F34AC6"/>
    <w:rsid w:val="00F3562D"/>
    <w:rsid w:val="00F370A9"/>
    <w:rsid w:val="00F413C9"/>
    <w:rsid w:val="00F41F28"/>
    <w:rsid w:val="00F43CE5"/>
    <w:rsid w:val="00F44CAC"/>
    <w:rsid w:val="00F459D7"/>
    <w:rsid w:val="00F461B9"/>
    <w:rsid w:val="00F466B4"/>
    <w:rsid w:val="00F47A30"/>
    <w:rsid w:val="00F50179"/>
    <w:rsid w:val="00F503C1"/>
    <w:rsid w:val="00F51CE4"/>
    <w:rsid w:val="00F51DD3"/>
    <w:rsid w:val="00F52BEE"/>
    <w:rsid w:val="00F532E0"/>
    <w:rsid w:val="00F55D0E"/>
    <w:rsid w:val="00F55D6A"/>
    <w:rsid w:val="00F56122"/>
    <w:rsid w:val="00F60B8B"/>
    <w:rsid w:val="00F60DB1"/>
    <w:rsid w:val="00F61215"/>
    <w:rsid w:val="00F6130F"/>
    <w:rsid w:val="00F62EB5"/>
    <w:rsid w:val="00F631B6"/>
    <w:rsid w:val="00F63F27"/>
    <w:rsid w:val="00F6412A"/>
    <w:rsid w:val="00F64AF1"/>
    <w:rsid w:val="00F65301"/>
    <w:rsid w:val="00F65DB0"/>
    <w:rsid w:val="00F66692"/>
    <w:rsid w:val="00F6744B"/>
    <w:rsid w:val="00F67F56"/>
    <w:rsid w:val="00F71135"/>
    <w:rsid w:val="00F7164B"/>
    <w:rsid w:val="00F7269D"/>
    <w:rsid w:val="00F73B6E"/>
    <w:rsid w:val="00F740F5"/>
    <w:rsid w:val="00F74152"/>
    <w:rsid w:val="00F743E1"/>
    <w:rsid w:val="00F746CE"/>
    <w:rsid w:val="00F74FD8"/>
    <w:rsid w:val="00F75817"/>
    <w:rsid w:val="00F75AC2"/>
    <w:rsid w:val="00F80C35"/>
    <w:rsid w:val="00F81AFF"/>
    <w:rsid w:val="00F820D9"/>
    <w:rsid w:val="00F820E2"/>
    <w:rsid w:val="00F8287A"/>
    <w:rsid w:val="00F82AED"/>
    <w:rsid w:val="00F83A3B"/>
    <w:rsid w:val="00F83C01"/>
    <w:rsid w:val="00F90B41"/>
    <w:rsid w:val="00F924F7"/>
    <w:rsid w:val="00F929EC"/>
    <w:rsid w:val="00F932E2"/>
    <w:rsid w:val="00F9338E"/>
    <w:rsid w:val="00F9412F"/>
    <w:rsid w:val="00F94ECE"/>
    <w:rsid w:val="00F95210"/>
    <w:rsid w:val="00F95223"/>
    <w:rsid w:val="00F95AAB"/>
    <w:rsid w:val="00FA05AD"/>
    <w:rsid w:val="00FA0B89"/>
    <w:rsid w:val="00FA14D5"/>
    <w:rsid w:val="00FA17A0"/>
    <w:rsid w:val="00FA1B88"/>
    <w:rsid w:val="00FA1F6D"/>
    <w:rsid w:val="00FA2E9A"/>
    <w:rsid w:val="00FA589D"/>
    <w:rsid w:val="00FA63AF"/>
    <w:rsid w:val="00FA64BB"/>
    <w:rsid w:val="00FA65F0"/>
    <w:rsid w:val="00FA69C7"/>
    <w:rsid w:val="00FA78DC"/>
    <w:rsid w:val="00FA79BA"/>
    <w:rsid w:val="00FB10FB"/>
    <w:rsid w:val="00FB1E59"/>
    <w:rsid w:val="00FB3A4D"/>
    <w:rsid w:val="00FB4103"/>
    <w:rsid w:val="00FB4B82"/>
    <w:rsid w:val="00FB4EEE"/>
    <w:rsid w:val="00FB6B6B"/>
    <w:rsid w:val="00FB6BFA"/>
    <w:rsid w:val="00FB6D1C"/>
    <w:rsid w:val="00FC0903"/>
    <w:rsid w:val="00FC0941"/>
    <w:rsid w:val="00FC48A1"/>
    <w:rsid w:val="00FC4DFD"/>
    <w:rsid w:val="00FC6CF2"/>
    <w:rsid w:val="00FD03DD"/>
    <w:rsid w:val="00FD0C54"/>
    <w:rsid w:val="00FD316A"/>
    <w:rsid w:val="00FD57FB"/>
    <w:rsid w:val="00FD7103"/>
    <w:rsid w:val="00FE14E5"/>
    <w:rsid w:val="00FE24E8"/>
    <w:rsid w:val="00FE587E"/>
    <w:rsid w:val="00FE58DB"/>
    <w:rsid w:val="00FE60D3"/>
    <w:rsid w:val="00FE74F2"/>
    <w:rsid w:val="00FF0742"/>
    <w:rsid w:val="00FF096C"/>
    <w:rsid w:val="00FF17B3"/>
    <w:rsid w:val="00FF2A7E"/>
    <w:rsid w:val="00FF3BF1"/>
    <w:rsid w:val="00FF466A"/>
    <w:rsid w:val="00FF4786"/>
    <w:rsid w:val="00FF4B54"/>
    <w:rsid w:val="00FF5082"/>
    <w:rsid w:val="00FF68B3"/>
    <w:rsid w:val="00FF6AB9"/>
    <w:rsid w:val="00FF6F64"/>
    <w:rsid w:val="00FF77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6016AE"/>
  <w15:docId w15:val="{5C7DED96-F50A-2844-9305-9B49FCF45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5E82"/>
  </w:style>
  <w:style w:type="paragraph" w:styleId="Heading1">
    <w:name w:val="heading 1"/>
    <w:basedOn w:val="Normal"/>
    <w:next w:val="Normal"/>
    <w:link w:val="Heading1Char"/>
    <w:uiPriority w:val="9"/>
    <w:qFormat/>
    <w:pPr>
      <w:widowControl w:val="0"/>
      <w:ind w:left="120"/>
      <w:outlineLvl w:val="0"/>
    </w:pPr>
    <w:rPr>
      <w:rFonts w:ascii="Tahoma" w:eastAsia="Tahoma" w:hAnsi="Tahoma" w:cs="Tahoma"/>
      <w:b/>
      <w:sz w:val="22"/>
      <w:szCs w:val="22"/>
    </w:rPr>
  </w:style>
  <w:style w:type="paragraph" w:styleId="Heading2">
    <w:name w:val="heading 2"/>
    <w:basedOn w:val="Normal"/>
    <w:next w:val="Normal"/>
    <w:link w:val="Heading2Char"/>
    <w:uiPriority w:val="9"/>
    <w:unhideWhenUsed/>
    <w:qFormat/>
    <w:pPr>
      <w:widowControl w:val="0"/>
      <w:ind w:left="120"/>
      <w:outlineLvl w:val="1"/>
    </w:pPr>
    <w:rPr>
      <w:rFonts w:ascii="Tahoma" w:eastAsia="Tahoma" w:hAnsi="Tahoma" w:cs="Tahoma"/>
      <w:b/>
      <w:sz w:val="20"/>
      <w:szCs w:val="20"/>
    </w:rPr>
  </w:style>
  <w:style w:type="paragraph" w:styleId="Heading3">
    <w:name w:val="heading 3"/>
    <w:basedOn w:val="Normal"/>
    <w:next w:val="Normal"/>
    <w:link w:val="Heading3Char"/>
    <w:uiPriority w:val="9"/>
    <w:unhideWhenUsed/>
    <w:qFormat/>
    <w:pPr>
      <w:keepNext/>
      <w:keepLines/>
      <w:spacing w:before="280" w:after="80" w:line="259" w:lineRule="auto"/>
      <w:outlineLvl w:val="2"/>
    </w:pPr>
    <w:rPr>
      <w:rFonts w:ascii="Calibri" w:eastAsia="Calibri" w:hAnsi="Calibri" w:cs="Calibri"/>
      <w:b/>
      <w:sz w:val="28"/>
      <w:szCs w:val="28"/>
    </w:rPr>
  </w:style>
  <w:style w:type="paragraph" w:styleId="Heading4">
    <w:name w:val="heading 4"/>
    <w:basedOn w:val="Normal"/>
    <w:next w:val="Normal"/>
    <w:link w:val="Heading4Char"/>
    <w:uiPriority w:val="9"/>
    <w:unhideWhenUsed/>
    <w:qFormat/>
    <w:pPr>
      <w:keepNext/>
      <w:keepLines/>
      <w:spacing w:before="240" w:after="40" w:line="259" w:lineRule="auto"/>
      <w:outlineLvl w:val="3"/>
    </w:pPr>
    <w:rPr>
      <w:rFonts w:ascii="Calibri" w:eastAsia="Calibri" w:hAnsi="Calibri" w:cs="Calibri"/>
      <w:b/>
    </w:rPr>
  </w:style>
  <w:style w:type="paragraph" w:styleId="Heading5">
    <w:name w:val="heading 5"/>
    <w:basedOn w:val="Normal"/>
    <w:next w:val="Normal"/>
    <w:link w:val="Heading5Char"/>
    <w:uiPriority w:val="9"/>
    <w:unhideWhenUsed/>
    <w:qFormat/>
    <w:pPr>
      <w:keepNext/>
      <w:keepLines/>
      <w:spacing w:before="220" w:after="40" w:line="259" w:lineRule="auto"/>
      <w:outlineLvl w:val="4"/>
    </w:pPr>
    <w:rPr>
      <w:rFonts w:ascii="Calibri" w:eastAsia="Calibri" w:hAnsi="Calibri" w:cs="Calibri"/>
      <w:b/>
      <w:sz w:val="22"/>
      <w:szCs w:val="22"/>
    </w:rPr>
  </w:style>
  <w:style w:type="paragraph" w:styleId="Heading6">
    <w:name w:val="heading 6"/>
    <w:basedOn w:val="Normal"/>
    <w:next w:val="Normal"/>
    <w:link w:val="Heading6Char"/>
    <w:uiPriority w:val="9"/>
    <w:unhideWhenUsed/>
    <w:qFormat/>
    <w:pPr>
      <w:keepNext/>
      <w:keepLines/>
      <w:spacing w:before="200" w:after="40" w:line="259" w:lineRule="auto"/>
      <w:outlineLvl w:val="5"/>
    </w:pPr>
    <w:rPr>
      <w:rFonts w:ascii="Calibri" w:eastAsia="Calibri" w:hAnsi="Calibri" w:cs="Calibri"/>
      <w:b/>
      <w:sz w:val="20"/>
      <w:szCs w:val="20"/>
    </w:rPr>
  </w:style>
  <w:style w:type="paragraph" w:styleId="Heading7">
    <w:name w:val="heading 7"/>
    <w:basedOn w:val="Normal"/>
    <w:next w:val="Normal"/>
    <w:link w:val="Heading7Char"/>
    <w:uiPriority w:val="9"/>
    <w:semiHidden/>
    <w:unhideWhenUsed/>
    <w:qFormat/>
    <w:rsid w:val="008E5190"/>
    <w:pPr>
      <w:keepNext/>
      <w:keepLines/>
      <w:spacing w:before="40" w:line="278" w:lineRule="auto"/>
      <w:outlineLvl w:val="6"/>
    </w:pPr>
    <w:rPr>
      <w:rFonts w:asciiTheme="minorHAnsi" w:eastAsiaTheme="majorEastAsia" w:hAnsiTheme="minorHAnsi" w:cstheme="majorBidi"/>
      <w:color w:val="595959" w:themeColor="text1" w:themeTint="A6"/>
      <w:kern w:val="2"/>
      <w:lang w:val="en-AU"/>
    </w:rPr>
  </w:style>
  <w:style w:type="paragraph" w:styleId="Heading8">
    <w:name w:val="heading 8"/>
    <w:basedOn w:val="Normal"/>
    <w:next w:val="Normal"/>
    <w:link w:val="Heading8Char"/>
    <w:uiPriority w:val="9"/>
    <w:semiHidden/>
    <w:unhideWhenUsed/>
    <w:qFormat/>
    <w:rsid w:val="008E5190"/>
    <w:pPr>
      <w:keepNext/>
      <w:keepLines/>
      <w:spacing w:line="278" w:lineRule="auto"/>
      <w:outlineLvl w:val="7"/>
    </w:pPr>
    <w:rPr>
      <w:rFonts w:asciiTheme="minorHAnsi" w:eastAsiaTheme="majorEastAsia" w:hAnsiTheme="minorHAnsi" w:cstheme="majorBidi"/>
      <w:i/>
      <w:iCs/>
      <w:color w:val="272727" w:themeColor="text1" w:themeTint="D8"/>
      <w:kern w:val="2"/>
      <w:lang w:val="en-AU"/>
    </w:rPr>
  </w:style>
  <w:style w:type="paragraph" w:styleId="Heading9">
    <w:name w:val="heading 9"/>
    <w:basedOn w:val="Normal"/>
    <w:next w:val="Normal"/>
    <w:link w:val="Heading9Char"/>
    <w:uiPriority w:val="9"/>
    <w:semiHidden/>
    <w:unhideWhenUsed/>
    <w:qFormat/>
    <w:rsid w:val="008E5190"/>
    <w:pPr>
      <w:keepNext/>
      <w:keepLines/>
      <w:spacing w:line="278" w:lineRule="auto"/>
      <w:outlineLvl w:val="8"/>
    </w:pPr>
    <w:rPr>
      <w:rFonts w:asciiTheme="minorHAnsi" w:eastAsiaTheme="majorEastAsia" w:hAnsiTheme="minorHAnsi" w:cstheme="majorBidi"/>
      <w:color w:val="272727" w:themeColor="text1" w:themeTint="D8"/>
      <w:kern w:val="2"/>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link w:val="TitleChar"/>
    <w:uiPriority w:val="10"/>
    <w:qFormat/>
    <w:pPr>
      <w:keepNext/>
      <w:keepLines/>
      <w:spacing w:before="480" w:after="120" w:line="259" w:lineRule="auto"/>
    </w:pPr>
    <w:rPr>
      <w:rFonts w:ascii="Calibri" w:eastAsia="Calibri" w:hAnsi="Calibri" w:cs="Calibri"/>
      <w:b/>
      <w:sz w:val="72"/>
      <w:szCs w:val="72"/>
    </w:rPr>
  </w:style>
  <w:style w:type="paragraph" w:styleId="ListParagraph">
    <w:name w:val="List Paragraph"/>
    <w:basedOn w:val="Normal"/>
    <w:uiPriority w:val="34"/>
    <w:qFormat/>
    <w:rsid w:val="00286225"/>
    <w:pPr>
      <w:spacing w:after="160" w:line="259" w:lineRule="auto"/>
      <w:ind w:left="720"/>
      <w:contextualSpacing/>
    </w:pPr>
    <w:rPr>
      <w:rFonts w:ascii="Calibri" w:eastAsia="Calibri" w:hAnsi="Calibri" w:cs="Calibri"/>
      <w:sz w:val="22"/>
      <w:szCs w:val="22"/>
      <w:lang w:val="en-AU" w:eastAsia="en-AU"/>
    </w:rPr>
  </w:style>
  <w:style w:type="character" w:styleId="Hyperlink">
    <w:name w:val="Hyperlink"/>
    <w:basedOn w:val="DefaultParagraphFont"/>
    <w:uiPriority w:val="99"/>
    <w:unhideWhenUsed/>
    <w:rsid w:val="00B8520C"/>
    <w:rPr>
      <w:color w:val="0563C1"/>
      <w:u w:val="single"/>
    </w:rPr>
  </w:style>
  <w:style w:type="character" w:styleId="FollowedHyperlink">
    <w:name w:val="FollowedHyperlink"/>
    <w:basedOn w:val="DefaultParagraphFont"/>
    <w:uiPriority w:val="99"/>
    <w:semiHidden/>
    <w:unhideWhenUsed/>
    <w:rsid w:val="00B8520C"/>
    <w:rPr>
      <w:color w:val="954F72"/>
      <w:u w:val="single"/>
    </w:rPr>
  </w:style>
  <w:style w:type="paragraph" w:customStyle="1" w:styleId="msonormal0">
    <w:name w:val="msonormal"/>
    <w:basedOn w:val="Normal"/>
    <w:rsid w:val="00B8520C"/>
    <w:pPr>
      <w:spacing w:before="100" w:beforeAutospacing="1" w:after="100" w:afterAutospacing="1"/>
    </w:pPr>
    <w:rPr>
      <w:lang w:val="en-AU" w:eastAsia="en-AU"/>
    </w:rPr>
  </w:style>
  <w:style w:type="paragraph" w:customStyle="1" w:styleId="font0">
    <w:name w:val="font0"/>
    <w:basedOn w:val="Normal"/>
    <w:rsid w:val="00B8520C"/>
    <w:pPr>
      <w:spacing w:before="100" w:beforeAutospacing="1" w:after="100" w:afterAutospacing="1"/>
    </w:pPr>
    <w:rPr>
      <w:rFonts w:ascii="Calibri" w:hAnsi="Calibri" w:cs="Calibri"/>
      <w:color w:val="000000"/>
      <w:sz w:val="22"/>
      <w:szCs w:val="22"/>
      <w:lang w:val="en-AU" w:eastAsia="en-AU"/>
    </w:rPr>
  </w:style>
  <w:style w:type="paragraph" w:customStyle="1" w:styleId="font5">
    <w:name w:val="font5"/>
    <w:basedOn w:val="Normal"/>
    <w:rsid w:val="00B8520C"/>
    <w:pPr>
      <w:spacing w:before="100" w:beforeAutospacing="1" w:after="100" w:afterAutospacing="1"/>
    </w:pPr>
    <w:rPr>
      <w:rFonts w:ascii="Calibri" w:hAnsi="Calibri" w:cs="Calibri"/>
      <w:b/>
      <w:bCs/>
      <w:color w:val="FF0000"/>
      <w:sz w:val="22"/>
      <w:szCs w:val="22"/>
      <w:lang w:val="en-AU" w:eastAsia="en-AU"/>
    </w:rPr>
  </w:style>
  <w:style w:type="paragraph" w:customStyle="1" w:styleId="font6">
    <w:name w:val="font6"/>
    <w:basedOn w:val="Normal"/>
    <w:rsid w:val="00B8520C"/>
    <w:pPr>
      <w:spacing w:before="100" w:beforeAutospacing="1" w:after="100" w:afterAutospacing="1"/>
    </w:pPr>
    <w:rPr>
      <w:rFonts w:ascii="Calibri" w:hAnsi="Calibri" w:cs="Calibri"/>
      <w:color w:val="FF0000"/>
      <w:sz w:val="22"/>
      <w:szCs w:val="22"/>
      <w:lang w:val="en-AU" w:eastAsia="en-AU"/>
    </w:rPr>
  </w:style>
  <w:style w:type="paragraph" w:customStyle="1" w:styleId="xl65">
    <w:name w:val="xl65"/>
    <w:basedOn w:val="Normal"/>
    <w:rsid w:val="00B8520C"/>
    <w:pPr>
      <w:shd w:val="clear" w:color="000000" w:fill="FFFF00"/>
      <w:spacing w:before="100" w:beforeAutospacing="1" w:after="100" w:afterAutospacing="1"/>
    </w:pPr>
    <w:rPr>
      <w:lang w:val="en-AU" w:eastAsia="en-AU"/>
    </w:rPr>
  </w:style>
  <w:style w:type="paragraph" w:customStyle="1" w:styleId="xl66">
    <w:name w:val="xl66"/>
    <w:basedOn w:val="Normal"/>
    <w:rsid w:val="00B8520C"/>
    <w:pPr>
      <w:shd w:val="clear" w:color="000000" w:fill="92D050"/>
      <w:spacing w:before="100" w:beforeAutospacing="1" w:after="100" w:afterAutospacing="1"/>
    </w:pPr>
    <w:rPr>
      <w:lang w:val="en-AU" w:eastAsia="en-AU"/>
    </w:rPr>
  </w:style>
  <w:style w:type="paragraph" w:customStyle="1" w:styleId="xl67">
    <w:name w:val="xl67"/>
    <w:basedOn w:val="Normal"/>
    <w:rsid w:val="00B8520C"/>
    <w:pPr>
      <w:shd w:val="clear" w:color="000000" w:fill="FFEB9C"/>
      <w:spacing w:before="100" w:beforeAutospacing="1" w:after="100" w:afterAutospacing="1"/>
    </w:pPr>
    <w:rPr>
      <w:color w:val="9C5700"/>
      <w:lang w:val="en-AU" w:eastAsia="en-AU"/>
    </w:rPr>
  </w:style>
  <w:style w:type="paragraph" w:customStyle="1" w:styleId="xl68">
    <w:name w:val="xl68"/>
    <w:basedOn w:val="Normal"/>
    <w:rsid w:val="00B8520C"/>
    <w:pPr>
      <w:spacing w:before="100" w:beforeAutospacing="1" w:after="100" w:afterAutospacing="1"/>
    </w:pPr>
    <w:rPr>
      <w:b/>
      <w:bCs/>
      <w:sz w:val="40"/>
      <w:szCs w:val="40"/>
      <w:lang w:val="en-AU" w:eastAsia="en-AU"/>
    </w:rPr>
  </w:style>
  <w:style w:type="paragraph" w:customStyle="1" w:styleId="xl69">
    <w:name w:val="xl69"/>
    <w:basedOn w:val="Normal"/>
    <w:rsid w:val="00B8520C"/>
    <w:pPr>
      <w:shd w:val="clear" w:color="000000" w:fill="FFFF00"/>
      <w:spacing w:before="100" w:beforeAutospacing="1" w:after="100" w:afterAutospacing="1"/>
    </w:pPr>
    <w:rPr>
      <w:b/>
      <w:bCs/>
      <w:sz w:val="40"/>
      <w:szCs w:val="40"/>
      <w:lang w:val="en-AU" w:eastAsia="en-AU"/>
    </w:rPr>
  </w:style>
  <w:style w:type="paragraph" w:customStyle="1" w:styleId="xl70">
    <w:name w:val="xl70"/>
    <w:basedOn w:val="Normal"/>
    <w:rsid w:val="00B8520C"/>
    <w:pPr>
      <w:spacing w:before="100" w:beforeAutospacing="1" w:after="100" w:afterAutospacing="1"/>
    </w:pPr>
    <w:rPr>
      <w:b/>
      <w:bCs/>
      <w:sz w:val="44"/>
      <w:szCs w:val="44"/>
      <w:lang w:val="en-AU" w:eastAsia="en-AU"/>
    </w:rPr>
  </w:style>
  <w:style w:type="paragraph" w:customStyle="1" w:styleId="xl71">
    <w:name w:val="xl71"/>
    <w:basedOn w:val="Normal"/>
    <w:rsid w:val="00B8520C"/>
    <w:pPr>
      <w:shd w:val="clear" w:color="000000" w:fill="FFFF00"/>
      <w:spacing w:before="100" w:beforeAutospacing="1" w:after="100" w:afterAutospacing="1"/>
    </w:pPr>
    <w:rPr>
      <w:b/>
      <w:bCs/>
      <w:sz w:val="44"/>
      <w:szCs w:val="44"/>
      <w:lang w:val="en-AU" w:eastAsia="en-AU"/>
    </w:rPr>
  </w:style>
  <w:style w:type="paragraph" w:customStyle="1" w:styleId="xl72">
    <w:name w:val="xl72"/>
    <w:basedOn w:val="Normal"/>
    <w:rsid w:val="00B8520C"/>
    <w:pPr>
      <w:shd w:val="clear" w:color="000000" w:fill="92D050"/>
      <w:spacing w:before="100" w:beforeAutospacing="1" w:after="100" w:afterAutospacing="1"/>
    </w:pPr>
    <w:rPr>
      <w:b/>
      <w:bCs/>
      <w:sz w:val="44"/>
      <w:szCs w:val="44"/>
      <w:lang w:val="en-AU" w:eastAsia="en-AU"/>
    </w:rPr>
  </w:style>
  <w:style w:type="paragraph" w:styleId="NormalWeb">
    <w:name w:val="Normal (Web)"/>
    <w:basedOn w:val="Normal"/>
    <w:uiPriority w:val="99"/>
    <w:unhideWhenUsed/>
    <w:rsid w:val="00AC44BE"/>
    <w:pPr>
      <w:spacing w:before="100" w:beforeAutospacing="1" w:after="100" w:afterAutospacing="1"/>
    </w:pPr>
    <w:rPr>
      <w:lang w:val="en-AU" w:eastAsia="en-AU"/>
    </w:rPr>
  </w:style>
  <w:style w:type="paragraph" w:styleId="PlainText">
    <w:name w:val="Plain Text"/>
    <w:basedOn w:val="Normal"/>
    <w:link w:val="PlainTextChar"/>
    <w:uiPriority w:val="99"/>
    <w:unhideWhenUsed/>
    <w:rsid w:val="00C95DBC"/>
    <w:rPr>
      <w:rFonts w:ascii="Calibri" w:eastAsia="Calibri" w:hAnsi="Calibri" w:cs="Calibri"/>
      <w:sz w:val="22"/>
      <w:szCs w:val="22"/>
      <w:lang w:val="en-AU" w:eastAsia="en-AU"/>
    </w:rPr>
  </w:style>
  <w:style w:type="character" w:customStyle="1" w:styleId="PlainTextChar">
    <w:name w:val="Plain Text Char"/>
    <w:basedOn w:val="DefaultParagraphFont"/>
    <w:link w:val="PlainText"/>
    <w:uiPriority w:val="99"/>
    <w:rsid w:val="00C95DBC"/>
    <w:rPr>
      <w:rFonts w:ascii="Calibri" w:hAnsi="Calibri" w:cs="Calibri"/>
      <w:lang w:eastAsia="en-AU"/>
    </w:rPr>
  </w:style>
  <w:style w:type="character" w:styleId="CommentReference">
    <w:name w:val="annotation reference"/>
    <w:basedOn w:val="DefaultParagraphFont"/>
    <w:uiPriority w:val="99"/>
    <w:semiHidden/>
    <w:unhideWhenUsed/>
    <w:rsid w:val="008D13A2"/>
    <w:rPr>
      <w:sz w:val="16"/>
      <w:szCs w:val="16"/>
    </w:rPr>
  </w:style>
  <w:style w:type="paragraph" w:styleId="CommentText">
    <w:name w:val="annotation text"/>
    <w:basedOn w:val="Normal"/>
    <w:link w:val="CommentTextChar"/>
    <w:uiPriority w:val="99"/>
    <w:unhideWhenUsed/>
    <w:rsid w:val="008D13A2"/>
    <w:pPr>
      <w:spacing w:after="160"/>
    </w:pPr>
    <w:rPr>
      <w:rFonts w:ascii="Calibri" w:eastAsia="Calibri" w:hAnsi="Calibri" w:cs="Calibri"/>
      <w:sz w:val="20"/>
      <w:szCs w:val="20"/>
      <w:lang w:val="en-AU" w:eastAsia="en-AU"/>
    </w:rPr>
  </w:style>
  <w:style w:type="character" w:customStyle="1" w:styleId="CommentTextChar">
    <w:name w:val="Comment Text Char"/>
    <w:basedOn w:val="DefaultParagraphFont"/>
    <w:link w:val="CommentText"/>
    <w:uiPriority w:val="99"/>
    <w:rsid w:val="008D13A2"/>
    <w:rPr>
      <w:sz w:val="20"/>
      <w:szCs w:val="20"/>
    </w:rPr>
  </w:style>
  <w:style w:type="paragraph" w:styleId="CommentSubject">
    <w:name w:val="annotation subject"/>
    <w:basedOn w:val="CommentText"/>
    <w:next w:val="CommentText"/>
    <w:link w:val="CommentSubjectChar"/>
    <w:uiPriority w:val="99"/>
    <w:semiHidden/>
    <w:unhideWhenUsed/>
    <w:rsid w:val="008D13A2"/>
    <w:rPr>
      <w:b/>
      <w:bCs/>
    </w:rPr>
  </w:style>
  <w:style w:type="character" w:customStyle="1" w:styleId="CommentSubjectChar">
    <w:name w:val="Comment Subject Char"/>
    <w:basedOn w:val="CommentTextChar"/>
    <w:link w:val="CommentSubject"/>
    <w:uiPriority w:val="99"/>
    <w:semiHidden/>
    <w:rsid w:val="008D13A2"/>
    <w:rPr>
      <w:b/>
      <w:bCs/>
      <w:sz w:val="20"/>
      <w:szCs w:val="20"/>
    </w:rPr>
  </w:style>
  <w:style w:type="paragraph" w:styleId="Revision">
    <w:name w:val="Revision"/>
    <w:hidden/>
    <w:uiPriority w:val="99"/>
    <w:semiHidden/>
    <w:rsid w:val="008D13A2"/>
  </w:style>
  <w:style w:type="character" w:styleId="PlaceholderText">
    <w:name w:val="Placeholder Text"/>
    <w:basedOn w:val="DefaultParagraphFont"/>
    <w:uiPriority w:val="99"/>
    <w:semiHidden/>
    <w:rsid w:val="00E51C0D"/>
    <w:rPr>
      <w:color w:val="808080"/>
    </w:rPr>
  </w:style>
  <w:style w:type="paragraph" w:styleId="HTMLPreformatted">
    <w:name w:val="HTML Preformatted"/>
    <w:basedOn w:val="Normal"/>
    <w:link w:val="HTMLPreformattedChar"/>
    <w:uiPriority w:val="99"/>
    <w:unhideWhenUsed/>
    <w:rsid w:val="00E042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lang w:val="en-AU" w:eastAsia="en-AU"/>
    </w:rPr>
  </w:style>
  <w:style w:type="character" w:customStyle="1" w:styleId="HTMLPreformattedChar">
    <w:name w:val="HTML Preformatted Char"/>
    <w:basedOn w:val="DefaultParagraphFont"/>
    <w:link w:val="HTMLPreformatted"/>
    <w:uiPriority w:val="99"/>
    <w:rsid w:val="00E042D5"/>
    <w:rPr>
      <w:rFonts w:ascii="Courier New" w:hAnsi="Courier New" w:cs="Courier New"/>
      <w:sz w:val="20"/>
      <w:szCs w:val="20"/>
      <w:lang w:eastAsia="en-AU"/>
    </w:rPr>
  </w:style>
  <w:style w:type="paragraph" w:styleId="z-TopofForm">
    <w:name w:val="HTML Top of Form"/>
    <w:basedOn w:val="Normal"/>
    <w:next w:val="Normal"/>
    <w:link w:val="z-TopofFormChar"/>
    <w:hidden/>
    <w:uiPriority w:val="99"/>
    <w:semiHidden/>
    <w:unhideWhenUsed/>
    <w:rsid w:val="00E042D5"/>
    <w:pPr>
      <w:pBdr>
        <w:bottom w:val="single" w:sz="6" w:space="1" w:color="auto"/>
      </w:pBdr>
      <w:jc w:val="center"/>
    </w:pPr>
    <w:rPr>
      <w:rFonts w:ascii="Arial" w:hAnsi="Arial" w:cs="Arial"/>
      <w:vanish/>
      <w:sz w:val="16"/>
      <w:szCs w:val="16"/>
      <w:lang w:val="en-AU" w:eastAsia="en-AU"/>
    </w:rPr>
  </w:style>
  <w:style w:type="character" w:customStyle="1" w:styleId="z-TopofFormChar">
    <w:name w:val="z-Top of Form Char"/>
    <w:basedOn w:val="DefaultParagraphFont"/>
    <w:link w:val="z-TopofForm"/>
    <w:uiPriority w:val="99"/>
    <w:semiHidden/>
    <w:rsid w:val="00E042D5"/>
    <w:rPr>
      <w:rFonts w:ascii="Arial" w:eastAsia="Times New Roman" w:hAnsi="Arial" w:cs="Arial"/>
      <w:vanish/>
      <w:sz w:val="16"/>
      <w:szCs w:val="16"/>
      <w:lang w:eastAsia="en-AU"/>
    </w:rPr>
  </w:style>
  <w:style w:type="paragraph" w:styleId="z-BottomofForm">
    <w:name w:val="HTML Bottom of Form"/>
    <w:basedOn w:val="Normal"/>
    <w:next w:val="Normal"/>
    <w:link w:val="z-BottomofFormChar"/>
    <w:hidden/>
    <w:uiPriority w:val="99"/>
    <w:semiHidden/>
    <w:unhideWhenUsed/>
    <w:rsid w:val="00F974FD"/>
    <w:pPr>
      <w:pBdr>
        <w:top w:val="single" w:sz="6" w:space="1" w:color="auto"/>
      </w:pBdr>
      <w:jc w:val="center"/>
    </w:pPr>
    <w:rPr>
      <w:rFonts w:ascii="Arial" w:hAnsi="Arial" w:cs="Arial"/>
      <w:vanish/>
      <w:sz w:val="16"/>
      <w:szCs w:val="16"/>
      <w:lang w:val="en-AU" w:eastAsia="en-AU"/>
    </w:rPr>
  </w:style>
  <w:style w:type="character" w:customStyle="1" w:styleId="z-BottomofFormChar">
    <w:name w:val="z-Bottom of Form Char"/>
    <w:basedOn w:val="DefaultParagraphFont"/>
    <w:link w:val="z-BottomofForm"/>
    <w:uiPriority w:val="99"/>
    <w:semiHidden/>
    <w:rsid w:val="00F974FD"/>
    <w:rPr>
      <w:rFonts w:ascii="Arial" w:eastAsia="Times New Roman" w:hAnsi="Arial" w:cs="Arial"/>
      <w:vanish/>
      <w:sz w:val="16"/>
      <w:szCs w:val="16"/>
      <w:lang w:eastAsia="en-AU"/>
    </w:rPr>
  </w:style>
  <w:style w:type="character" w:customStyle="1" w:styleId="UnresolvedMention1">
    <w:name w:val="Unresolved Mention1"/>
    <w:basedOn w:val="DefaultParagraphFont"/>
    <w:uiPriority w:val="99"/>
    <w:semiHidden/>
    <w:unhideWhenUsed/>
    <w:rsid w:val="00A420A4"/>
    <w:rPr>
      <w:color w:val="605E5C"/>
      <w:shd w:val="clear" w:color="auto" w:fill="E1DFDD"/>
    </w:rPr>
  </w:style>
  <w:style w:type="paragraph" w:styleId="BalloonText">
    <w:name w:val="Balloon Text"/>
    <w:basedOn w:val="Normal"/>
    <w:link w:val="BalloonTextChar"/>
    <w:uiPriority w:val="99"/>
    <w:semiHidden/>
    <w:unhideWhenUsed/>
    <w:rsid w:val="006B6CCF"/>
    <w:rPr>
      <w:rFonts w:ascii="Segoe UI" w:eastAsia="Calibri" w:hAnsi="Segoe UI" w:cs="Segoe UI"/>
      <w:sz w:val="18"/>
      <w:szCs w:val="18"/>
      <w:lang w:val="en-AU" w:eastAsia="en-AU"/>
    </w:rPr>
  </w:style>
  <w:style w:type="character" w:customStyle="1" w:styleId="BalloonTextChar">
    <w:name w:val="Balloon Text Char"/>
    <w:basedOn w:val="DefaultParagraphFont"/>
    <w:link w:val="BalloonText"/>
    <w:uiPriority w:val="99"/>
    <w:semiHidden/>
    <w:rsid w:val="006B6CCF"/>
    <w:rPr>
      <w:rFonts w:ascii="Segoe UI" w:hAnsi="Segoe UI" w:cs="Segoe UI"/>
      <w:sz w:val="18"/>
      <w:szCs w:val="18"/>
    </w:rPr>
  </w:style>
  <w:style w:type="character" w:styleId="Emphasis">
    <w:name w:val="Emphasis"/>
    <w:basedOn w:val="DefaultParagraphFont"/>
    <w:uiPriority w:val="20"/>
    <w:qFormat/>
    <w:rsid w:val="000D4390"/>
    <w:rPr>
      <w:i/>
      <w:iCs/>
    </w:rPr>
  </w:style>
  <w:style w:type="character" w:customStyle="1" w:styleId="Heading1Char">
    <w:name w:val="Heading 1 Char"/>
    <w:basedOn w:val="DefaultParagraphFont"/>
    <w:link w:val="Heading1"/>
    <w:uiPriority w:val="9"/>
    <w:rsid w:val="002F2C6B"/>
    <w:rPr>
      <w:rFonts w:ascii="Tahoma" w:eastAsia="Tahoma" w:hAnsi="Tahoma" w:cs="Tahoma"/>
      <w:b/>
      <w:bCs/>
      <w:lang w:val="en-US"/>
    </w:rPr>
  </w:style>
  <w:style w:type="character" w:customStyle="1" w:styleId="Heading2Char">
    <w:name w:val="Heading 2 Char"/>
    <w:basedOn w:val="DefaultParagraphFont"/>
    <w:link w:val="Heading2"/>
    <w:uiPriority w:val="9"/>
    <w:rsid w:val="002F2C6B"/>
    <w:rPr>
      <w:rFonts w:ascii="Tahoma" w:eastAsia="Tahoma" w:hAnsi="Tahoma" w:cs="Tahoma"/>
      <w:b/>
      <w:bCs/>
      <w:sz w:val="20"/>
      <w:szCs w:val="20"/>
      <w:lang w:val="en-US"/>
    </w:rPr>
  </w:style>
  <w:style w:type="paragraph" w:styleId="BodyText">
    <w:name w:val="Body Text"/>
    <w:basedOn w:val="Normal"/>
    <w:link w:val="BodyTextChar"/>
    <w:uiPriority w:val="1"/>
    <w:qFormat/>
    <w:rsid w:val="002F2C6B"/>
    <w:pPr>
      <w:widowControl w:val="0"/>
      <w:autoSpaceDE w:val="0"/>
      <w:autoSpaceDN w:val="0"/>
    </w:pPr>
    <w:rPr>
      <w:sz w:val="20"/>
      <w:szCs w:val="20"/>
      <w:lang w:eastAsia="en-AU"/>
    </w:rPr>
  </w:style>
  <w:style w:type="character" w:customStyle="1" w:styleId="BodyTextChar">
    <w:name w:val="Body Text Char"/>
    <w:basedOn w:val="DefaultParagraphFont"/>
    <w:link w:val="BodyText"/>
    <w:uiPriority w:val="1"/>
    <w:rsid w:val="002F2C6B"/>
    <w:rPr>
      <w:rFonts w:ascii="Times New Roman" w:eastAsia="Times New Roman" w:hAnsi="Times New Roman" w:cs="Times New Roman"/>
      <w:sz w:val="20"/>
      <w:szCs w:val="20"/>
      <w:lang w:val="en-US"/>
    </w:rPr>
  </w:style>
  <w:style w:type="paragraph" w:customStyle="1" w:styleId="TableParagraph">
    <w:name w:val="Table Paragraph"/>
    <w:basedOn w:val="Normal"/>
    <w:uiPriority w:val="1"/>
    <w:qFormat/>
    <w:rsid w:val="002F2C6B"/>
    <w:pPr>
      <w:widowControl w:val="0"/>
      <w:autoSpaceDE w:val="0"/>
      <w:autoSpaceDN w:val="0"/>
    </w:pPr>
    <w:rPr>
      <w:sz w:val="22"/>
      <w:szCs w:val="22"/>
      <w:lang w:eastAsia="en-AU"/>
    </w:rPr>
  </w:style>
  <w:style w:type="character" w:customStyle="1" w:styleId="name">
    <w:name w:val="name"/>
    <w:basedOn w:val="DefaultParagraphFont"/>
    <w:rsid w:val="002F2C6B"/>
  </w:style>
  <w:style w:type="character" w:customStyle="1" w:styleId="surname">
    <w:name w:val="surname"/>
    <w:basedOn w:val="DefaultParagraphFont"/>
    <w:rsid w:val="002F2C6B"/>
  </w:style>
  <w:style w:type="character" w:customStyle="1" w:styleId="given-names">
    <w:name w:val="given-names"/>
    <w:basedOn w:val="DefaultParagraphFont"/>
    <w:rsid w:val="002F2C6B"/>
  </w:style>
  <w:style w:type="character" w:customStyle="1" w:styleId="year">
    <w:name w:val="year"/>
    <w:basedOn w:val="DefaultParagraphFont"/>
    <w:rsid w:val="002F2C6B"/>
  </w:style>
  <w:style w:type="character" w:customStyle="1" w:styleId="source">
    <w:name w:val="source"/>
    <w:basedOn w:val="DefaultParagraphFont"/>
    <w:rsid w:val="002F2C6B"/>
  </w:style>
  <w:style w:type="character" w:customStyle="1" w:styleId="publisher-name">
    <w:name w:val="publisher-name"/>
    <w:basedOn w:val="DefaultParagraphFont"/>
    <w:rsid w:val="002F2C6B"/>
  </w:style>
  <w:style w:type="character" w:customStyle="1" w:styleId="hilite">
    <w:name w:val="hilite"/>
    <w:basedOn w:val="DefaultParagraphFont"/>
    <w:rsid w:val="002F2C6B"/>
  </w:style>
  <w:style w:type="character" w:customStyle="1" w:styleId="authors">
    <w:name w:val="authors"/>
    <w:basedOn w:val="DefaultParagraphFont"/>
    <w:rsid w:val="002F2C6B"/>
  </w:style>
  <w:style w:type="character" w:customStyle="1" w:styleId="Date1">
    <w:name w:val="Date1"/>
    <w:basedOn w:val="DefaultParagraphFont"/>
    <w:rsid w:val="002F2C6B"/>
  </w:style>
  <w:style w:type="character" w:customStyle="1" w:styleId="arttitle">
    <w:name w:val="art_title"/>
    <w:basedOn w:val="DefaultParagraphFont"/>
    <w:rsid w:val="002F2C6B"/>
  </w:style>
  <w:style w:type="character" w:customStyle="1" w:styleId="serialtitle">
    <w:name w:val="serial_title"/>
    <w:basedOn w:val="DefaultParagraphFont"/>
    <w:rsid w:val="002F2C6B"/>
  </w:style>
  <w:style w:type="character" w:customStyle="1" w:styleId="volumeissue">
    <w:name w:val="volume_issue"/>
    <w:basedOn w:val="DefaultParagraphFont"/>
    <w:rsid w:val="002F2C6B"/>
  </w:style>
  <w:style w:type="character" w:customStyle="1" w:styleId="pagerange">
    <w:name w:val="page_range"/>
    <w:basedOn w:val="DefaultParagraphFont"/>
    <w:rsid w:val="002F2C6B"/>
  </w:style>
  <w:style w:type="character" w:customStyle="1" w:styleId="doilink">
    <w:name w:val="doi_link"/>
    <w:basedOn w:val="DefaultParagraphFont"/>
    <w:rsid w:val="002F2C6B"/>
  </w:style>
  <w:style w:type="paragraph" w:customStyle="1" w:styleId="pf0">
    <w:name w:val="pf0"/>
    <w:basedOn w:val="Normal"/>
    <w:rsid w:val="009F2679"/>
    <w:pPr>
      <w:spacing w:before="100" w:beforeAutospacing="1" w:after="100" w:afterAutospacing="1"/>
    </w:pPr>
    <w:rPr>
      <w:lang w:val="en-AU" w:eastAsia="en-AU"/>
    </w:rPr>
  </w:style>
  <w:style w:type="character" w:customStyle="1" w:styleId="cf01">
    <w:name w:val="cf01"/>
    <w:basedOn w:val="DefaultParagraphFont"/>
    <w:rsid w:val="009F2679"/>
    <w:rPr>
      <w:rFonts w:ascii="Segoe UI" w:hAnsi="Segoe UI" w:cs="Segoe UI" w:hint="default"/>
      <w:b/>
      <w:bCs/>
      <w:sz w:val="18"/>
      <w:szCs w:val="18"/>
    </w:rPr>
  </w:style>
  <w:style w:type="character" w:customStyle="1" w:styleId="cf11">
    <w:name w:val="cf11"/>
    <w:basedOn w:val="DefaultParagraphFont"/>
    <w:rsid w:val="009F2679"/>
    <w:rPr>
      <w:rFonts w:ascii="Segoe UI" w:hAnsi="Segoe UI" w:cs="Segoe UI" w:hint="default"/>
      <w:sz w:val="18"/>
      <w:szCs w:val="18"/>
    </w:rPr>
  </w:style>
  <w:style w:type="character" w:customStyle="1" w:styleId="cf21">
    <w:name w:val="cf21"/>
    <w:basedOn w:val="DefaultParagraphFont"/>
    <w:rsid w:val="009B4A28"/>
    <w:rPr>
      <w:rFonts w:ascii="Segoe UI" w:hAnsi="Segoe UI" w:cs="Segoe UI" w:hint="default"/>
      <w:b/>
      <w:bCs/>
      <w:sz w:val="18"/>
      <w:szCs w:val="18"/>
    </w:rPr>
  </w:style>
  <w:style w:type="character" w:customStyle="1" w:styleId="fal6plv">
    <w:name w:val="fal6plv"/>
    <w:basedOn w:val="DefaultParagraphFont"/>
    <w:rsid w:val="00AE0240"/>
  </w:style>
  <w:style w:type="character" w:customStyle="1" w:styleId="NichtaufgelsteErwhnung1">
    <w:name w:val="Nicht aufgelöste Erwähnung1"/>
    <w:basedOn w:val="DefaultParagraphFont"/>
    <w:uiPriority w:val="99"/>
    <w:semiHidden/>
    <w:unhideWhenUsed/>
    <w:rsid w:val="00F415C5"/>
    <w:rPr>
      <w:color w:val="605E5C"/>
      <w:shd w:val="clear" w:color="auto" w:fill="E1DFDD"/>
    </w:rPr>
  </w:style>
  <w:style w:type="paragraph" w:styleId="Header">
    <w:name w:val="header"/>
    <w:basedOn w:val="Normal"/>
    <w:link w:val="HeaderChar"/>
    <w:uiPriority w:val="99"/>
    <w:unhideWhenUsed/>
    <w:rsid w:val="00AD5AAD"/>
    <w:pPr>
      <w:tabs>
        <w:tab w:val="center" w:pos="4513"/>
        <w:tab w:val="right" w:pos="9026"/>
      </w:tabs>
    </w:pPr>
    <w:rPr>
      <w:rFonts w:ascii="Calibri" w:eastAsia="Calibri" w:hAnsi="Calibri" w:cs="Calibri"/>
      <w:sz w:val="22"/>
      <w:szCs w:val="22"/>
      <w:lang w:val="en-AU" w:eastAsia="en-AU"/>
    </w:rPr>
  </w:style>
  <w:style w:type="character" w:customStyle="1" w:styleId="HeaderChar">
    <w:name w:val="Header Char"/>
    <w:basedOn w:val="DefaultParagraphFont"/>
    <w:link w:val="Header"/>
    <w:uiPriority w:val="99"/>
    <w:rsid w:val="00AD5AAD"/>
  </w:style>
  <w:style w:type="paragraph" w:styleId="Footer">
    <w:name w:val="footer"/>
    <w:basedOn w:val="Normal"/>
    <w:link w:val="FooterChar"/>
    <w:uiPriority w:val="99"/>
    <w:unhideWhenUsed/>
    <w:rsid w:val="00AD5AAD"/>
    <w:pPr>
      <w:tabs>
        <w:tab w:val="center" w:pos="4513"/>
        <w:tab w:val="right" w:pos="9026"/>
      </w:tabs>
    </w:pPr>
    <w:rPr>
      <w:rFonts w:ascii="Calibri" w:eastAsia="Calibri" w:hAnsi="Calibri" w:cs="Calibri"/>
      <w:sz w:val="22"/>
      <w:szCs w:val="22"/>
      <w:lang w:val="en-AU" w:eastAsia="en-AU"/>
    </w:rPr>
  </w:style>
  <w:style w:type="character" w:customStyle="1" w:styleId="FooterChar">
    <w:name w:val="Footer Char"/>
    <w:basedOn w:val="DefaultParagraphFont"/>
    <w:link w:val="Footer"/>
    <w:uiPriority w:val="99"/>
    <w:rsid w:val="00AD5AAD"/>
  </w:style>
  <w:style w:type="character" w:customStyle="1" w:styleId="Date2">
    <w:name w:val="Date2"/>
    <w:basedOn w:val="DefaultParagraphFont"/>
    <w:rsid w:val="005F1E81"/>
  </w:style>
  <w:style w:type="character" w:customStyle="1" w:styleId="UnresolvedMention2">
    <w:name w:val="Unresolved Mention2"/>
    <w:basedOn w:val="DefaultParagraphFont"/>
    <w:uiPriority w:val="99"/>
    <w:semiHidden/>
    <w:unhideWhenUsed/>
    <w:rsid w:val="00155D03"/>
    <w:rPr>
      <w:color w:val="605E5C"/>
      <w:shd w:val="clear" w:color="auto" w:fill="E1DFDD"/>
    </w:rPr>
  </w:style>
  <w:style w:type="character" w:customStyle="1" w:styleId="Datum1">
    <w:name w:val="Datum1"/>
    <w:basedOn w:val="DefaultParagraphFont"/>
    <w:rsid w:val="007658B4"/>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paragraph" w:customStyle="1" w:styleId="c-article-referencestext">
    <w:name w:val="c-article-references__text"/>
    <w:basedOn w:val="Normal"/>
    <w:rsid w:val="00E22A9A"/>
    <w:pPr>
      <w:spacing w:before="100" w:beforeAutospacing="1" w:after="100" w:afterAutospacing="1"/>
    </w:pPr>
    <w:rPr>
      <w:lang w:val="en-AU" w:eastAsia="en-AU"/>
    </w:rPr>
  </w:style>
  <w:style w:type="character" w:customStyle="1" w:styleId="authorname">
    <w:name w:val="authorname"/>
    <w:basedOn w:val="DefaultParagraphFont"/>
    <w:rsid w:val="00E22A9A"/>
  </w:style>
  <w:style w:type="character" w:customStyle="1" w:styleId="separator">
    <w:name w:val="separator"/>
    <w:basedOn w:val="DefaultParagraphFont"/>
    <w:rsid w:val="00E22A9A"/>
  </w:style>
  <w:style w:type="character" w:customStyle="1" w:styleId="Date3">
    <w:name w:val="Date3"/>
    <w:basedOn w:val="DefaultParagraphFont"/>
    <w:rsid w:val="00E22A9A"/>
  </w:style>
  <w:style w:type="paragraph" w:customStyle="1" w:styleId="xmsonormal">
    <w:name w:val="x_msonormal"/>
    <w:basedOn w:val="Normal"/>
    <w:rsid w:val="00B67D62"/>
    <w:rPr>
      <w:rFonts w:ascii="Calibri" w:eastAsiaTheme="minorHAnsi" w:hAnsi="Calibri" w:cs="Calibri"/>
      <w:sz w:val="22"/>
      <w:szCs w:val="22"/>
      <w:lang w:val="en-AU" w:eastAsia="en-AU"/>
    </w:rPr>
  </w:style>
  <w:style w:type="character" w:customStyle="1" w:styleId="xapple-converted-space">
    <w:name w:val="x_apple-converted-space"/>
    <w:basedOn w:val="DefaultParagraphFont"/>
    <w:rsid w:val="00B67D62"/>
  </w:style>
  <w:style w:type="paragraph" w:styleId="ListBullet">
    <w:name w:val="List Bullet"/>
    <w:basedOn w:val="Normal"/>
    <w:uiPriority w:val="99"/>
    <w:unhideWhenUsed/>
    <w:rsid w:val="00B67D62"/>
    <w:pPr>
      <w:numPr>
        <w:numId w:val="1"/>
      </w:numPr>
      <w:contextualSpacing/>
    </w:pPr>
    <w:rPr>
      <w:rFonts w:ascii="Calibri" w:eastAsiaTheme="minorHAnsi" w:hAnsi="Calibri" w:cs="Calibri"/>
      <w:sz w:val="22"/>
      <w:szCs w:val="22"/>
      <w:lang w:val="en-AU" w:eastAsia="en-AU"/>
    </w:rPr>
  </w:style>
  <w:style w:type="character" w:customStyle="1" w:styleId="ref-lnk">
    <w:name w:val="ref-lnk"/>
    <w:basedOn w:val="DefaultParagraphFont"/>
    <w:rsid w:val="00B67D62"/>
  </w:style>
  <w:style w:type="character" w:customStyle="1" w:styleId="off-screen">
    <w:name w:val="off-screen"/>
    <w:basedOn w:val="DefaultParagraphFont"/>
    <w:rsid w:val="00B67D62"/>
  </w:style>
  <w:style w:type="paragraph" w:customStyle="1" w:styleId="Default">
    <w:name w:val="Default"/>
    <w:rsid w:val="002B743D"/>
    <w:pPr>
      <w:autoSpaceDE w:val="0"/>
      <w:autoSpaceDN w:val="0"/>
      <w:adjustRightInd w:val="0"/>
    </w:pPr>
    <w:rPr>
      <w:rFonts w:ascii="Verdana" w:hAnsi="Verdana" w:cs="Verdana"/>
      <w:color w:val="000000"/>
    </w:rPr>
  </w:style>
  <w:style w:type="character" w:customStyle="1" w:styleId="citationsource-journal">
    <w:name w:val="citation_source-journal"/>
    <w:basedOn w:val="DefaultParagraphFont"/>
    <w:rsid w:val="0085689D"/>
  </w:style>
  <w:style w:type="character" w:styleId="HTMLCite">
    <w:name w:val="HTML Cite"/>
    <w:basedOn w:val="DefaultParagraphFont"/>
    <w:uiPriority w:val="99"/>
    <w:semiHidden/>
    <w:unhideWhenUsed/>
    <w:rsid w:val="00784A45"/>
    <w:rPr>
      <w:i/>
      <w:iCs/>
    </w:rPr>
  </w:style>
  <w:style w:type="character" w:customStyle="1" w:styleId="src">
    <w:name w:val="src"/>
    <w:basedOn w:val="DefaultParagraphFont"/>
    <w:rsid w:val="00784A45"/>
  </w:style>
  <w:style w:type="character" w:styleId="UnresolvedMention">
    <w:name w:val="Unresolved Mention"/>
    <w:basedOn w:val="DefaultParagraphFont"/>
    <w:uiPriority w:val="99"/>
    <w:semiHidden/>
    <w:unhideWhenUsed/>
    <w:rsid w:val="00BB5C76"/>
    <w:rPr>
      <w:color w:val="605E5C"/>
      <w:shd w:val="clear" w:color="auto" w:fill="E1DFDD"/>
    </w:rPr>
  </w:style>
  <w:style w:type="character" w:customStyle="1" w:styleId="Heading3Char">
    <w:name w:val="Heading 3 Char"/>
    <w:basedOn w:val="DefaultParagraphFont"/>
    <w:link w:val="Heading3"/>
    <w:uiPriority w:val="9"/>
    <w:rsid w:val="00FF1D44"/>
    <w:rPr>
      <w:b/>
      <w:sz w:val="28"/>
      <w:szCs w:val="28"/>
    </w:rPr>
  </w:style>
  <w:style w:type="character" w:customStyle="1" w:styleId="Heading4Char">
    <w:name w:val="Heading 4 Char"/>
    <w:basedOn w:val="DefaultParagraphFont"/>
    <w:link w:val="Heading4"/>
    <w:uiPriority w:val="9"/>
    <w:rsid w:val="00FF1D44"/>
    <w:rPr>
      <w:b/>
      <w:sz w:val="24"/>
      <w:szCs w:val="24"/>
    </w:rPr>
  </w:style>
  <w:style w:type="paragraph" w:styleId="FootnoteText">
    <w:name w:val="footnote text"/>
    <w:basedOn w:val="Normal"/>
    <w:link w:val="FootnoteTextChar"/>
    <w:uiPriority w:val="99"/>
    <w:semiHidden/>
    <w:unhideWhenUsed/>
    <w:rsid w:val="00FF1D44"/>
    <w:pPr>
      <w:ind w:firstLineChars="100" w:firstLine="100"/>
    </w:pPr>
    <w:rPr>
      <w:rFonts w:eastAsiaTheme="minorEastAsia" w:cstheme="minorBidi"/>
      <w:sz w:val="20"/>
      <w:szCs w:val="20"/>
      <w:lang w:eastAsia="zh-CN"/>
    </w:rPr>
  </w:style>
  <w:style w:type="character" w:customStyle="1" w:styleId="FootnoteTextChar">
    <w:name w:val="Footnote Text Char"/>
    <w:basedOn w:val="DefaultParagraphFont"/>
    <w:link w:val="FootnoteText"/>
    <w:uiPriority w:val="99"/>
    <w:semiHidden/>
    <w:rsid w:val="00FF1D44"/>
    <w:rPr>
      <w:rFonts w:ascii="Times New Roman" w:eastAsiaTheme="minorEastAsia" w:hAnsi="Times New Roman" w:cstheme="minorBidi"/>
      <w:sz w:val="20"/>
      <w:szCs w:val="20"/>
      <w:lang w:val="en-US" w:eastAsia="zh-CN"/>
    </w:rPr>
  </w:style>
  <w:style w:type="paragraph" w:styleId="DocumentMap">
    <w:name w:val="Document Map"/>
    <w:basedOn w:val="Normal"/>
    <w:link w:val="DocumentMapChar"/>
    <w:uiPriority w:val="99"/>
    <w:semiHidden/>
    <w:unhideWhenUsed/>
    <w:rsid w:val="00FF1D44"/>
    <w:pPr>
      <w:ind w:firstLineChars="100" w:firstLine="100"/>
    </w:pPr>
    <w:rPr>
      <w:rFonts w:ascii="Lucida Grande" w:eastAsiaTheme="minorEastAsia" w:hAnsi="Lucida Grande" w:cs="Lucida Grande"/>
      <w:lang w:eastAsia="zh-CN"/>
    </w:rPr>
  </w:style>
  <w:style w:type="character" w:customStyle="1" w:styleId="DocumentMapChar">
    <w:name w:val="Document Map Char"/>
    <w:basedOn w:val="DefaultParagraphFont"/>
    <w:link w:val="DocumentMap"/>
    <w:uiPriority w:val="99"/>
    <w:semiHidden/>
    <w:rsid w:val="00FF1D44"/>
    <w:rPr>
      <w:rFonts w:ascii="Lucida Grande" w:eastAsiaTheme="minorEastAsia" w:hAnsi="Lucida Grande" w:cs="Lucida Grande"/>
      <w:sz w:val="24"/>
      <w:szCs w:val="24"/>
      <w:lang w:val="en-US" w:eastAsia="zh-CN"/>
    </w:rPr>
  </w:style>
  <w:style w:type="paragraph" w:customStyle="1" w:styleId="MediumShading1-Accent21">
    <w:name w:val="Medium Shading 1 - Accent 21"/>
    <w:uiPriority w:val="99"/>
    <w:qFormat/>
    <w:rsid w:val="00FF1D44"/>
    <w:pPr>
      <w:widowControl w:val="0"/>
      <w:jc w:val="both"/>
    </w:pPr>
    <w:rPr>
      <w:rFonts w:ascii="Cambria" w:eastAsia="??" w:hAnsi="Cambria"/>
      <w:kern w:val="2"/>
      <w:lang w:val="en-US" w:eastAsia="zh-CN"/>
    </w:rPr>
  </w:style>
  <w:style w:type="paragraph" w:customStyle="1" w:styleId="HTMLBody">
    <w:name w:val="HTML Body"/>
    <w:rsid w:val="00FF1D44"/>
    <w:pPr>
      <w:autoSpaceDE w:val="0"/>
      <w:autoSpaceDN w:val="0"/>
      <w:adjustRightInd w:val="0"/>
    </w:pPr>
    <w:rPr>
      <w:rFonts w:ascii="Arial" w:hAnsi="Arial"/>
      <w:sz w:val="20"/>
      <w:szCs w:val="20"/>
      <w:lang w:val="en-US"/>
    </w:rPr>
  </w:style>
  <w:style w:type="paragraph" w:customStyle="1" w:styleId="volissue">
    <w:name w:val="volissue"/>
    <w:basedOn w:val="Normal"/>
    <w:rsid w:val="00FF1D44"/>
    <w:pPr>
      <w:spacing w:before="100" w:beforeAutospacing="1" w:after="100" w:afterAutospacing="1"/>
    </w:pPr>
    <w:rPr>
      <w:lang w:val="en-AU" w:eastAsia="en-AU"/>
    </w:rPr>
  </w:style>
  <w:style w:type="paragraph" w:customStyle="1" w:styleId="references">
    <w:name w:val="references"/>
    <w:basedOn w:val="Normal"/>
    <w:uiPriority w:val="99"/>
    <w:rsid w:val="00FF1D44"/>
    <w:pPr>
      <w:tabs>
        <w:tab w:val="left" w:pos="8500"/>
      </w:tabs>
      <w:spacing w:line="520" w:lineRule="atLeast"/>
      <w:ind w:right="8" w:firstLine="851"/>
    </w:pPr>
    <w:rPr>
      <w:rFonts w:eastAsia="PMingLiU"/>
      <w:sz w:val="26"/>
      <w:szCs w:val="20"/>
      <w:lang w:eastAsia="de-DE"/>
    </w:rPr>
  </w:style>
  <w:style w:type="paragraph" w:customStyle="1" w:styleId="nova-legacy-e-listitem">
    <w:name w:val="nova-legacy-e-list__item"/>
    <w:basedOn w:val="Normal"/>
    <w:rsid w:val="00FF1D44"/>
    <w:pPr>
      <w:spacing w:before="100" w:beforeAutospacing="1" w:after="100" w:afterAutospacing="1"/>
    </w:pPr>
    <w:rPr>
      <w:lang w:val="en-AU" w:eastAsia="en-AU"/>
    </w:rPr>
  </w:style>
  <w:style w:type="paragraph" w:customStyle="1" w:styleId="c-bibliographic-informationcitation">
    <w:name w:val="c-bibliographic-information__citation"/>
    <w:basedOn w:val="Normal"/>
    <w:rsid w:val="00FF1D44"/>
    <w:pPr>
      <w:spacing w:before="100" w:beforeAutospacing="1" w:after="100" w:afterAutospacing="1"/>
    </w:pPr>
    <w:rPr>
      <w:lang w:val="en-AU" w:eastAsia="en-AU"/>
    </w:rPr>
  </w:style>
  <w:style w:type="character" w:styleId="FootnoteReference">
    <w:name w:val="footnote reference"/>
    <w:basedOn w:val="DefaultParagraphFont"/>
    <w:uiPriority w:val="99"/>
    <w:semiHidden/>
    <w:unhideWhenUsed/>
    <w:rsid w:val="00FF1D44"/>
    <w:rPr>
      <w:vertAlign w:val="superscript"/>
    </w:rPr>
  </w:style>
  <w:style w:type="character" w:customStyle="1" w:styleId="apple-style-span">
    <w:name w:val="apple-style-span"/>
    <w:uiPriority w:val="99"/>
    <w:rsid w:val="00FF1D44"/>
    <w:rPr>
      <w:rFonts w:ascii="Times New Roman" w:hAnsi="Times New Roman" w:cs="Times New Roman" w:hint="default"/>
    </w:rPr>
  </w:style>
  <w:style w:type="character" w:customStyle="1" w:styleId="eudoraheader">
    <w:name w:val="eudoraheader"/>
    <w:uiPriority w:val="99"/>
    <w:rsid w:val="00FF1D44"/>
  </w:style>
  <w:style w:type="character" w:customStyle="1" w:styleId="text1">
    <w:name w:val="text1"/>
    <w:basedOn w:val="DefaultParagraphFont"/>
    <w:rsid w:val="00FF1D44"/>
    <w:rPr>
      <w:rFonts w:ascii="Arial" w:hAnsi="Arial" w:cs="Arial" w:hint="default"/>
      <w:sz w:val="19"/>
      <w:szCs w:val="19"/>
    </w:rPr>
  </w:style>
  <w:style w:type="character" w:customStyle="1" w:styleId="rdctitleapa">
    <w:name w:val="rdctitleapa"/>
    <w:basedOn w:val="DefaultParagraphFont"/>
    <w:rsid w:val="00FF1D44"/>
  </w:style>
  <w:style w:type="character" w:customStyle="1" w:styleId="apple-converted-space">
    <w:name w:val="apple-converted-space"/>
    <w:basedOn w:val="DefaultParagraphFont"/>
    <w:rsid w:val="00FF1D44"/>
  </w:style>
  <w:style w:type="character" w:customStyle="1" w:styleId="product-banner-author">
    <w:name w:val="product-banner-author"/>
    <w:basedOn w:val="DefaultParagraphFont"/>
    <w:rsid w:val="00FF1D44"/>
  </w:style>
  <w:style w:type="character" w:customStyle="1" w:styleId="product-banner-author-name">
    <w:name w:val="product-banner-author-name"/>
    <w:basedOn w:val="DefaultParagraphFont"/>
    <w:rsid w:val="00FF1D44"/>
  </w:style>
  <w:style w:type="character" w:customStyle="1" w:styleId="chapter-number">
    <w:name w:val="chapter-number"/>
    <w:basedOn w:val="DefaultParagraphFont"/>
    <w:rsid w:val="00FF1D44"/>
  </w:style>
  <w:style w:type="character" w:customStyle="1" w:styleId="page-number">
    <w:name w:val="page-number"/>
    <w:basedOn w:val="DefaultParagraphFont"/>
    <w:rsid w:val="00FF1D44"/>
  </w:style>
  <w:style w:type="character" w:customStyle="1" w:styleId="number-color">
    <w:name w:val="number-color"/>
    <w:basedOn w:val="DefaultParagraphFont"/>
    <w:rsid w:val="00FF1D44"/>
  </w:style>
  <w:style w:type="character" w:customStyle="1" w:styleId="author">
    <w:name w:val="author"/>
    <w:basedOn w:val="DefaultParagraphFont"/>
    <w:rsid w:val="00FF1D44"/>
  </w:style>
  <w:style w:type="character" w:customStyle="1" w:styleId="pubyear">
    <w:name w:val="pubyear"/>
    <w:basedOn w:val="DefaultParagraphFont"/>
    <w:rsid w:val="00FF1D44"/>
  </w:style>
  <w:style w:type="character" w:customStyle="1" w:styleId="articletitle">
    <w:name w:val="articletitle"/>
    <w:basedOn w:val="DefaultParagraphFont"/>
    <w:rsid w:val="00FF1D44"/>
  </w:style>
  <w:style w:type="character" w:customStyle="1" w:styleId="vol">
    <w:name w:val="vol"/>
    <w:basedOn w:val="DefaultParagraphFont"/>
    <w:rsid w:val="00FF1D44"/>
  </w:style>
  <w:style w:type="character" w:customStyle="1" w:styleId="pagefirst">
    <w:name w:val="pagefirst"/>
    <w:basedOn w:val="DefaultParagraphFont"/>
    <w:rsid w:val="00FF1D44"/>
  </w:style>
  <w:style w:type="character" w:customStyle="1" w:styleId="pagelast">
    <w:name w:val="pagelast"/>
    <w:basedOn w:val="DefaultParagraphFont"/>
    <w:rsid w:val="00FF1D44"/>
  </w:style>
  <w:style w:type="table" w:styleId="TableGrid">
    <w:name w:val="Table Grid"/>
    <w:basedOn w:val="TableNormal"/>
    <w:uiPriority w:val="59"/>
    <w:rsid w:val="00FF1D44"/>
    <w:rPr>
      <w:rFonts w:asciiTheme="minorHAnsi" w:eastAsiaTheme="minorEastAsia" w:hAnsiTheme="minorHAnsi" w:cstheme="minorBidi"/>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5">
    <w:name w:val="Light List Accent 5"/>
    <w:basedOn w:val="TableNormal"/>
    <w:uiPriority w:val="61"/>
    <w:unhideWhenUsed/>
    <w:rsid w:val="00FF1D44"/>
    <w:rPr>
      <w:rFonts w:asciiTheme="minorHAnsi" w:eastAsiaTheme="minorEastAsia" w:hAnsiTheme="minorHAnsi" w:cstheme="minorBidi"/>
      <w:lang w:eastAsia="zh-CN"/>
    </w:rPr>
    <w:tblPr>
      <w:tblStyleRowBandSize w:val="1"/>
      <w:tblStyleColBandSize w:val="1"/>
      <w:tblInd w:w="0" w:type="nil"/>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Lines="0" w:before="0" w:beforeAutospacing="0" w:afterLines="0" w:after="0" w:afterAutospacing="0" w:line="240" w:lineRule="auto"/>
      </w:pPr>
      <w:rPr>
        <w:b/>
        <w:bCs/>
        <w:color w:val="FFFFFF" w:themeColor="background1"/>
      </w:rPr>
      <w:tblPr/>
      <w:tcPr>
        <w:shd w:val="clear" w:color="auto" w:fill="5B9BD5" w:themeFill="accent5"/>
      </w:tcPr>
    </w:tblStylePr>
    <w:tblStylePr w:type="lastRow">
      <w:pPr>
        <w:spacing w:beforeLines="0" w:before="0" w:beforeAutospacing="0" w:afterLines="0" w:after="0" w:afterAutospacing="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character" w:styleId="PageNumber">
    <w:name w:val="page number"/>
    <w:basedOn w:val="DefaultParagraphFont"/>
    <w:rsid w:val="00702EC1"/>
  </w:style>
  <w:style w:type="character" w:styleId="Strong">
    <w:name w:val="Strong"/>
    <w:basedOn w:val="DefaultParagraphFont"/>
    <w:uiPriority w:val="22"/>
    <w:qFormat/>
    <w:rsid w:val="00702EC1"/>
    <w:rPr>
      <w:b/>
      <w:bCs/>
    </w:rPr>
  </w:style>
  <w:style w:type="character" w:customStyle="1" w:styleId="anchor-text">
    <w:name w:val="anchor-text"/>
    <w:basedOn w:val="DefaultParagraphFont"/>
    <w:rsid w:val="008B5A47"/>
  </w:style>
  <w:style w:type="character" w:customStyle="1" w:styleId="line-clamp-1">
    <w:name w:val="line-clamp-1"/>
    <w:basedOn w:val="DefaultParagraphFont"/>
    <w:rsid w:val="008B5A47"/>
  </w:style>
  <w:style w:type="character" w:customStyle="1" w:styleId="Heading7Char">
    <w:name w:val="Heading 7 Char"/>
    <w:basedOn w:val="DefaultParagraphFont"/>
    <w:link w:val="Heading7"/>
    <w:uiPriority w:val="9"/>
    <w:semiHidden/>
    <w:rsid w:val="008E5190"/>
    <w:rPr>
      <w:rFonts w:asciiTheme="minorHAnsi" w:eastAsiaTheme="majorEastAsia" w:hAnsiTheme="minorHAnsi" w:cstheme="majorBidi"/>
      <w:color w:val="595959" w:themeColor="text1" w:themeTint="A6"/>
      <w:kern w:val="2"/>
      <w:sz w:val="24"/>
      <w:szCs w:val="24"/>
      <w:lang w:eastAsia="en-US"/>
    </w:rPr>
  </w:style>
  <w:style w:type="character" w:customStyle="1" w:styleId="Heading8Char">
    <w:name w:val="Heading 8 Char"/>
    <w:basedOn w:val="DefaultParagraphFont"/>
    <w:link w:val="Heading8"/>
    <w:uiPriority w:val="9"/>
    <w:semiHidden/>
    <w:rsid w:val="008E5190"/>
    <w:rPr>
      <w:rFonts w:asciiTheme="minorHAnsi" w:eastAsiaTheme="majorEastAsia" w:hAnsiTheme="minorHAnsi" w:cstheme="majorBidi"/>
      <w:i/>
      <w:iCs/>
      <w:color w:val="272727" w:themeColor="text1" w:themeTint="D8"/>
      <w:kern w:val="2"/>
      <w:sz w:val="24"/>
      <w:szCs w:val="24"/>
      <w:lang w:eastAsia="en-US"/>
    </w:rPr>
  </w:style>
  <w:style w:type="character" w:customStyle="1" w:styleId="Heading9Char">
    <w:name w:val="Heading 9 Char"/>
    <w:basedOn w:val="DefaultParagraphFont"/>
    <w:link w:val="Heading9"/>
    <w:uiPriority w:val="9"/>
    <w:semiHidden/>
    <w:rsid w:val="008E5190"/>
    <w:rPr>
      <w:rFonts w:asciiTheme="minorHAnsi" w:eastAsiaTheme="majorEastAsia" w:hAnsiTheme="minorHAnsi" w:cstheme="majorBidi"/>
      <w:color w:val="272727" w:themeColor="text1" w:themeTint="D8"/>
      <w:kern w:val="2"/>
      <w:sz w:val="24"/>
      <w:szCs w:val="24"/>
      <w:lang w:eastAsia="en-US"/>
    </w:rPr>
  </w:style>
  <w:style w:type="character" w:customStyle="1" w:styleId="Heading5Char">
    <w:name w:val="Heading 5 Char"/>
    <w:basedOn w:val="DefaultParagraphFont"/>
    <w:link w:val="Heading5"/>
    <w:uiPriority w:val="9"/>
    <w:rsid w:val="008E5190"/>
    <w:rPr>
      <w:b/>
    </w:rPr>
  </w:style>
  <w:style w:type="character" w:customStyle="1" w:styleId="Heading6Char">
    <w:name w:val="Heading 6 Char"/>
    <w:basedOn w:val="DefaultParagraphFont"/>
    <w:link w:val="Heading6"/>
    <w:uiPriority w:val="9"/>
    <w:rsid w:val="008E5190"/>
    <w:rPr>
      <w:b/>
      <w:sz w:val="20"/>
      <w:szCs w:val="20"/>
    </w:rPr>
  </w:style>
  <w:style w:type="character" w:customStyle="1" w:styleId="TitleChar">
    <w:name w:val="Title Char"/>
    <w:basedOn w:val="DefaultParagraphFont"/>
    <w:link w:val="Title"/>
    <w:uiPriority w:val="10"/>
    <w:rsid w:val="008E5190"/>
    <w:rPr>
      <w:b/>
      <w:sz w:val="72"/>
      <w:szCs w:val="72"/>
    </w:rPr>
  </w:style>
  <w:style w:type="character" w:customStyle="1" w:styleId="SubtitleChar">
    <w:name w:val="Subtitle Char"/>
    <w:basedOn w:val="DefaultParagraphFont"/>
    <w:link w:val="Subtitle"/>
    <w:uiPriority w:val="11"/>
    <w:rsid w:val="008E5190"/>
    <w:rPr>
      <w:rFonts w:ascii="Georgia" w:eastAsia="Georgia" w:hAnsi="Georgia" w:cs="Georgia"/>
      <w:i/>
      <w:color w:val="666666"/>
      <w:sz w:val="48"/>
      <w:szCs w:val="48"/>
    </w:rPr>
  </w:style>
  <w:style w:type="paragraph" w:styleId="Quote">
    <w:name w:val="Quote"/>
    <w:basedOn w:val="Normal"/>
    <w:next w:val="Normal"/>
    <w:link w:val="QuoteChar"/>
    <w:uiPriority w:val="29"/>
    <w:qFormat/>
    <w:rsid w:val="008E5190"/>
    <w:pPr>
      <w:spacing w:before="160" w:after="160" w:line="278" w:lineRule="auto"/>
      <w:jc w:val="center"/>
    </w:pPr>
    <w:rPr>
      <w:rFonts w:asciiTheme="minorHAnsi" w:eastAsiaTheme="minorHAnsi" w:hAnsiTheme="minorHAnsi" w:cstheme="minorBidi"/>
      <w:i/>
      <w:iCs/>
      <w:color w:val="404040" w:themeColor="text1" w:themeTint="BF"/>
      <w:kern w:val="2"/>
      <w:lang w:val="en-AU"/>
    </w:rPr>
  </w:style>
  <w:style w:type="character" w:customStyle="1" w:styleId="QuoteChar">
    <w:name w:val="Quote Char"/>
    <w:basedOn w:val="DefaultParagraphFont"/>
    <w:link w:val="Quote"/>
    <w:uiPriority w:val="29"/>
    <w:rsid w:val="008E5190"/>
    <w:rPr>
      <w:rFonts w:asciiTheme="minorHAnsi" w:eastAsiaTheme="minorHAnsi" w:hAnsiTheme="minorHAnsi" w:cstheme="minorBidi"/>
      <w:i/>
      <w:iCs/>
      <w:color w:val="404040" w:themeColor="text1" w:themeTint="BF"/>
      <w:kern w:val="2"/>
      <w:sz w:val="24"/>
      <w:szCs w:val="24"/>
      <w:lang w:eastAsia="en-US"/>
    </w:rPr>
  </w:style>
  <w:style w:type="character" w:styleId="IntenseEmphasis">
    <w:name w:val="Intense Emphasis"/>
    <w:basedOn w:val="DefaultParagraphFont"/>
    <w:uiPriority w:val="21"/>
    <w:qFormat/>
    <w:rsid w:val="008E5190"/>
    <w:rPr>
      <w:i/>
      <w:iCs/>
      <w:color w:val="2F5496" w:themeColor="accent1" w:themeShade="BF"/>
    </w:rPr>
  </w:style>
  <w:style w:type="paragraph" w:styleId="IntenseQuote">
    <w:name w:val="Intense Quote"/>
    <w:basedOn w:val="Normal"/>
    <w:next w:val="Normal"/>
    <w:link w:val="IntenseQuoteChar"/>
    <w:uiPriority w:val="30"/>
    <w:qFormat/>
    <w:rsid w:val="008E5190"/>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HAnsi" w:hAnsiTheme="minorHAnsi" w:cstheme="minorBidi"/>
      <w:i/>
      <w:iCs/>
      <w:color w:val="2F5496" w:themeColor="accent1" w:themeShade="BF"/>
      <w:kern w:val="2"/>
      <w:lang w:val="en-AU"/>
    </w:rPr>
  </w:style>
  <w:style w:type="character" w:customStyle="1" w:styleId="IntenseQuoteChar">
    <w:name w:val="Intense Quote Char"/>
    <w:basedOn w:val="DefaultParagraphFont"/>
    <w:link w:val="IntenseQuote"/>
    <w:uiPriority w:val="30"/>
    <w:rsid w:val="008E5190"/>
    <w:rPr>
      <w:rFonts w:asciiTheme="minorHAnsi" w:eastAsiaTheme="minorHAnsi" w:hAnsiTheme="minorHAnsi" w:cstheme="minorBidi"/>
      <w:i/>
      <w:iCs/>
      <w:color w:val="2F5496" w:themeColor="accent1" w:themeShade="BF"/>
      <w:kern w:val="2"/>
      <w:sz w:val="24"/>
      <w:szCs w:val="24"/>
      <w:lang w:eastAsia="en-US"/>
    </w:rPr>
  </w:style>
  <w:style w:type="character" w:styleId="IntenseReference">
    <w:name w:val="Intense Reference"/>
    <w:basedOn w:val="DefaultParagraphFont"/>
    <w:uiPriority w:val="32"/>
    <w:qFormat/>
    <w:rsid w:val="008E5190"/>
    <w:rPr>
      <w:b/>
      <w:bCs/>
      <w:smallCaps/>
      <w:color w:val="2F5496" w:themeColor="accent1" w:themeShade="BF"/>
      <w:spacing w:val="5"/>
    </w:r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character" w:customStyle="1" w:styleId="whitespace-nowrap">
    <w:name w:val="whitespace-nowrap"/>
    <w:basedOn w:val="DefaultParagraphFont"/>
    <w:rsid w:val="00476C4E"/>
  </w:style>
  <w:style w:type="character" w:customStyle="1" w:styleId="whitespace-normal">
    <w:name w:val="whitespace-normal"/>
    <w:basedOn w:val="DefaultParagraphFont"/>
    <w:rsid w:val="00476C4E"/>
  </w:style>
  <w:style w:type="character" w:customStyle="1" w:styleId="citedissue">
    <w:name w:val="citedissue"/>
    <w:basedOn w:val="DefaultParagraphFont"/>
    <w:rsid w:val="00384539"/>
  </w:style>
  <w:style w:type="character" w:customStyle="1" w:styleId="katex">
    <w:name w:val="katex"/>
    <w:basedOn w:val="DefaultParagraphFont"/>
    <w:rsid w:val="00E865C7"/>
  </w:style>
  <w:style w:type="character" w:customStyle="1" w:styleId="katex-mathml">
    <w:name w:val="katex-mathml"/>
    <w:basedOn w:val="DefaultParagraphFont"/>
    <w:rsid w:val="00E865C7"/>
  </w:style>
  <w:style w:type="character" w:customStyle="1" w:styleId="mord">
    <w:name w:val="mord"/>
    <w:basedOn w:val="DefaultParagraphFont"/>
    <w:rsid w:val="00E865C7"/>
  </w:style>
  <w:style w:type="character" w:customStyle="1" w:styleId="mrel">
    <w:name w:val="mrel"/>
    <w:basedOn w:val="DefaultParagraphFont"/>
    <w:rsid w:val="00E865C7"/>
  </w:style>
  <w:style w:type="paragraph" w:customStyle="1" w:styleId="p1">
    <w:name w:val="p1"/>
    <w:basedOn w:val="Normal"/>
    <w:rsid w:val="00A31B11"/>
    <w:rPr>
      <w:color w:val="000000"/>
      <w:sz w:val="18"/>
      <w:szCs w:val="18"/>
    </w:rPr>
  </w:style>
  <w:style w:type="paragraph" w:customStyle="1" w:styleId="p2">
    <w:name w:val="p2"/>
    <w:basedOn w:val="Normal"/>
    <w:rsid w:val="00A31B11"/>
    <w:rPr>
      <w:color w:val="0000FF"/>
      <w:sz w:val="18"/>
      <w:szCs w:val="18"/>
    </w:rPr>
  </w:style>
  <w:style w:type="character" w:customStyle="1" w:styleId="s1">
    <w:name w:val="s1"/>
    <w:basedOn w:val="DefaultParagraphFont"/>
    <w:rsid w:val="00A31B11"/>
    <w:rPr>
      <w:color w:val="000000"/>
    </w:rPr>
  </w:style>
  <w:style w:type="character" w:customStyle="1" w:styleId="s2">
    <w:name w:val="s2"/>
    <w:basedOn w:val="DefaultParagraphFont"/>
    <w:rsid w:val="00F46537"/>
    <w:rPr>
      <w:rFonts w:ascii="Helvetica" w:hAnsi="Helvetica" w:hint="default"/>
      <w:color w:val="56B84E"/>
      <w:sz w:val="14"/>
      <w:szCs w:val="14"/>
    </w:rPr>
  </w:style>
  <w:style w:type="character" w:customStyle="1" w:styleId="s3">
    <w:name w:val="s3"/>
    <w:basedOn w:val="DefaultParagraphFont"/>
    <w:rsid w:val="00F46537"/>
    <w:rPr>
      <w:rFonts w:ascii="Helvetica" w:hAnsi="Helvetica" w:hint="default"/>
      <w:sz w:val="14"/>
      <w:szCs w:val="14"/>
    </w:rPr>
  </w:style>
  <w:style w:type="character" w:styleId="HTMLCode">
    <w:name w:val="HTML Code"/>
    <w:basedOn w:val="DefaultParagraphFont"/>
    <w:uiPriority w:val="99"/>
    <w:semiHidden/>
    <w:unhideWhenUsed/>
    <w:rsid w:val="00061AB3"/>
    <w:rPr>
      <w:rFonts w:ascii="Courier New" w:eastAsia="Times New Roman" w:hAnsi="Courier New" w:cs="Courier New"/>
      <w:sz w:val="20"/>
      <w:szCs w:val="20"/>
    </w:rPr>
  </w:style>
  <w:style w:type="paragraph" w:styleId="Caption">
    <w:name w:val="caption"/>
    <w:basedOn w:val="Normal"/>
    <w:next w:val="Normal"/>
    <w:uiPriority w:val="35"/>
    <w:unhideWhenUsed/>
    <w:qFormat/>
    <w:rsid w:val="004C717E"/>
    <w:pPr>
      <w:spacing w:after="200"/>
    </w:pPr>
    <w:rPr>
      <w:rFonts w:ascii="Calibri" w:eastAsia="Calibri" w:hAnsi="Calibri" w:cs="Calibri"/>
      <w:i/>
      <w:iCs/>
      <w:color w:val="44546A" w:themeColor="text2"/>
      <w:sz w:val="18"/>
      <w:szCs w:val="18"/>
      <w:lang w:val="en-AU" w:eastAsia="en-AU"/>
    </w:rPr>
  </w:style>
  <w:style w:type="paragraph" w:styleId="Subtitle">
    <w:name w:val="Subtitle"/>
    <w:basedOn w:val="Normal"/>
    <w:next w:val="Normal"/>
    <w:link w:val="SubtitleChar"/>
    <w:uiPriority w:val="11"/>
    <w:qFormat/>
    <w:pPr>
      <w:keepNext/>
      <w:keepLines/>
      <w:spacing w:before="360" w:after="80" w:line="259" w:lineRule="auto"/>
    </w:pPr>
    <w:rPr>
      <w:rFonts w:ascii="Georgia" w:eastAsia="Georgia" w:hAnsi="Georgia" w:cs="Georgia"/>
      <w:i/>
      <w:color w:val="666666"/>
      <w:sz w:val="48"/>
      <w:szCs w:val="48"/>
    </w:rPr>
  </w:style>
  <w:style w:type="table" w:customStyle="1" w:styleId="aff2">
    <w:basedOn w:val="TableNormal"/>
    <w:tblPr>
      <w:tblStyleRowBandSize w:val="1"/>
      <w:tblStyleColBandSize w:val="1"/>
      <w:tblCellMar>
        <w:top w:w="15" w:type="dxa"/>
        <w:left w:w="15" w:type="dxa"/>
        <w:bottom w:w="15" w:type="dxa"/>
        <w:right w:w="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top w:w="15" w:type="dxa"/>
        <w:left w:w="15" w:type="dxa"/>
        <w:bottom w:w="15" w:type="dxa"/>
        <w:right w:w="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character" w:customStyle="1" w:styleId="relative">
    <w:name w:val="relative"/>
    <w:basedOn w:val="DefaultParagraphFont"/>
    <w:rsid w:val="00D6103F"/>
  </w:style>
  <w:style w:type="character" w:customStyle="1" w:styleId="sr-only">
    <w:name w:val="sr-only"/>
    <w:basedOn w:val="DefaultParagraphFont"/>
    <w:rsid w:val="003356A3"/>
  </w:style>
  <w:style w:type="character" w:customStyle="1" w:styleId="touchw-10">
    <w:name w:val="touch:w-10"/>
    <w:basedOn w:val="DefaultParagraphFont"/>
    <w:rsid w:val="007E2EC5"/>
  </w:style>
  <w:style w:type="paragraph" w:customStyle="1" w:styleId="firstmt-0">
    <w:name w:val="first:mt-0"/>
    <w:basedOn w:val="Normal"/>
    <w:rsid w:val="007E2EC5"/>
    <w:pPr>
      <w:spacing w:before="100" w:beforeAutospacing="1" w:after="100" w:afterAutospacing="1"/>
    </w:pPr>
    <w:rPr>
      <w:lang w:val="en-US"/>
    </w:rPr>
  </w:style>
  <w:style w:type="character" w:customStyle="1" w:styleId="hidden">
    <w:name w:val="hidden"/>
    <w:basedOn w:val="DefaultParagraphFont"/>
    <w:rsid w:val="007E2EC5"/>
  </w:style>
  <w:style w:type="character" w:customStyle="1" w:styleId="ms-1">
    <w:name w:val="ms-1"/>
    <w:basedOn w:val="DefaultParagraphFont"/>
    <w:rsid w:val="007E2EC5"/>
  </w:style>
  <w:style w:type="character" w:customStyle="1" w:styleId="flex">
    <w:name w:val="flex"/>
    <w:basedOn w:val="DefaultParagraphFont"/>
    <w:rsid w:val="007E2EC5"/>
  </w:style>
  <w:style w:type="character" w:customStyle="1" w:styleId="max-w-full">
    <w:name w:val="max-w-full"/>
    <w:basedOn w:val="DefaultParagraphFont"/>
    <w:rsid w:val="007E2EC5"/>
  </w:style>
  <w:style w:type="character" w:customStyle="1" w:styleId="-me-1">
    <w:name w:val="-me-1"/>
    <w:basedOn w:val="DefaultParagraphFont"/>
    <w:rsid w:val="007E2EC5"/>
  </w:style>
  <w:style w:type="paragraph" w:customStyle="1" w:styleId="xl63">
    <w:name w:val="xl63"/>
    <w:basedOn w:val="Normal"/>
    <w:rsid w:val="00825DC1"/>
    <w:pPr>
      <w:spacing w:before="100" w:beforeAutospacing="1" w:after="100" w:afterAutospacing="1"/>
      <w:jc w:val="center"/>
    </w:pPr>
    <w:rPr>
      <w:lang w:val="en-US"/>
    </w:rPr>
  </w:style>
  <w:style w:type="paragraph" w:customStyle="1" w:styleId="xl64">
    <w:name w:val="xl64"/>
    <w:basedOn w:val="Normal"/>
    <w:rsid w:val="0082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lang w:val="en-US"/>
    </w:rPr>
  </w:style>
  <w:style w:type="character" w:customStyle="1" w:styleId="SubtitleChar1">
    <w:name w:val="Subtitle Char1"/>
    <w:basedOn w:val="DefaultParagraphFont"/>
    <w:uiPriority w:val="11"/>
    <w:rsid w:val="00480A9E"/>
    <w:rPr>
      <w:rFonts w:asciiTheme="minorHAnsi" w:eastAsiaTheme="majorEastAsia" w:hAnsiTheme="minorHAnsi" w:cstheme="majorBidi"/>
      <w:color w:val="595959" w:themeColor="text1" w:themeTint="A6"/>
      <w:spacing w:val="15"/>
      <w:sz w:val="28"/>
      <w:szCs w:val="28"/>
    </w:rPr>
  </w:style>
  <w:style w:type="paragraph" w:customStyle="1" w:styleId="xl73">
    <w:name w:val="xl73"/>
    <w:basedOn w:val="Normal"/>
    <w:rsid w:val="0016336B"/>
    <w:pPr>
      <w:pBdr>
        <w:top w:val="single" w:sz="12" w:space="0" w:color="000000"/>
        <w:bottom w:val="single" w:sz="12" w:space="0" w:color="000000"/>
      </w:pBdr>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74">
    <w:name w:val="xl74"/>
    <w:basedOn w:val="Normal"/>
    <w:rsid w:val="0016336B"/>
    <w:pPr>
      <w:pBdr>
        <w:top w:val="single" w:sz="12" w:space="0" w:color="000000"/>
        <w:left w:val="single" w:sz="12" w:space="0" w:color="000000"/>
        <w:bottom w:val="single" w:sz="12" w:space="0" w:color="000000"/>
      </w:pBdr>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75">
    <w:name w:val="xl75"/>
    <w:basedOn w:val="Normal"/>
    <w:rsid w:val="0016336B"/>
    <w:pPr>
      <w:pBdr>
        <w:top w:val="single" w:sz="12" w:space="0" w:color="000000"/>
        <w:bottom w:val="single" w:sz="12" w:space="0" w:color="000000"/>
        <w:right w:val="single" w:sz="12" w:space="0" w:color="000000"/>
      </w:pBdr>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76">
    <w:name w:val="xl76"/>
    <w:basedOn w:val="Normal"/>
    <w:rsid w:val="0016336B"/>
    <w:pPr>
      <w:pBdr>
        <w:bottom w:val="single" w:sz="12" w:space="0" w:color="000000"/>
      </w:pBdr>
      <w:spacing w:before="100" w:beforeAutospacing="1" w:after="100" w:afterAutospacing="1"/>
      <w:textAlignment w:val="center"/>
    </w:pPr>
    <w:rPr>
      <w:rFonts w:ascii="Arial Narrow" w:hAnsi="Arial Narrow"/>
      <w:b/>
      <w:bCs/>
      <w:color w:val="000000"/>
      <w:sz w:val="20"/>
      <w:szCs w:val="20"/>
      <w:lang w:val="en-US"/>
    </w:rPr>
  </w:style>
  <w:style w:type="paragraph" w:customStyle="1" w:styleId="xl77">
    <w:name w:val="xl77"/>
    <w:basedOn w:val="Normal"/>
    <w:rsid w:val="0016336B"/>
    <w:pPr>
      <w:pBdr>
        <w:left w:val="single" w:sz="12" w:space="0" w:color="000000"/>
        <w:bottom w:val="single" w:sz="12" w:space="0" w:color="000000"/>
      </w:pBdr>
      <w:spacing w:before="100" w:beforeAutospacing="1" w:after="100" w:afterAutospacing="1"/>
      <w:textAlignment w:val="center"/>
    </w:pPr>
    <w:rPr>
      <w:rFonts w:ascii="Arial Narrow" w:hAnsi="Arial Narrow"/>
      <w:b/>
      <w:bCs/>
      <w:color w:val="000000"/>
      <w:sz w:val="20"/>
      <w:szCs w:val="20"/>
      <w:lang w:val="en-US"/>
    </w:rPr>
  </w:style>
  <w:style w:type="paragraph" w:customStyle="1" w:styleId="xl78">
    <w:name w:val="xl78"/>
    <w:basedOn w:val="Normal"/>
    <w:rsid w:val="0016336B"/>
    <w:pPr>
      <w:pBdr>
        <w:bottom w:val="single" w:sz="12" w:space="0" w:color="000000"/>
        <w:right w:val="single" w:sz="12" w:space="0" w:color="000000"/>
      </w:pBdr>
      <w:spacing w:before="100" w:beforeAutospacing="1" w:after="100" w:afterAutospacing="1"/>
      <w:textAlignment w:val="center"/>
    </w:pPr>
    <w:rPr>
      <w:rFonts w:ascii="Arial Narrow" w:hAnsi="Arial Narrow"/>
      <w:b/>
      <w:bCs/>
      <w:color w:val="000000"/>
      <w:sz w:val="20"/>
      <w:szCs w:val="20"/>
      <w:lang w:val="en-US"/>
    </w:rPr>
  </w:style>
  <w:style w:type="paragraph" w:customStyle="1" w:styleId="xl79">
    <w:name w:val="xl79"/>
    <w:basedOn w:val="Normal"/>
    <w:rsid w:val="0016336B"/>
    <w:pPr>
      <w:pBdr>
        <w:top w:val="single" w:sz="12" w:space="0" w:color="000000"/>
        <w:bottom w:val="single" w:sz="12" w:space="0" w:color="000000"/>
      </w:pBdr>
      <w:spacing w:before="100" w:beforeAutospacing="1" w:after="100" w:afterAutospacing="1"/>
      <w:jc w:val="center"/>
      <w:textAlignment w:val="center"/>
    </w:pPr>
    <w:rPr>
      <w:rFonts w:ascii="Arial Narrow" w:hAnsi="Arial Narrow"/>
      <w:color w:val="000000"/>
      <w:sz w:val="20"/>
      <w:szCs w:val="20"/>
      <w:lang w:val="en-US"/>
    </w:rPr>
  </w:style>
  <w:style w:type="paragraph" w:customStyle="1" w:styleId="xl80">
    <w:name w:val="xl80"/>
    <w:basedOn w:val="Normal"/>
    <w:rsid w:val="0016336B"/>
    <w:pPr>
      <w:pBdr>
        <w:top w:val="single" w:sz="12" w:space="0" w:color="000000"/>
        <w:bottom w:val="single" w:sz="12" w:space="0" w:color="000000"/>
        <w:right w:val="single" w:sz="12" w:space="0" w:color="000000"/>
      </w:pBdr>
      <w:spacing w:before="100" w:beforeAutospacing="1" w:after="100" w:afterAutospacing="1"/>
      <w:jc w:val="center"/>
      <w:textAlignment w:val="center"/>
    </w:pPr>
    <w:rPr>
      <w:rFonts w:ascii="Arial Narrow" w:hAnsi="Arial Narrow"/>
      <w:color w:val="000000"/>
      <w:sz w:val="20"/>
      <w:szCs w:val="20"/>
      <w:lang w:val="en-US"/>
    </w:rPr>
  </w:style>
  <w:style w:type="paragraph" w:customStyle="1" w:styleId="xl81">
    <w:name w:val="xl81"/>
    <w:basedOn w:val="Normal"/>
    <w:rsid w:val="0016336B"/>
    <w:pPr>
      <w:pBdr>
        <w:top w:val="single" w:sz="12" w:space="0" w:color="000000"/>
        <w:left w:val="single" w:sz="12" w:space="0" w:color="000000"/>
        <w:bottom w:val="single" w:sz="12" w:space="0" w:color="000000"/>
      </w:pBdr>
      <w:spacing w:before="100" w:beforeAutospacing="1" w:after="100" w:afterAutospacing="1"/>
      <w:jc w:val="center"/>
      <w:textAlignment w:val="center"/>
    </w:pPr>
    <w:rPr>
      <w:rFonts w:ascii="Arial Narrow" w:hAnsi="Arial Narrow"/>
      <w:color w:val="000000"/>
      <w:sz w:val="20"/>
      <w:szCs w:val="20"/>
      <w:lang w:val="en-US"/>
    </w:rPr>
  </w:style>
  <w:style w:type="paragraph" w:customStyle="1" w:styleId="xl82">
    <w:name w:val="xl82"/>
    <w:basedOn w:val="Normal"/>
    <w:rsid w:val="0016336B"/>
    <w:pPr>
      <w:pBdr>
        <w:top w:val="single" w:sz="12" w:space="0" w:color="000000"/>
        <w:left w:val="single" w:sz="12" w:space="0" w:color="000000"/>
        <w:bottom w:val="single" w:sz="12" w:space="0" w:color="000000"/>
      </w:pBdr>
      <w:spacing w:before="100" w:beforeAutospacing="1" w:after="100" w:afterAutospacing="1"/>
      <w:jc w:val="center"/>
      <w:textAlignment w:val="center"/>
    </w:pPr>
    <w:rPr>
      <w:rFonts w:ascii="Arial Narrow" w:hAnsi="Arial Narrow"/>
      <w:sz w:val="20"/>
      <w:szCs w:val="20"/>
      <w:lang w:val="en-US"/>
    </w:rPr>
  </w:style>
  <w:style w:type="paragraph" w:customStyle="1" w:styleId="xl83">
    <w:name w:val="xl83"/>
    <w:basedOn w:val="Normal"/>
    <w:rsid w:val="0016336B"/>
    <w:pPr>
      <w:pBdr>
        <w:top w:val="single" w:sz="12" w:space="0" w:color="000000"/>
        <w:bottom w:val="single" w:sz="12" w:space="0" w:color="000000"/>
      </w:pBdr>
      <w:spacing w:before="100" w:beforeAutospacing="1" w:after="100" w:afterAutospacing="1"/>
      <w:jc w:val="center"/>
      <w:textAlignment w:val="center"/>
    </w:pPr>
    <w:rPr>
      <w:rFonts w:ascii="Arial Narrow" w:hAnsi="Arial Narrow"/>
      <w:sz w:val="20"/>
      <w:szCs w:val="20"/>
      <w:lang w:val="en-US"/>
    </w:rPr>
  </w:style>
  <w:style w:type="paragraph" w:customStyle="1" w:styleId="xl84">
    <w:name w:val="xl84"/>
    <w:basedOn w:val="Normal"/>
    <w:rsid w:val="0016336B"/>
    <w:pPr>
      <w:pBdr>
        <w:top w:val="single" w:sz="12" w:space="0" w:color="000000"/>
        <w:bottom w:val="single" w:sz="12" w:space="0" w:color="000000"/>
      </w:pBdr>
      <w:spacing w:before="100" w:beforeAutospacing="1" w:after="100" w:afterAutospacing="1"/>
      <w:jc w:val="center"/>
      <w:textAlignment w:val="center"/>
    </w:pPr>
    <w:rPr>
      <w:rFonts w:ascii="Arial Narrow" w:hAnsi="Arial Narrow"/>
      <w:i/>
      <w:iCs/>
      <w:sz w:val="20"/>
      <w:szCs w:val="20"/>
      <w:lang w:val="en-US"/>
    </w:rPr>
  </w:style>
  <w:style w:type="paragraph" w:customStyle="1" w:styleId="xl85">
    <w:name w:val="xl85"/>
    <w:basedOn w:val="Normal"/>
    <w:rsid w:val="0016336B"/>
    <w:pPr>
      <w:pBdr>
        <w:top w:val="single" w:sz="12" w:space="0" w:color="000000"/>
        <w:bottom w:val="single" w:sz="12" w:space="0" w:color="000000"/>
        <w:right w:val="single" w:sz="12" w:space="0" w:color="000000"/>
      </w:pBdr>
      <w:spacing w:before="100" w:beforeAutospacing="1" w:after="100" w:afterAutospacing="1"/>
      <w:jc w:val="center"/>
      <w:textAlignment w:val="center"/>
    </w:pPr>
    <w:rPr>
      <w:rFonts w:ascii="Arial Narrow" w:hAnsi="Arial Narrow"/>
      <w:sz w:val="20"/>
      <w:szCs w:val="20"/>
      <w:lang w:val="en-US"/>
    </w:rPr>
  </w:style>
  <w:style w:type="paragraph" w:customStyle="1" w:styleId="xl86">
    <w:name w:val="xl86"/>
    <w:basedOn w:val="Normal"/>
    <w:rsid w:val="0016336B"/>
    <w:pPr>
      <w:spacing w:before="100" w:beforeAutospacing="1" w:after="100" w:afterAutospacing="1"/>
      <w:textAlignment w:val="center"/>
    </w:pPr>
    <w:rPr>
      <w:rFonts w:ascii="Arial Narrow" w:hAnsi="Arial Narrow"/>
      <w:b/>
      <w:bCs/>
      <w:color w:val="000000"/>
      <w:sz w:val="20"/>
      <w:szCs w:val="20"/>
      <w:lang w:val="en-US"/>
    </w:rPr>
  </w:style>
  <w:style w:type="paragraph" w:customStyle="1" w:styleId="xl87">
    <w:name w:val="xl87"/>
    <w:basedOn w:val="Normal"/>
    <w:rsid w:val="0016336B"/>
    <w:pPr>
      <w:pBdr>
        <w:left w:val="single" w:sz="12" w:space="0" w:color="000000"/>
      </w:pBdr>
      <w:spacing w:before="100" w:beforeAutospacing="1" w:after="100" w:afterAutospacing="1"/>
      <w:textAlignment w:val="center"/>
    </w:pPr>
    <w:rPr>
      <w:rFonts w:ascii="Arial Narrow" w:hAnsi="Arial Narrow"/>
      <w:b/>
      <w:bCs/>
      <w:color w:val="000000"/>
      <w:sz w:val="20"/>
      <w:szCs w:val="20"/>
      <w:lang w:val="en-US"/>
    </w:rPr>
  </w:style>
  <w:style w:type="paragraph" w:customStyle="1" w:styleId="xl88">
    <w:name w:val="xl88"/>
    <w:basedOn w:val="Normal"/>
    <w:rsid w:val="0016336B"/>
    <w:pPr>
      <w:pBdr>
        <w:top w:val="single" w:sz="12" w:space="0" w:color="000000"/>
      </w:pBdr>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89">
    <w:name w:val="xl89"/>
    <w:basedOn w:val="Normal"/>
    <w:rsid w:val="0016336B"/>
    <w:pPr>
      <w:pBdr>
        <w:top w:val="single" w:sz="12" w:space="0" w:color="000000"/>
        <w:right w:val="single" w:sz="12" w:space="0" w:color="000000"/>
      </w:pBdr>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90">
    <w:name w:val="xl90"/>
    <w:basedOn w:val="Normal"/>
    <w:rsid w:val="0016336B"/>
    <w:pPr>
      <w:pBdr>
        <w:top w:val="single" w:sz="12" w:space="0" w:color="000000"/>
        <w:left w:val="single" w:sz="12" w:space="0" w:color="000000"/>
      </w:pBdr>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91">
    <w:name w:val="xl91"/>
    <w:basedOn w:val="Normal"/>
    <w:rsid w:val="0016336B"/>
    <w:pPr>
      <w:pBdr>
        <w:top w:val="single" w:sz="12" w:space="0" w:color="000000"/>
      </w:pBdr>
      <w:spacing w:before="100" w:beforeAutospacing="1" w:after="100" w:afterAutospacing="1"/>
      <w:jc w:val="right"/>
      <w:textAlignment w:val="center"/>
    </w:pPr>
    <w:rPr>
      <w:rFonts w:ascii="Arial Narrow" w:hAnsi="Arial Narrow"/>
      <w:b/>
      <w:bCs/>
      <w:i/>
      <w:iCs/>
      <w:color w:val="969696"/>
      <w:sz w:val="20"/>
      <w:szCs w:val="20"/>
      <w:lang w:val="en-US"/>
    </w:rPr>
  </w:style>
  <w:style w:type="paragraph" w:customStyle="1" w:styleId="xl92">
    <w:name w:val="xl92"/>
    <w:basedOn w:val="Normal"/>
    <w:rsid w:val="0016336B"/>
    <w:pPr>
      <w:pBdr>
        <w:top w:val="single" w:sz="12" w:space="0" w:color="000000"/>
        <w:right w:val="single" w:sz="12" w:space="0" w:color="000000"/>
      </w:pBdr>
      <w:spacing w:before="100" w:beforeAutospacing="1" w:after="100" w:afterAutospacing="1"/>
      <w:jc w:val="right"/>
      <w:textAlignment w:val="center"/>
    </w:pPr>
    <w:rPr>
      <w:rFonts w:ascii="Arial Narrow" w:hAnsi="Arial Narrow"/>
      <w:b/>
      <w:bCs/>
      <w:i/>
      <w:iCs/>
      <w:color w:val="969696"/>
      <w:sz w:val="20"/>
      <w:szCs w:val="20"/>
      <w:lang w:val="en-US"/>
    </w:rPr>
  </w:style>
  <w:style w:type="paragraph" w:customStyle="1" w:styleId="xl93">
    <w:name w:val="xl93"/>
    <w:basedOn w:val="Normal"/>
    <w:rsid w:val="0016336B"/>
    <w:pPr>
      <w:pBdr>
        <w:left w:val="single" w:sz="12" w:space="0" w:color="000000"/>
      </w:pBdr>
      <w:spacing w:before="100" w:beforeAutospacing="1" w:after="100" w:afterAutospacing="1"/>
      <w:textAlignment w:val="center"/>
    </w:pPr>
    <w:rPr>
      <w:rFonts w:ascii="Arial Narrow" w:hAnsi="Arial Narrow"/>
      <w:color w:val="000000"/>
      <w:sz w:val="20"/>
      <w:szCs w:val="20"/>
      <w:lang w:val="en-US"/>
    </w:rPr>
  </w:style>
  <w:style w:type="paragraph" w:customStyle="1" w:styleId="xl94">
    <w:name w:val="xl94"/>
    <w:basedOn w:val="Normal"/>
    <w:rsid w:val="0016336B"/>
    <w:pPr>
      <w:pBdr>
        <w:right w:val="single" w:sz="12" w:space="0" w:color="000000"/>
      </w:pBdr>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95">
    <w:name w:val="xl95"/>
    <w:basedOn w:val="Normal"/>
    <w:rsid w:val="0016336B"/>
    <w:pPr>
      <w:pBdr>
        <w:left w:val="single" w:sz="12" w:space="0" w:color="000000"/>
      </w:pBdr>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96">
    <w:name w:val="xl96"/>
    <w:basedOn w:val="Normal"/>
    <w:rsid w:val="0016336B"/>
    <w:pPr>
      <w:spacing w:before="100" w:beforeAutospacing="1" w:after="100" w:afterAutospacing="1"/>
      <w:jc w:val="right"/>
      <w:textAlignment w:val="center"/>
    </w:pPr>
    <w:rPr>
      <w:rFonts w:ascii="Arial Narrow" w:hAnsi="Arial Narrow"/>
      <w:b/>
      <w:bCs/>
      <w:i/>
      <w:iCs/>
      <w:color w:val="969696"/>
      <w:sz w:val="20"/>
      <w:szCs w:val="20"/>
      <w:lang w:val="en-US"/>
    </w:rPr>
  </w:style>
  <w:style w:type="paragraph" w:customStyle="1" w:styleId="xl97">
    <w:name w:val="xl97"/>
    <w:basedOn w:val="Normal"/>
    <w:rsid w:val="0016336B"/>
    <w:pPr>
      <w:spacing w:before="100" w:beforeAutospacing="1" w:after="100" w:afterAutospacing="1"/>
      <w:jc w:val="right"/>
      <w:textAlignment w:val="center"/>
    </w:pPr>
    <w:rPr>
      <w:rFonts w:ascii="Arial Narrow" w:hAnsi="Arial Narrow"/>
      <w:b/>
      <w:bCs/>
      <w:color w:val="A6A6A6"/>
      <w:sz w:val="20"/>
      <w:szCs w:val="20"/>
      <w:lang w:val="en-US"/>
    </w:rPr>
  </w:style>
  <w:style w:type="paragraph" w:customStyle="1" w:styleId="xl98">
    <w:name w:val="xl98"/>
    <w:basedOn w:val="Normal"/>
    <w:rsid w:val="0016336B"/>
    <w:pPr>
      <w:pBdr>
        <w:right w:val="single" w:sz="12" w:space="0" w:color="000000"/>
      </w:pBdr>
      <w:spacing w:before="100" w:beforeAutospacing="1" w:after="100" w:afterAutospacing="1"/>
      <w:jc w:val="right"/>
      <w:textAlignment w:val="center"/>
    </w:pPr>
    <w:rPr>
      <w:rFonts w:ascii="Arial Narrow" w:hAnsi="Arial Narrow"/>
      <w:b/>
      <w:bCs/>
      <w:i/>
      <w:iCs/>
      <w:color w:val="969696"/>
      <w:sz w:val="20"/>
      <w:szCs w:val="20"/>
      <w:lang w:val="en-US"/>
    </w:rPr>
  </w:style>
  <w:style w:type="paragraph" w:customStyle="1" w:styleId="xl99">
    <w:name w:val="xl99"/>
    <w:basedOn w:val="Normal"/>
    <w:rsid w:val="0016336B"/>
    <w:pPr>
      <w:shd w:val="clear" w:color="000000" w:fill="BFBFBF"/>
      <w:spacing w:before="100" w:beforeAutospacing="1" w:after="100" w:afterAutospacing="1"/>
      <w:textAlignment w:val="center"/>
    </w:pPr>
    <w:rPr>
      <w:rFonts w:ascii="Arial Narrow" w:hAnsi="Arial Narrow"/>
      <w:color w:val="000000"/>
      <w:sz w:val="20"/>
      <w:szCs w:val="20"/>
      <w:lang w:val="en-US"/>
    </w:rPr>
  </w:style>
  <w:style w:type="paragraph" w:customStyle="1" w:styleId="xl100">
    <w:name w:val="xl100"/>
    <w:basedOn w:val="Normal"/>
    <w:rsid w:val="0016336B"/>
    <w:pPr>
      <w:pBdr>
        <w:left w:val="single" w:sz="12" w:space="0" w:color="000000"/>
      </w:pBdr>
      <w:shd w:val="clear" w:color="000000" w:fill="BFBFBF"/>
      <w:spacing w:before="100" w:beforeAutospacing="1" w:after="100" w:afterAutospacing="1"/>
      <w:textAlignment w:val="center"/>
    </w:pPr>
    <w:rPr>
      <w:rFonts w:ascii="Arial Narrow" w:hAnsi="Arial Narrow"/>
      <w:color w:val="000000"/>
      <w:sz w:val="20"/>
      <w:szCs w:val="20"/>
      <w:lang w:val="en-US"/>
    </w:rPr>
  </w:style>
  <w:style w:type="paragraph" w:customStyle="1" w:styleId="xl101">
    <w:name w:val="xl101"/>
    <w:basedOn w:val="Normal"/>
    <w:rsid w:val="0016336B"/>
    <w:pPr>
      <w:shd w:val="clear" w:color="000000" w:fill="BFBFBF"/>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102">
    <w:name w:val="xl102"/>
    <w:basedOn w:val="Normal"/>
    <w:rsid w:val="0016336B"/>
    <w:pPr>
      <w:pBdr>
        <w:right w:val="single" w:sz="12" w:space="0" w:color="000000"/>
      </w:pBdr>
      <w:shd w:val="clear" w:color="000000" w:fill="BFBFBF"/>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103">
    <w:name w:val="xl103"/>
    <w:basedOn w:val="Normal"/>
    <w:rsid w:val="0016336B"/>
    <w:pPr>
      <w:pBdr>
        <w:left w:val="single" w:sz="12" w:space="0" w:color="000000"/>
      </w:pBdr>
      <w:shd w:val="clear" w:color="000000" w:fill="BFBFBF"/>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104">
    <w:name w:val="xl104"/>
    <w:basedOn w:val="Normal"/>
    <w:rsid w:val="0016336B"/>
    <w:pPr>
      <w:shd w:val="clear" w:color="000000" w:fill="BFBFBF"/>
      <w:spacing w:before="100" w:beforeAutospacing="1" w:after="100" w:afterAutospacing="1"/>
      <w:jc w:val="right"/>
      <w:textAlignment w:val="center"/>
    </w:pPr>
    <w:rPr>
      <w:rFonts w:ascii="Arial Narrow" w:hAnsi="Arial Narrow"/>
      <w:b/>
      <w:bCs/>
      <w:i/>
      <w:iCs/>
      <w:color w:val="969696"/>
      <w:sz w:val="20"/>
      <w:szCs w:val="20"/>
      <w:lang w:val="en-US"/>
    </w:rPr>
  </w:style>
  <w:style w:type="paragraph" w:customStyle="1" w:styleId="xl105">
    <w:name w:val="xl105"/>
    <w:basedOn w:val="Normal"/>
    <w:rsid w:val="0016336B"/>
    <w:pPr>
      <w:pBdr>
        <w:right w:val="single" w:sz="12" w:space="0" w:color="000000"/>
      </w:pBdr>
      <w:shd w:val="clear" w:color="000000" w:fill="BFBFBF"/>
      <w:spacing w:before="100" w:beforeAutospacing="1" w:after="100" w:afterAutospacing="1"/>
      <w:jc w:val="right"/>
      <w:textAlignment w:val="center"/>
    </w:pPr>
    <w:rPr>
      <w:rFonts w:ascii="Arial Narrow" w:hAnsi="Arial Narrow"/>
      <w:b/>
      <w:bCs/>
      <w:i/>
      <w:iCs/>
      <w:color w:val="969696"/>
      <w:sz w:val="20"/>
      <w:szCs w:val="20"/>
      <w:lang w:val="en-US"/>
    </w:rPr>
  </w:style>
  <w:style w:type="paragraph" w:customStyle="1" w:styleId="xl106">
    <w:name w:val="xl106"/>
    <w:basedOn w:val="Normal"/>
    <w:rsid w:val="0016336B"/>
    <w:pPr>
      <w:shd w:val="clear" w:color="000000" w:fill="C0C0C0"/>
      <w:spacing w:before="100" w:beforeAutospacing="1" w:after="100" w:afterAutospacing="1"/>
      <w:textAlignment w:val="center"/>
    </w:pPr>
    <w:rPr>
      <w:rFonts w:ascii="Arial Narrow" w:hAnsi="Arial Narrow"/>
      <w:color w:val="000000"/>
      <w:sz w:val="20"/>
      <w:szCs w:val="20"/>
      <w:lang w:val="en-US"/>
    </w:rPr>
  </w:style>
  <w:style w:type="paragraph" w:customStyle="1" w:styleId="xl107">
    <w:name w:val="xl107"/>
    <w:basedOn w:val="Normal"/>
    <w:rsid w:val="0016336B"/>
    <w:pPr>
      <w:pBdr>
        <w:left w:val="single" w:sz="12" w:space="0" w:color="000000"/>
      </w:pBdr>
      <w:shd w:val="clear" w:color="000000" w:fill="C0C0C0"/>
      <w:spacing w:before="100" w:beforeAutospacing="1" w:after="100" w:afterAutospacing="1"/>
      <w:textAlignment w:val="center"/>
    </w:pPr>
    <w:rPr>
      <w:rFonts w:ascii="Arial Narrow" w:hAnsi="Arial Narrow"/>
      <w:color w:val="000000"/>
      <w:sz w:val="20"/>
      <w:szCs w:val="20"/>
      <w:lang w:val="en-US"/>
    </w:rPr>
  </w:style>
  <w:style w:type="paragraph" w:customStyle="1" w:styleId="xl108">
    <w:name w:val="xl108"/>
    <w:basedOn w:val="Normal"/>
    <w:rsid w:val="0016336B"/>
    <w:pPr>
      <w:shd w:val="clear" w:color="000000" w:fill="C0C0C0"/>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109">
    <w:name w:val="xl109"/>
    <w:basedOn w:val="Normal"/>
    <w:rsid w:val="0016336B"/>
    <w:pPr>
      <w:pBdr>
        <w:right w:val="single" w:sz="12" w:space="0" w:color="000000"/>
      </w:pBdr>
      <w:shd w:val="clear" w:color="000000" w:fill="C0C0C0"/>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110">
    <w:name w:val="xl110"/>
    <w:basedOn w:val="Normal"/>
    <w:rsid w:val="0016336B"/>
    <w:pPr>
      <w:pBdr>
        <w:left w:val="single" w:sz="12" w:space="0" w:color="000000"/>
      </w:pBdr>
      <w:shd w:val="clear" w:color="000000" w:fill="C0C0C0"/>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111">
    <w:name w:val="xl111"/>
    <w:basedOn w:val="Normal"/>
    <w:rsid w:val="0016336B"/>
    <w:pPr>
      <w:shd w:val="clear" w:color="000000" w:fill="C0C0C0"/>
      <w:spacing w:before="100" w:beforeAutospacing="1" w:after="100" w:afterAutospacing="1"/>
      <w:jc w:val="right"/>
      <w:textAlignment w:val="center"/>
    </w:pPr>
    <w:rPr>
      <w:rFonts w:ascii="Arial Narrow" w:hAnsi="Arial Narrow"/>
      <w:b/>
      <w:bCs/>
      <w:i/>
      <w:iCs/>
      <w:color w:val="969696"/>
      <w:sz w:val="20"/>
      <w:szCs w:val="20"/>
      <w:lang w:val="en-US"/>
    </w:rPr>
  </w:style>
  <w:style w:type="paragraph" w:customStyle="1" w:styleId="xl112">
    <w:name w:val="xl112"/>
    <w:basedOn w:val="Normal"/>
    <w:rsid w:val="0016336B"/>
    <w:pPr>
      <w:pBdr>
        <w:right w:val="single" w:sz="12" w:space="0" w:color="000000"/>
      </w:pBdr>
      <w:shd w:val="clear" w:color="000000" w:fill="C0C0C0"/>
      <w:spacing w:before="100" w:beforeAutospacing="1" w:after="100" w:afterAutospacing="1"/>
      <w:jc w:val="right"/>
      <w:textAlignment w:val="center"/>
    </w:pPr>
    <w:rPr>
      <w:rFonts w:ascii="Arial Narrow" w:hAnsi="Arial Narrow"/>
      <w:b/>
      <w:bCs/>
      <w:i/>
      <w:iCs/>
      <w:color w:val="969696"/>
      <w:sz w:val="20"/>
      <w:szCs w:val="20"/>
      <w:lang w:val="en-US"/>
    </w:rPr>
  </w:style>
  <w:style w:type="paragraph" w:customStyle="1" w:styleId="xl113">
    <w:name w:val="xl113"/>
    <w:basedOn w:val="Normal"/>
    <w:rsid w:val="0016336B"/>
    <w:pPr>
      <w:pBdr>
        <w:left w:val="single" w:sz="12" w:space="0" w:color="000000"/>
      </w:pBdr>
      <w:shd w:val="clear" w:color="000000" w:fill="C0C0C0"/>
      <w:spacing w:before="100" w:beforeAutospacing="1" w:after="100" w:afterAutospacing="1"/>
      <w:jc w:val="right"/>
      <w:textAlignment w:val="center"/>
    </w:pPr>
    <w:rPr>
      <w:rFonts w:ascii="Arial Narrow" w:hAnsi="Arial Narrow"/>
      <w:b/>
      <w:bCs/>
      <w:i/>
      <w:iCs/>
      <w:color w:val="969696"/>
      <w:sz w:val="20"/>
      <w:szCs w:val="20"/>
      <w:lang w:val="en-US"/>
    </w:rPr>
  </w:style>
  <w:style w:type="paragraph" w:customStyle="1" w:styleId="xl114">
    <w:name w:val="xl114"/>
    <w:basedOn w:val="Normal"/>
    <w:rsid w:val="0016336B"/>
    <w:pPr>
      <w:spacing w:before="100" w:beforeAutospacing="1" w:after="100" w:afterAutospacing="1"/>
      <w:textAlignment w:val="center"/>
    </w:pPr>
    <w:rPr>
      <w:rFonts w:ascii="Arial Narrow" w:hAnsi="Arial Narrow"/>
      <w:b/>
      <w:bCs/>
      <w:sz w:val="20"/>
      <w:szCs w:val="20"/>
      <w:lang w:val="en-US"/>
    </w:rPr>
  </w:style>
  <w:style w:type="paragraph" w:customStyle="1" w:styleId="xl115">
    <w:name w:val="xl115"/>
    <w:basedOn w:val="Normal"/>
    <w:rsid w:val="0016336B"/>
    <w:pPr>
      <w:pBdr>
        <w:left w:val="single" w:sz="12" w:space="0" w:color="000000"/>
      </w:pBdr>
      <w:spacing w:before="100" w:beforeAutospacing="1" w:after="100" w:afterAutospacing="1"/>
      <w:textAlignment w:val="center"/>
    </w:pPr>
    <w:rPr>
      <w:rFonts w:ascii="Arial Narrow" w:hAnsi="Arial Narrow"/>
      <w:b/>
      <w:bCs/>
      <w:sz w:val="20"/>
      <w:szCs w:val="20"/>
      <w:lang w:val="en-US"/>
    </w:rPr>
  </w:style>
  <w:style w:type="paragraph" w:customStyle="1" w:styleId="xl116">
    <w:name w:val="xl116"/>
    <w:basedOn w:val="Normal"/>
    <w:rsid w:val="0016336B"/>
    <w:pPr>
      <w:pBdr>
        <w:left w:val="single" w:sz="12" w:space="0" w:color="000000"/>
      </w:pBdr>
      <w:spacing w:before="100" w:beforeAutospacing="1" w:after="100" w:afterAutospacing="1"/>
      <w:jc w:val="right"/>
      <w:textAlignment w:val="center"/>
    </w:pPr>
    <w:rPr>
      <w:rFonts w:ascii="Arial Narrow" w:hAnsi="Arial Narrow"/>
      <w:b/>
      <w:bCs/>
      <w:i/>
      <w:iCs/>
      <w:color w:val="969696"/>
      <w:sz w:val="20"/>
      <w:szCs w:val="20"/>
      <w:lang w:val="en-US"/>
    </w:rPr>
  </w:style>
  <w:style w:type="paragraph" w:customStyle="1" w:styleId="xl117">
    <w:name w:val="xl117"/>
    <w:basedOn w:val="Normal"/>
    <w:rsid w:val="0016336B"/>
    <w:pPr>
      <w:spacing w:before="100" w:beforeAutospacing="1" w:after="100" w:afterAutospacing="1"/>
      <w:textAlignment w:val="center"/>
    </w:pPr>
    <w:rPr>
      <w:rFonts w:ascii="Arial" w:hAnsi="Arial" w:cs="Arial"/>
      <w:color w:val="000000"/>
      <w:sz w:val="20"/>
      <w:szCs w:val="20"/>
      <w:lang w:val="en-US"/>
    </w:rPr>
  </w:style>
  <w:style w:type="paragraph" w:customStyle="1" w:styleId="xl118">
    <w:name w:val="xl118"/>
    <w:basedOn w:val="Normal"/>
    <w:rsid w:val="0016336B"/>
    <w:pPr>
      <w:pBdr>
        <w:left w:val="single" w:sz="12" w:space="0" w:color="000000"/>
      </w:pBdr>
      <w:spacing w:before="100" w:beforeAutospacing="1" w:after="100" w:afterAutospacing="1"/>
      <w:textAlignment w:val="center"/>
    </w:pPr>
    <w:rPr>
      <w:rFonts w:ascii="Arial" w:hAnsi="Arial" w:cs="Arial"/>
      <w:color w:val="000000"/>
      <w:sz w:val="20"/>
      <w:szCs w:val="20"/>
      <w:lang w:val="en-US"/>
    </w:rPr>
  </w:style>
  <w:style w:type="paragraph" w:customStyle="1" w:styleId="xl119">
    <w:name w:val="xl119"/>
    <w:basedOn w:val="Normal"/>
    <w:rsid w:val="0016336B"/>
    <w:pPr>
      <w:spacing w:before="100" w:beforeAutospacing="1" w:after="100" w:afterAutospacing="1"/>
      <w:jc w:val="right"/>
      <w:textAlignment w:val="center"/>
    </w:pPr>
    <w:rPr>
      <w:rFonts w:ascii="Arial Narrow" w:hAnsi="Arial Narrow"/>
      <w:b/>
      <w:bCs/>
      <w:sz w:val="20"/>
      <w:szCs w:val="20"/>
      <w:lang w:val="en-US"/>
    </w:rPr>
  </w:style>
  <w:style w:type="paragraph" w:customStyle="1" w:styleId="xl120">
    <w:name w:val="xl120"/>
    <w:basedOn w:val="Normal"/>
    <w:rsid w:val="0016336B"/>
    <w:pPr>
      <w:pBdr>
        <w:right w:val="single" w:sz="12" w:space="0" w:color="000000"/>
      </w:pBdr>
      <w:spacing w:before="100" w:beforeAutospacing="1" w:after="100" w:afterAutospacing="1"/>
      <w:jc w:val="right"/>
      <w:textAlignment w:val="center"/>
    </w:pPr>
    <w:rPr>
      <w:rFonts w:ascii="Arial Narrow" w:hAnsi="Arial Narrow"/>
      <w:b/>
      <w:bCs/>
      <w:sz w:val="20"/>
      <w:szCs w:val="20"/>
      <w:lang w:val="en-US"/>
    </w:rPr>
  </w:style>
  <w:style w:type="paragraph" w:customStyle="1" w:styleId="xl121">
    <w:name w:val="xl121"/>
    <w:basedOn w:val="Normal"/>
    <w:rsid w:val="0016336B"/>
    <w:pPr>
      <w:pBdr>
        <w:left w:val="single" w:sz="12" w:space="0" w:color="000000"/>
      </w:pBdr>
      <w:spacing w:before="100" w:beforeAutospacing="1" w:after="100" w:afterAutospacing="1"/>
      <w:jc w:val="right"/>
      <w:textAlignment w:val="center"/>
    </w:pPr>
    <w:rPr>
      <w:rFonts w:ascii="Arial Narrow" w:hAnsi="Arial Narrow"/>
      <w:b/>
      <w:bCs/>
      <w:sz w:val="20"/>
      <w:szCs w:val="20"/>
      <w:lang w:val="en-US"/>
    </w:rPr>
  </w:style>
  <w:style w:type="paragraph" w:customStyle="1" w:styleId="xl122">
    <w:name w:val="xl122"/>
    <w:basedOn w:val="Normal"/>
    <w:rsid w:val="0016336B"/>
    <w:pPr>
      <w:spacing w:before="100" w:beforeAutospacing="1" w:after="100" w:afterAutospacing="1"/>
      <w:jc w:val="right"/>
      <w:textAlignment w:val="center"/>
    </w:pPr>
    <w:rPr>
      <w:rFonts w:ascii="Arial Narrow" w:hAnsi="Arial Narrow"/>
      <w:sz w:val="20"/>
      <w:szCs w:val="20"/>
      <w:lang w:val="en-US"/>
    </w:rPr>
  </w:style>
  <w:style w:type="paragraph" w:customStyle="1" w:styleId="xl123">
    <w:name w:val="xl123"/>
    <w:basedOn w:val="Normal"/>
    <w:rsid w:val="0016336B"/>
    <w:pPr>
      <w:pBdr>
        <w:left w:val="single" w:sz="12" w:space="0" w:color="000000"/>
      </w:pBdr>
      <w:spacing w:before="100" w:beforeAutospacing="1" w:after="100" w:afterAutospacing="1"/>
      <w:jc w:val="right"/>
      <w:textAlignment w:val="center"/>
    </w:pPr>
    <w:rPr>
      <w:rFonts w:ascii="Arial Narrow" w:hAnsi="Arial Narrow"/>
      <w:sz w:val="20"/>
      <w:szCs w:val="20"/>
      <w:lang w:val="en-US"/>
    </w:rPr>
  </w:style>
  <w:style w:type="paragraph" w:customStyle="1" w:styleId="xl124">
    <w:name w:val="xl124"/>
    <w:basedOn w:val="Normal"/>
    <w:rsid w:val="0016336B"/>
    <w:pPr>
      <w:pBdr>
        <w:right w:val="single" w:sz="12" w:space="0" w:color="000000"/>
      </w:pBdr>
      <w:spacing w:before="100" w:beforeAutospacing="1" w:after="100" w:afterAutospacing="1"/>
      <w:jc w:val="right"/>
      <w:textAlignment w:val="center"/>
    </w:pPr>
    <w:rPr>
      <w:rFonts w:ascii="Arial Narrow" w:hAnsi="Arial Narrow"/>
      <w:sz w:val="20"/>
      <w:szCs w:val="20"/>
      <w:lang w:val="en-US"/>
    </w:rPr>
  </w:style>
  <w:style w:type="paragraph" w:customStyle="1" w:styleId="xl125">
    <w:name w:val="xl125"/>
    <w:basedOn w:val="Normal"/>
    <w:rsid w:val="0016336B"/>
    <w:pPr>
      <w:spacing w:before="100" w:beforeAutospacing="1" w:after="100" w:afterAutospacing="1"/>
      <w:jc w:val="right"/>
      <w:textAlignment w:val="center"/>
    </w:pPr>
    <w:rPr>
      <w:rFonts w:ascii="Arial Narrow" w:hAnsi="Arial Narrow"/>
      <w:color w:val="BFBFBF"/>
      <w:sz w:val="20"/>
      <w:szCs w:val="20"/>
      <w:lang w:val="en-US"/>
    </w:rPr>
  </w:style>
  <w:style w:type="paragraph" w:customStyle="1" w:styleId="xl126">
    <w:name w:val="xl126"/>
    <w:basedOn w:val="Normal"/>
    <w:rsid w:val="0016336B"/>
    <w:pPr>
      <w:pBdr>
        <w:right w:val="single" w:sz="12" w:space="0" w:color="000000"/>
      </w:pBdr>
      <w:spacing w:before="100" w:beforeAutospacing="1" w:after="100" w:afterAutospacing="1"/>
      <w:jc w:val="right"/>
      <w:textAlignment w:val="center"/>
    </w:pPr>
    <w:rPr>
      <w:rFonts w:ascii="Arial Narrow" w:hAnsi="Arial Narrow"/>
      <w:color w:val="BFBFBF"/>
      <w:sz w:val="20"/>
      <w:szCs w:val="20"/>
      <w:lang w:val="en-US"/>
    </w:rPr>
  </w:style>
  <w:style w:type="paragraph" w:customStyle="1" w:styleId="xl127">
    <w:name w:val="xl127"/>
    <w:basedOn w:val="Normal"/>
    <w:rsid w:val="0016336B"/>
    <w:pPr>
      <w:spacing w:before="100" w:beforeAutospacing="1" w:after="100" w:afterAutospacing="1"/>
      <w:textAlignment w:val="center"/>
    </w:pPr>
    <w:rPr>
      <w:rFonts w:ascii="Arial Narrow" w:hAnsi="Arial Narrow"/>
      <w:sz w:val="20"/>
      <w:szCs w:val="20"/>
      <w:lang w:val="en-US"/>
    </w:rPr>
  </w:style>
  <w:style w:type="paragraph" w:customStyle="1" w:styleId="xl128">
    <w:name w:val="xl128"/>
    <w:basedOn w:val="Normal"/>
    <w:rsid w:val="0016336B"/>
    <w:pPr>
      <w:pBdr>
        <w:left w:val="single" w:sz="12" w:space="0" w:color="000000"/>
      </w:pBdr>
      <w:spacing w:before="100" w:beforeAutospacing="1" w:after="100" w:afterAutospacing="1"/>
      <w:textAlignment w:val="center"/>
    </w:pPr>
    <w:rPr>
      <w:rFonts w:ascii="Arial Narrow" w:hAnsi="Arial Narrow"/>
      <w:sz w:val="20"/>
      <w:szCs w:val="20"/>
      <w:lang w:val="en-US"/>
    </w:rPr>
  </w:style>
  <w:style w:type="paragraph" w:customStyle="1" w:styleId="xl129">
    <w:name w:val="xl129"/>
    <w:basedOn w:val="Normal"/>
    <w:rsid w:val="0016336B"/>
    <w:pPr>
      <w:spacing w:before="100" w:beforeAutospacing="1" w:after="100" w:afterAutospacing="1"/>
      <w:jc w:val="right"/>
      <w:textAlignment w:val="center"/>
    </w:pPr>
    <w:rPr>
      <w:rFonts w:ascii="Arial Narrow" w:hAnsi="Arial Narrow"/>
      <w:b/>
      <w:bCs/>
      <w:i/>
      <w:iCs/>
      <w:color w:val="A6A6A6"/>
      <w:sz w:val="20"/>
      <w:szCs w:val="20"/>
      <w:lang w:val="en-US"/>
    </w:rPr>
  </w:style>
  <w:style w:type="paragraph" w:customStyle="1" w:styleId="xl130">
    <w:name w:val="xl130"/>
    <w:basedOn w:val="Normal"/>
    <w:rsid w:val="0016336B"/>
    <w:pPr>
      <w:spacing w:before="100" w:beforeAutospacing="1" w:after="100" w:afterAutospacing="1"/>
      <w:jc w:val="right"/>
      <w:textAlignment w:val="center"/>
    </w:pPr>
    <w:rPr>
      <w:rFonts w:ascii="Arial Narrow" w:hAnsi="Arial Narrow"/>
      <w:b/>
      <w:bCs/>
      <w:color w:val="BFBFBF"/>
      <w:sz w:val="20"/>
      <w:szCs w:val="20"/>
      <w:lang w:val="en-US"/>
    </w:rPr>
  </w:style>
  <w:style w:type="paragraph" w:customStyle="1" w:styleId="xl131">
    <w:name w:val="xl131"/>
    <w:basedOn w:val="Normal"/>
    <w:rsid w:val="0016336B"/>
    <w:pPr>
      <w:pBdr>
        <w:right w:val="single" w:sz="12" w:space="0" w:color="000000"/>
      </w:pBdr>
      <w:spacing w:before="100" w:beforeAutospacing="1" w:after="100" w:afterAutospacing="1"/>
      <w:jc w:val="right"/>
      <w:textAlignment w:val="center"/>
    </w:pPr>
    <w:rPr>
      <w:rFonts w:ascii="Arial Narrow" w:hAnsi="Arial Narrow"/>
      <w:b/>
      <w:bCs/>
      <w:color w:val="BFBFBF"/>
      <w:sz w:val="20"/>
      <w:szCs w:val="20"/>
      <w:lang w:val="en-US"/>
    </w:rPr>
  </w:style>
  <w:style w:type="paragraph" w:customStyle="1" w:styleId="xl132">
    <w:name w:val="xl132"/>
    <w:basedOn w:val="Normal"/>
    <w:rsid w:val="0016336B"/>
    <w:pPr>
      <w:pBdr>
        <w:right w:val="single" w:sz="12" w:space="0" w:color="000000"/>
      </w:pBdr>
      <w:spacing w:before="100" w:beforeAutospacing="1" w:after="100" w:afterAutospacing="1"/>
      <w:jc w:val="right"/>
      <w:textAlignment w:val="center"/>
    </w:pPr>
    <w:rPr>
      <w:rFonts w:ascii="Arial Narrow" w:hAnsi="Arial Narrow"/>
      <w:b/>
      <w:bCs/>
      <w:i/>
      <w:iCs/>
      <w:color w:val="A6A6A6"/>
      <w:sz w:val="20"/>
      <w:szCs w:val="20"/>
      <w:lang w:val="en-US"/>
    </w:rPr>
  </w:style>
  <w:style w:type="paragraph" w:customStyle="1" w:styleId="xl133">
    <w:name w:val="xl133"/>
    <w:basedOn w:val="Normal"/>
    <w:rsid w:val="0016336B"/>
    <w:pPr>
      <w:spacing w:before="100" w:beforeAutospacing="1" w:after="100" w:afterAutospacing="1"/>
      <w:jc w:val="right"/>
      <w:textAlignment w:val="center"/>
    </w:pPr>
    <w:rPr>
      <w:rFonts w:ascii="Arial Narrow" w:hAnsi="Arial Narrow"/>
      <w:b/>
      <w:bCs/>
      <w:i/>
      <w:iCs/>
      <w:color w:val="BFBFBF"/>
      <w:sz w:val="20"/>
      <w:szCs w:val="20"/>
      <w:lang w:val="en-US"/>
    </w:rPr>
  </w:style>
  <w:style w:type="paragraph" w:customStyle="1" w:styleId="xl134">
    <w:name w:val="xl134"/>
    <w:basedOn w:val="Normal"/>
    <w:rsid w:val="0016336B"/>
    <w:pPr>
      <w:pBdr>
        <w:right w:val="single" w:sz="12" w:space="0" w:color="000000"/>
      </w:pBdr>
      <w:spacing w:before="100" w:beforeAutospacing="1" w:after="100" w:afterAutospacing="1"/>
      <w:jc w:val="right"/>
      <w:textAlignment w:val="center"/>
    </w:pPr>
    <w:rPr>
      <w:rFonts w:ascii="Arial Narrow" w:hAnsi="Arial Narrow"/>
      <w:b/>
      <w:bCs/>
      <w:i/>
      <w:iCs/>
      <w:color w:val="BFBFBF"/>
      <w:sz w:val="20"/>
      <w:szCs w:val="20"/>
      <w:lang w:val="en-US"/>
    </w:rPr>
  </w:style>
  <w:style w:type="paragraph" w:customStyle="1" w:styleId="xl135">
    <w:name w:val="xl135"/>
    <w:basedOn w:val="Normal"/>
    <w:rsid w:val="0016336B"/>
    <w:pPr>
      <w:pBdr>
        <w:left w:val="single" w:sz="12" w:space="0" w:color="000000"/>
      </w:pBdr>
      <w:spacing w:before="100" w:beforeAutospacing="1" w:after="100" w:afterAutospacing="1"/>
      <w:jc w:val="right"/>
      <w:textAlignment w:val="center"/>
    </w:pPr>
    <w:rPr>
      <w:rFonts w:ascii="Arial Narrow" w:hAnsi="Arial Narrow"/>
      <w:b/>
      <w:bCs/>
      <w:i/>
      <w:iCs/>
      <w:color w:val="A6A6A6"/>
      <w:sz w:val="20"/>
      <w:szCs w:val="20"/>
      <w:lang w:val="en-US"/>
    </w:rPr>
  </w:style>
  <w:style w:type="paragraph" w:customStyle="1" w:styleId="xl136">
    <w:name w:val="xl136"/>
    <w:basedOn w:val="Normal"/>
    <w:rsid w:val="0016336B"/>
    <w:pPr>
      <w:shd w:val="clear" w:color="000000" w:fill="D9D9D9"/>
      <w:spacing w:before="100" w:beforeAutospacing="1" w:after="100" w:afterAutospacing="1"/>
      <w:textAlignment w:val="center"/>
    </w:pPr>
    <w:rPr>
      <w:rFonts w:ascii="Arial Narrow" w:hAnsi="Arial Narrow"/>
      <w:color w:val="000000"/>
      <w:sz w:val="20"/>
      <w:szCs w:val="20"/>
      <w:lang w:val="en-US"/>
    </w:rPr>
  </w:style>
  <w:style w:type="paragraph" w:customStyle="1" w:styleId="xl137">
    <w:name w:val="xl137"/>
    <w:basedOn w:val="Normal"/>
    <w:rsid w:val="0016336B"/>
    <w:pPr>
      <w:pBdr>
        <w:left w:val="single" w:sz="12" w:space="0" w:color="000000"/>
      </w:pBdr>
      <w:shd w:val="clear" w:color="000000" w:fill="D9D9D9"/>
      <w:spacing w:before="100" w:beforeAutospacing="1" w:after="100" w:afterAutospacing="1"/>
      <w:textAlignment w:val="center"/>
    </w:pPr>
    <w:rPr>
      <w:rFonts w:ascii="Arial Narrow" w:hAnsi="Arial Narrow"/>
      <w:color w:val="000000"/>
      <w:sz w:val="20"/>
      <w:szCs w:val="20"/>
      <w:lang w:val="en-US"/>
    </w:rPr>
  </w:style>
  <w:style w:type="paragraph" w:customStyle="1" w:styleId="xl138">
    <w:name w:val="xl138"/>
    <w:basedOn w:val="Normal"/>
    <w:rsid w:val="0016336B"/>
    <w:pPr>
      <w:shd w:val="clear" w:color="000000" w:fill="D9D9D9"/>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139">
    <w:name w:val="xl139"/>
    <w:basedOn w:val="Normal"/>
    <w:rsid w:val="0016336B"/>
    <w:pPr>
      <w:pBdr>
        <w:right w:val="single" w:sz="12" w:space="0" w:color="000000"/>
      </w:pBdr>
      <w:shd w:val="clear" w:color="000000" w:fill="D9D9D9"/>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140">
    <w:name w:val="xl140"/>
    <w:basedOn w:val="Normal"/>
    <w:rsid w:val="0016336B"/>
    <w:pPr>
      <w:pBdr>
        <w:left w:val="single" w:sz="12" w:space="0" w:color="000000"/>
      </w:pBdr>
      <w:shd w:val="clear" w:color="000000" w:fill="D9D9D9"/>
      <w:spacing w:before="100" w:beforeAutospacing="1" w:after="100" w:afterAutospacing="1"/>
      <w:jc w:val="right"/>
      <w:textAlignment w:val="center"/>
    </w:pPr>
    <w:rPr>
      <w:rFonts w:ascii="Arial Narrow" w:hAnsi="Arial Narrow"/>
      <w:b/>
      <w:bCs/>
      <w:color w:val="000000"/>
      <w:sz w:val="20"/>
      <w:szCs w:val="20"/>
      <w:lang w:val="en-US"/>
    </w:rPr>
  </w:style>
  <w:style w:type="paragraph" w:customStyle="1" w:styleId="xl141">
    <w:name w:val="xl141"/>
    <w:basedOn w:val="Normal"/>
    <w:rsid w:val="0016336B"/>
    <w:pPr>
      <w:shd w:val="clear" w:color="000000" w:fill="D9D9D9"/>
      <w:spacing w:before="100" w:beforeAutospacing="1" w:after="100" w:afterAutospacing="1"/>
      <w:jc w:val="right"/>
      <w:textAlignment w:val="center"/>
    </w:pPr>
    <w:rPr>
      <w:rFonts w:ascii="Arial Narrow" w:hAnsi="Arial Narrow"/>
      <w:b/>
      <w:bCs/>
      <w:i/>
      <w:iCs/>
      <w:color w:val="969696"/>
      <w:sz w:val="20"/>
      <w:szCs w:val="20"/>
      <w:lang w:val="en-US"/>
    </w:rPr>
  </w:style>
  <w:style w:type="paragraph" w:customStyle="1" w:styleId="xl142">
    <w:name w:val="xl142"/>
    <w:basedOn w:val="Normal"/>
    <w:rsid w:val="0016336B"/>
    <w:pPr>
      <w:pBdr>
        <w:right w:val="single" w:sz="12" w:space="0" w:color="000000"/>
      </w:pBdr>
      <w:shd w:val="clear" w:color="000000" w:fill="D9D9D9"/>
      <w:spacing w:before="100" w:beforeAutospacing="1" w:after="100" w:afterAutospacing="1"/>
      <w:jc w:val="right"/>
      <w:textAlignment w:val="center"/>
    </w:pPr>
    <w:rPr>
      <w:rFonts w:ascii="Arial Narrow" w:hAnsi="Arial Narrow"/>
      <w:b/>
      <w:bCs/>
      <w:i/>
      <w:iCs/>
      <w:color w:val="969696"/>
      <w:sz w:val="20"/>
      <w:szCs w:val="20"/>
      <w:lang w:val="en-US"/>
    </w:rPr>
  </w:style>
  <w:style w:type="paragraph" w:customStyle="1" w:styleId="xl143">
    <w:name w:val="xl143"/>
    <w:basedOn w:val="Normal"/>
    <w:rsid w:val="0016336B"/>
    <w:pPr>
      <w:spacing w:before="100" w:beforeAutospacing="1" w:after="100" w:afterAutospacing="1"/>
      <w:jc w:val="right"/>
      <w:textAlignment w:val="center"/>
    </w:pPr>
    <w:rPr>
      <w:rFonts w:ascii="Arial Narrow" w:hAnsi="Arial Narrow"/>
      <w:b/>
      <w:bCs/>
      <w:i/>
      <w:iCs/>
      <w:color w:val="000000"/>
      <w:sz w:val="20"/>
      <w:szCs w:val="20"/>
      <w:lang w:val="en-US"/>
    </w:rPr>
  </w:style>
  <w:style w:type="paragraph" w:customStyle="1" w:styleId="xl144">
    <w:name w:val="xl144"/>
    <w:basedOn w:val="Normal"/>
    <w:rsid w:val="0016336B"/>
    <w:pPr>
      <w:shd w:val="clear" w:color="000000" w:fill="C0C0C0"/>
      <w:spacing w:before="100" w:beforeAutospacing="1" w:after="100" w:afterAutospacing="1"/>
      <w:textAlignment w:val="center"/>
    </w:pPr>
    <w:rPr>
      <w:rFonts w:ascii="Arial Narrow" w:hAnsi="Arial Narrow"/>
      <w:b/>
      <w:bCs/>
      <w:color w:val="000000"/>
      <w:sz w:val="20"/>
      <w:szCs w:val="20"/>
      <w:lang w:val="en-US"/>
    </w:rPr>
  </w:style>
  <w:style w:type="paragraph" w:customStyle="1" w:styleId="xl145">
    <w:name w:val="xl145"/>
    <w:basedOn w:val="Normal"/>
    <w:rsid w:val="0016336B"/>
    <w:pPr>
      <w:pBdr>
        <w:left w:val="single" w:sz="12" w:space="0" w:color="000000"/>
      </w:pBdr>
      <w:shd w:val="clear" w:color="000000" w:fill="C0C0C0"/>
      <w:spacing w:before="100" w:beforeAutospacing="1" w:after="100" w:afterAutospacing="1"/>
      <w:textAlignment w:val="center"/>
    </w:pPr>
    <w:rPr>
      <w:rFonts w:ascii="Arial Narrow" w:hAnsi="Arial Narrow"/>
      <w:b/>
      <w:bCs/>
      <w:color w:val="000000"/>
      <w:sz w:val="20"/>
      <w:szCs w:val="20"/>
      <w:lang w:val="en-US"/>
    </w:rPr>
  </w:style>
  <w:style w:type="paragraph" w:customStyle="1" w:styleId="xl146">
    <w:name w:val="xl146"/>
    <w:basedOn w:val="Normal"/>
    <w:rsid w:val="0016336B"/>
    <w:pPr>
      <w:shd w:val="clear" w:color="000000" w:fill="C0C0C0"/>
      <w:spacing w:before="100" w:beforeAutospacing="1" w:after="100" w:afterAutospacing="1"/>
      <w:jc w:val="right"/>
      <w:textAlignment w:val="center"/>
    </w:pPr>
    <w:rPr>
      <w:rFonts w:ascii="Arial Narrow" w:hAnsi="Arial Narrow"/>
      <w:b/>
      <w:bCs/>
      <w:i/>
      <w:iCs/>
      <w:color w:val="000000"/>
      <w:sz w:val="20"/>
      <w:szCs w:val="20"/>
      <w:lang w:val="en-US"/>
    </w:rPr>
  </w:style>
  <w:style w:type="paragraph" w:customStyle="1" w:styleId="xl147">
    <w:name w:val="xl147"/>
    <w:basedOn w:val="Normal"/>
    <w:rsid w:val="0016336B"/>
    <w:pPr>
      <w:pBdr>
        <w:right w:val="single" w:sz="12" w:space="0" w:color="000000"/>
      </w:pBdr>
      <w:shd w:val="clear" w:color="000000" w:fill="C0C0C0"/>
      <w:spacing w:before="100" w:beforeAutospacing="1" w:after="100" w:afterAutospacing="1"/>
      <w:jc w:val="right"/>
      <w:textAlignment w:val="center"/>
    </w:pPr>
    <w:rPr>
      <w:rFonts w:ascii="Arial Narrow" w:hAnsi="Arial Narrow"/>
      <w:b/>
      <w:bCs/>
      <w:i/>
      <w:iCs/>
      <w:color w:val="000000"/>
      <w:sz w:val="20"/>
      <w:szCs w:val="20"/>
      <w:lang w:val="en-US"/>
    </w:rPr>
  </w:style>
  <w:style w:type="paragraph" w:customStyle="1" w:styleId="xl148">
    <w:name w:val="xl148"/>
    <w:basedOn w:val="Normal"/>
    <w:rsid w:val="0016336B"/>
    <w:pPr>
      <w:spacing w:before="100" w:beforeAutospacing="1" w:after="100" w:afterAutospacing="1"/>
      <w:jc w:val="right"/>
      <w:textAlignment w:val="center"/>
    </w:pPr>
    <w:rPr>
      <w:rFonts w:ascii="Arial Narrow" w:hAnsi="Arial Narrow"/>
      <w:b/>
      <w:bCs/>
      <w:i/>
      <w:iCs/>
      <w:sz w:val="20"/>
      <w:szCs w:val="20"/>
      <w:lang w:val="en-US"/>
    </w:rPr>
  </w:style>
  <w:style w:type="paragraph" w:customStyle="1" w:styleId="xl149">
    <w:name w:val="xl149"/>
    <w:basedOn w:val="Normal"/>
    <w:rsid w:val="0016336B"/>
    <w:pPr>
      <w:pBdr>
        <w:right w:val="single" w:sz="12" w:space="0" w:color="000000"/>
      </w:pBdr>
      <w:spacing w:before="100" w:beforeAutospacing="1" w:after="100" w:afterAutospacing="1"/>
      <w:jc w:val="right"/>
      <w:textAlignment w:val="center"/>
    </w:pPr>
    <w:rPr>
      <w:rFonts w:ascii="Arial Narrow" w:hAnsi="Arial Narrow"/>
      <w:b/>
      <w:bCs/>
      <w:i/>
      <w:iCs/>
      <w:sz w:val="20"/>
      <w:szCs w:val="20"/>
      <w:lang w:val="en-US"/>
    </w:rPr>
  </w:style>
  <w:style w:type="paragraph" w:customStyle="1" w:styleId="xl150">
    <w:name w:val="xl150"/>
    <w:basedOn w:val="Normal"/>
    <w:rsid w:val="0016336B"/>
    <w:pPr>
      <w:shd w:val="clear" w:color="000000" w:fill="BFBFBF"/>
      <w:spacing w:before="100" w:beforeAutospacing="1" w:after="100" w:afterAutospacing="1"/>
      <w:textAlignment w:val="center"/>
    </w:pPr>
    <w:rPr>
      <w:rFonts w:ascii="Arial Narrow" w:hAnsi="Arial Narrow"/>
      <w:b/>
      <w:bCs/>
      <w:color w:val="000000"/>
      <w:sz w:val="20"/>
      <w:szCs w:val="20"/>
      <w:lang w:val="en-US"/>
    </w:rPr>
  </w:style>
  <w:style w:type="paragraph" w:customStyle="1" w:styleId="xl151">
    <w:name w:val="xl151"/>
    <w:basedOn w:val="Normal"/>
    <w:rsid w:val="0016336B"/>
    <w:pPr>
      <w:pBdr>
        <w:left w:val="single" w:sz="12" w:space="0" w:color="000000"/>
      </w:pBdr>
      <w:shd w:val="clear" w:color="000000" w:fill="BFBFBF"/>
      <w:spacing w:before="100" w:beforeAutospacing="1" w:after="100" w:afterAutospacing="1"/>
      <w:textAlignment w:val="center"/>
    </w:pPr>
    <w:rPr>
      <w:rFonts w:ascii="Arial Narrow" w:hAnsi="Arial Narrow"/>
      <w:b/>
      <w:bCs/>
      <w:color w:val="000000"/>
      <w:sz w:val="20"/>
      <w:szCs w:val="20"/>
      <w:lang w:val="en-US"/>
    </w:rPr>
  </w:style>
  <w:style w:type="paragraph" w:customStyle="1" w:styleId="xl152">
    <w:name w:val="xl152"/>
    <w:basedOn w:val="Normal"/>
    <w:rsid w:val="0016336B"/>
    <w:pPr>
      <w:shd w:val="clear" w:color="000000" w:fill="BFBFBF"/>
      <w:spacing w:before="100" w:beforeAutospacing="1" w:after="100" w:afterAutospacing="1"/>
      <w:jc w:val="right"/>
      <w:textAlignment w:val="center"/>
    </w:pPr>
    <w:rPr>
      <w:rFonts w:ascii="Arial Narrow" w:hAnsi="Arial Narrow"/>
      <w:b/>
      <w:bCs/>
      <w:i/>
      <w:iCs/>
      <w:color w:val="000000"/>
      <w:sz w:val="20"/>
      <w:szCs w:val="20"/>
      <w:lang w:val="en-US"/>
    </w:rPr>
  </w:style>
  <w:style w:type="paragraph" w:customStyle="1" w:styleId="xl153">
    <w:name w:val="xl153"/>
    <w:basedOn w:val="Normal"/>
    <w:rsid w:val="0016336B"/>
    <w:pPr>
      <w:pBdr>
        <w:right w:val="single" w:sz="12" w:space="0" w:color="000000"/>
      </w:pBdr>
      <w:shd w:val="clear" w:color="000000" w:fill="BFBFBF"/>
      <w:spacing w:before="100" w:beforeAutospacing="1" w:after="100" w:afterAutospacing="1"/>
      <w:jc w:val="right"/>
      <w:textAlignment w:val="center"/>
    </w:pPr>
    <w:rPr>
      <w:rFonts w:ascii="Arial Narrow" w:hAnsi="Arial Narrow"/>
      <w:b/>
      <w:bCs/>
      <w:i/>
      <w:iCs/>
      <w:color w:val="000000"/>
      <w:sz w:val="20"/>
      <w:szCs w:val="20"/>
      <w:lang w:val="en-US"/>
    </w:rPr>
  </w:style>
  <w:style w:type="paragraph" w:customStyle="1" w:styleId="xl154">
    <w:name w:val="xl154"/>
    <w:basedOn w:val="Normal"/>
    <w:rsid w:val="0016336B"/>
    <w:pPr>
      <w:pBdr>
        <w:bottom w:val="single" w:sz="12" w:space="0" w:color="000000"/>
      </w:pBdr>
      <w:spacing w:before="100" w:beforeAutospacing="1" w:after="100" w:afterAutospacing="1"/>
      <w:jc w:val="right"/>
      <w:textAlignment w:val="center"/>
    </w:pPr>
    <w:rPr>
      <w:rFonts w:ascii="Arial Narrow" w:hAnsi="Arial Narrow"/>
      <w:b/>
      <w:bCs/>
      <w:sz w:val="20"/>
      <w:szCs w:val="20"/>
      <w:lang w:val="en-US"/>
    </w:rPr>
  </w:style>
  <w:style w:type="paragraph" w:customStyle="1" w:styleId="xl155">
    <w:name w:val="xl155"/>
    <w:basedOn w:val="Normal"/>
    <w:rsid w:val="0016336B"/>
    <w:pPr>
      <w:pBdr>
        <w:bottom w:val="single" w:sz="12" w:space="0" w:color="000000"/>
        <w:right w:val="single" w:sz="12" w:space="0" w:color="000000"/>
      </w:pBdr>
      <w:spacing w:before="100" w:beforeAutospacing="1" w:after="100" w:afterAutospacing="1"/>
      <w:jc w:val="right"/>
      <w:textAlignment w:val="center"/>
    </w:pPr>
    <w:rPr>
      <w:rFonts w:ascii="Arial Narrow" w:hAnsi="Arial Narrow"/>
      <w:b/>
      <w:bCs/>
      <w:sz w:val="20"/>
      <w:szCs w:val="20"/>
      <w:lang w:val="en-US"/>
    </w:rPr>
  </w:style>
  <w:style w:type="paragraph" w:customStyle="1" w:styleId="xl156">
    <w:name w:val="xl156"/>
    <w:basedOn w:val="Normal"/>
    <w:rsid w:val="0016336B"/>
    <w:pPr>
      <w:pBdr>
        <w:left w:val="single" w:sz="12" w:space="0" w:color="000000"/>
        <w:bottom w:val="single" w:sz="12" w:space="0" w:color="000000"/>
      </w:pBdr>
      <w:spacing w:before="100" w:beforeAutospacing="1" w:after="100" w:afterAutospacing="1"/>
      <w:jc w:val="right"/>
      <w:textAlignment w:val="center"/>
    </w:pPr>
    <w:rPr>
      <w:rFonts w:ascii="Arial Narrow" w:hAnsi="Arial Narrow"/>
      <w:b/>
      <w:bCs/>
      <w:sz w:val="20"/>
      <w:szCs w:val="20"/>
      <w:lang w:val="en-US"/>
    </w:rPr>
  </w:style>
  <w:style w:type="paragraph" w:customStyle="1" w:styleId="xl157">
    <w:name w:val="xl157"/>
    <w:basedOn w:val="Normal"/>
    <w:rsid w:val="0016336B"/>
    <w:pPr>
      <w:pBdr>
        <w:bottom w:val="single" w:sz="12" w:space="0" w:color="000000"/>
      </w:pBdr>
      <w:spacing w:before="100" w:beforeAutospacing="1" w:after="100" w:afterAutospacing="1"/>
      <w:jc w:val="right"/>
      <w:textAlignment w:val="center"/>
    </w:pPr>
    <w:rPr>
      <w:rFonts w:ascii="Arial Narrow" w:hAnsi="Arial Narrow"/>
      <w:b/>
      <w:bCs/>
      <w:i/>
      <w:iCs/>
      <w:sz w:val="20"/>
      <w:szCs w:val="20"/>
      <w:lang w:val="en-US"/>
    </w:rPr>
  </w:style>
  <w:style w:type="paragraph" w:customStyle="1" w:styleId="xl158">
    <w:name w:val="xl158"/>
    <w:basedOn w:val="Normal"/>
    <w:rsid w:val="0016336B"/>
    <w:pPr>
      <w:pBdr>
        <w:bottom w:val="single" w:sz="12" w:space="0" w:color="000000"/>
        <w:right w:val="single" w:sz="12" w:space="0" w:color="000000"/>
      </w:pBdr>
      <w:spacing w:before="100" w:beforeAutospacing="1" w:after="100" w:afterAutospacing="1"/>
      <w:jc w:val="right"/>
      <w:textAlignment w:val="center"/>
    </w:pPr>
    <w:rPr>
      <w:rFonts w:ascii="Arial Narrow" w:hAnsi="Arial Narrow"/>
      <w:b/>
      <w:bCs/>
      <w:i/>
      <w:iCs/>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036176">
      <w:bodyDiv w:val="1"/>
      <w:marLeft w:val="0"/>
      <w:marRight w:val="0"/>
      <w:marTop w:val="0"/>
      <w:marBottom w:val="0"/>
      <w:divBdr>
        <w:top w:val="none" w:sz="0" w:space="0" w:color="auto"/>
        <w:left w:val="none" w:sz="0" w:space="0" w:color="auto"/>
        <w:bottom w:val="none" w:sz="0" w:space="0" w:color="auto"/>
        <w:right w:val="none" w:sz="0" w:space="0" w:color="auto"/>
      </w:divBdr>
    </w:div>
    <w:div w:id="37055433">
      <w:bodyDiv w:val="1"/>
      <w:marLeft w:val="0"/>
      <w:marRight w:val="0"/>
      <w:marTop w:val="0"/>
      <w:marBottom w:val="0"/>
      <w:divBdr>
        <w:top w:val="none" w:sz="0" w:space="0" w:color="auto"/>
        <w:left w:val="none" w:sz="0" w:space="0" w:color="auto"/>
        <w:bottom w:val="none" w:sz="0" w:space="0" w:color="auto"/>
        <w:right w:val="none" w:sz="0" w:space="0" w:color="auto"/>
      </w:divBdr>
    </w:div>
    <w:div w:id="54597219">
      <w:bodyDiv w:val="1"/>
      <w:marLeft w:val="0"/>
      <w:marRight w:val="0"/>
      <w:marTop w:val="0"/>
      <w:marBottom w:val="0"/>
      <w:divBdr>
        <w:top w:val="none" w:sz="0" w:space="0" w:color="auto"/>
        <w:left w:val="none" w:sz="0" w:space="0" w:color="auto"/>
        <w:bottom w:val="none" w:sz="0" w:space="0" w:color="auto"/>
        <w:right w:val="none" w:sz="0" w:space="0" w:color="auto"/>
      </w:divBdr>
    </w:div>
    <w:div w:id="54747465">
      <w:bodyDiv w:val="1"/>
      <w:marLeft w:val="0"/>
      <w:marRight w:val="0"/>
      <w:marTop w:val="0"/>
      <w:marBottom w:val="0"/>
      <w:divBdr>
        <w:top w:val="none" w:sz="0" w:space="0" w:color="auto"/>
        <w:left w:val="none" w:sz="0" w:space="0" w:color="auto"/>
        <w:bottom w:val="none" w:sz="0" w:space="0" w:color="auto"/>
        <w:right w:val="none" w:sz="0" w:space="0" w:color="auto"/>
      </w:divBdr>
      <w:divsChild>
        <w:div w:id="1789665649">
          <w:marLeft w:val="0"/>
          <w:marRight w:val="0"/>
          <w:marTop w:val="0"/>
          <w:marBottom w:val="0"/>
          <w:divBdr>
            <w:top w:val="none" w:sz="0" w:space="0" w:color="auto"/>
            <w:left w:val="none" w:sz="0" w:space="0" w:color="auto"/>
            <w:bottom w:val="none" w:sz="0" w:space="0" w:color="auto"/>
            <w:right w:val="none" w:sz="0" w:space="0" w:color="auto"/>
          </w:divBdr>
          <w:divsChild>
            <w:div w:id="1108083975">
              <w:marLeft w:val="0"/>
              <w:marRight w:val="0"/>
              <w:marTop w:val="0"/>
              <w:marBottom w:val="0"/>
              <w:divBdr>
                <w:top w:val="none" w:sz="0" w:space="0" w:color="auto"/>
                <w:left w:val="none" w:sz="0" w:space="0" w:color="auto"/>
                <w:bottom w:val="none" w:sz="0" w:space="0" w:color="auto"/>
                <w:right w:val="none" w:sz="0" w:space="0" w:color="auto"/>
              </w:divBdr>
              <w:divsChild>
                <w:div w:id="432288196">
                  <w:marLeft w:val="0"/>
                  <w:marRight w:val="0"/>
                  <w:marTop w:val="0"/>
                  <w:marBottom w:val="0"/>
                  <w:divBdr>
                    <w:top w:val="none" w:sz="0" w:space="0" w:color="auto"/>
                    <w:left w:val="none" w:sz="0" w:space="0" w:color="auto"/>
                    <w:bottom w:val="none" w:sz="0" w:space="0" w:color="auto"/>
                    <w:right w:val="none" w:sz="0" w:space="0" w:color="auto"/>
                  </w:divBdr>
                  <w:divsChild>
                    <w:div w:id="685061268">
                      <w:marLeft w:val="0"/>
                      <w:marRight w:val="0"/>
                      <w:marTop w:val="0"/>
                      <w:marBottom w:val="0"/>
                      <w:divBdr>
                        <w:top w:val="none" w:sz="0" w:space="0" w:color="auto"/>
                        <w:left w:val="none" w:sz="0" w:space="0" w:color="auto"/>
                        <w:bottom w:val="none" w:sz="0" w:space="0" w:color="auto"/>
                        <w:right w:val="none" w:sz="0" w:space="0" w:color="auto"/>
                      </w:divBdr>
                      <w:divsChild>
                        <w:div w:id="1849784686">
                          <w:marLeft w:val="0"/>
                          <w:marRight w:val="0"/>
                          <w:marTop w:val="0"/>
                          <w:marBottom w:val="0"/>
                          <w:divBdr>
                            <w:top w:val="none" w:sz="0" w:space="0" w:color="auto"/>
                            <w:left w:val="none" w:sz="0" w:space="0" w:color="auto"/>
                            <w:bottom w:val="none" w:sz="0" w:space="0" w:color="auto"/>
                            <w:right w:val="none" w:sz="0" w:space="0" w:color="auto"/>
                          </w:divBdr>
                          <w:divsChild>
                            <w:div w:id="72255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026010">
      <w:bodyDiv w:val="1"/>
      <w:marLeft w:val="0"/>
      <w:marRight w:val="0"/>
      <w:marTop w:val="0"/>
      <w:marBottom w:val="0"/>
      <w:divBdr>
        <w:top w:val="none" w:sz="0" w:space="0" w:color="auto"/>
        <w:left w:val="none" w:sz="0" w:space="0" w:color="auto"/>
        <w:bottom w:val="none" w:sz="0" w:space="0" w:color="auto"/>
        <w:right w:val="none" w:sz="0" w:space="0" w:color="auto"/>
      </w:divBdr>
    </w:div>
    <w:div w:id="76901621">
      <w:bodyDiv w:val="1"/>
      <w:marLeft w:val="0"/>
      <w:marRight w:val="0"/>
      <w:marTop w:val="0"/>
      <w:marBottom w:val="0"/>
      <w:divBdr>
        <w:top w:val="none" w:sz="0" w:space="0" w:color="auto"/>
        <w:left w:val="none" w:sz="0" w:space="0" w:color="auto"/>
        <w:bottom w:val="none" w:sz="0" w:space="0" w:color="auto"/>
        <w:right w:val="none" w:sz="0" w:space="0" w:color="auto"/>
      </w:divBdr>
    </w:div>
    <w:div w:id="84959752">
      <w:bodyDiv w:val="1"/>
      <w:marLeft w:val="0"/>
      <w:marRight w:val="0"/>
      <w:marTop w:val="0"/>
      <w:marBottom w:val="0"/>
      <w:divBdr>
        <w:top w:val="none" w:sz="0" w:space="0" w:color="auto"/>
        <w:left w:val="none" w:sz="0" w:space="0" w:color="auto"/>
        <w:bottom w:val="none" w:sz="0" w:space="0" w:color="auto"/>
        <w:right w:val="none" w:sz="0" w:space="0" w:color="auto"/>
      </w:divBdr>
    </w:div>
    <w:div w:id="97066572">
      <w:bodyDiv w:val="1"/>
      <w:marLeft w:val="0"/>
      <w:marRight w:val="0"/>
      <w:marTop w:val="0"/>
      <w:marBottom w:val="0"/>
      <w:divBdr>
        <w:top w:val="none" w:sz="0" w:space="0" w:color="auto"/>
        <w:left w:val="none" w:sz="0" w:space="0" w:color="auto"/>
        <w:bottom w:val="none" w:sz="0" w:space="0" w:color="auto"/>
        <w:right w:val="none" w:sz="0" w:space="0" w:color="auto"/>
      </w:divBdr>
    </w:div>
    <w:div w:id="137577037">
      <w:bodyDiv w:val="1"/>
      <w:marLeft w:val="0"/>
      <w:marRight w:val="0"/>
      <w:marTop w:val="0"/>
      <w:marBottom w:val="0"/>
      <w:divBdr>
        <w:top w:val="none" w:sz="0" w:space="0" w:color="auto"/>
        <w:left w:val="none" w:sz="0" w:space="0" w:color="auto"/>
        <w:bottom w:val="none" w:sz="0" w:space="0" w:color="auto"/>
        <w:right w:val="none" w:sz="0" w:space="0" w:color="auto"/>
      </w:divBdr>
    </w:div>
    <w:div w:id="139616119">
      <w:bodyDiv w:val="1"/>
      <w:marLeft w:val="0"/>
      <w:marRight w:val="0"/>
      <w:marTop w:val="0"/>
      <w:marBottom w:val="0"/>
      <w:divBdr>
        <w:top w:val="none" w:sz="0" w:space="0" w:color="auto"/>
        <w:left w:val="none" w:sz="0" w:space="0" w:color="auto"/>
        <w:bottom w:val="none" w:sz="0" w:space="0" w:color="auto"/>
        <w:right w:val="none" w:sz="0" w:space="0" w:color="auto"/>
      </w:divBdr>
    </w:div>
    <w:div w:id="156267791">
      <w:bodyDiv w:val="1"/>
      <w:marLeft w:val="0"/>
      <w:marRight w:val="0"/>
      <w:marTop w:val="0"/>
      <w:marBottom w:val="0"/>
      <w:divBdr>
        <w:top w:val="none" w:sz="0" w:space="0" w:color="auto"/>
        <w:left w:val="none" w:sz="0" w:space="0" w:color="auto"/>
        <w:bottom w:val="none" w:sz="0" w:space="0" w:color="auto"/>
        <w:right w:val="none" w:sz="0" w:space="0" w:color="auto"/>
      </w:divBdr>
    </w:div>
    <w:div w:id="163479470">
      <w:bodyDiv w:val="1"/>
      <w:marLeft w:val="0"/>
      <w:marRight w:val="0"/>
      <w:marTop w:val="0"/>
      <w:marBottom w:val="0"/>
      <w:divBdr>
        <w:top w:val="none" w:sz="0" w:space="0" w:color="auto"/>
        <w:left w:val="none" w:sz="0" w:space="0" w:color="auto"/>
        <w:bottom w:val="none" w:sz="0" w:space="0" w:color="auto"/>
        <w:right w:val="none" w:sz="0" w:space="0" w:color="auto"/>
      </w:divBdr>
    </w:div>
    <w:div w:id="172578104">
      <w:bodyDiv w:val="1"/>
      <w:marLeft w:val="0"/>
      <w:marRight w:val="0"/>
      <w:marTop w:val="0"/>
      <w:marBottom w:val="0"/>
      <w:divBdr>
        <w:top w:val="none" w:sz="0" w:space="0" w:color="auto"/>
        <w:left w:val="none" w:sz="0" w:space="0" w:color="auto"/>
        <w:bottom w:val="none" w:sz="0" w:space="0" w:color="auto"/>
        <w:right w:val="none" w:sz="0" w:space="0" w:color="auto"/>
      </w:divBdr>
    </w:div>
    <w:div w:id="180239909">
      <w:bodyDiv w:val="1"/>
      <w:marLeft w:val="0"/>
      <w:marRight w:val="0"/>
      <w:marTop w:val="0"/>
      <w:marBottom w:val="0"/>
      <w:divBdr>
        <w:top w:val="none" w:sz="0" w:space="0" w:color="auto"/>
        <w:left w:val="none" w:sz="0" w:space="0" w:color="auto"/>
        <w:bottom w:val="none" w:sz="0" w:space="0" w:color="auto"/>
        <w:right w:val="none" w:sz="0" w:space="0" w:color="auto"/>
      </w:divBdr>
      <w:divsChild>
        <w:div w:id="1508793174">
          <w:marLeft w:val="0"/>
          <w:marRight w:val="0"/>
          <w:marTop w:val="0"/>
          <w:marBottom w:val="0"/>
          <w:divBdr>
            <w:top w:val="none" w:sz="0" w:space="0" w:color="auto"/>
            <w:left w:val="none" w:sz="0" w:space="0" w:color="auto"/>
            <w:bottom w:val="none" w:sz="0" w:space="0" w:color="auto"/>
            <w:right w:val="none" w:sz="0" w:space="0" w:color="auto"/>
          </w:divBdr>
          <w:divsChild>
            <w:div w:id="1368601242">
              <w:marLeft w:val="0"/>
              <w:marRight w:val="0"/>
              <w:marTop w:val="0"/>
              <w:marBottom w:val="0"/>
              <w:divBdr>
                <w:top w:val="none" w:sz="0" w:space="0" w:color="auto"/>
                <w:left w:val="none" w:sz="0" w:space="0" w:color="auto"/>
                <w:bottom w:val="none" w:sz="0" w:space="0" w:color="auto"/>
                <w:right w:val="none" w:sz="0" w:space="0" w:color="auto"/>
              </w:divBdr>
              <w:divsChild>
                <w:div w:id="1652250792">
                  <w:marLeft w:val="0"/>
                  <w:marRight w:val="0"/>
                  <w:marTop w:val="0"/>
                  <w:marBottom w:val="0"/>
                  <w:divBdr>
                    <w:top w:val="none" w:sz="0" w:space="0" w:color="auto"/>
                    <w:left w:val="none" w:sz="0" w:space="0" w:color="auto"/>
                    <w:bottom w:val="none" w:sz="0" w:space="0" w:color="auto"/>
                    <w:right w:val="none" w:sz="0" w:space="0" w:color="auto"/>
                  </w:divBdr>
                  <w:divsChild>
                    <w:div w:id="1168517929">
                      <w:marLeft w:val="0"/>
                      <w:marRight w:val="0"/>
                      <w:marTop w:val="0"/>
                      <w:marBottom w:val="0"/>
                      <w:divBdr>
                        <w:top w:val="none" w:sz="0" w:space="0" w:color="auto"/>
                        <w:left w:val="none" w:sz="0" w:space="0" w:color="auto"/>
                        <w:bottom w:val="none" w:sz="0" w:space="0" w:color="auto"/>
                        <w:right w:val="none" w:sz="0" w:space="0" w:color="auto"/>
                      </w:divBdr>
                      <w:divsChild>
                        <w:div w:id="2009281842">
                          <w:marLeft w:val="0"/>
                          <w:marRight w:val="0"/>
                          <w:marTop w:val="0"/>
                          <w:marBottom w:val="0"/>
                          <w:divBdr>
                            <w:top w:val="none" w:sz="0" w:space="0" w:color="auto"/>
                            <w:left w:val="none" w:sz="0" w:space="0" w:color="auto"/>
                            <w:bottom w:val="none" w:sz="0" w:space="0" w:color="auto"/>
                            <w:right w:val="none" w:sz="0" w:space="0" w:color="auto"/>
                          </w:divBdr>
                          <w:divsChild>
                            <w:div w:id="97583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664672">
      <w:bodyDiv w:val="1"/>
      <w:marLeft w:val="0"/>
      <w:marRight w:val="0"/>
      <w:marTop w:val="0"/>
      <w:marBottom w:val="0"/>
      <w:divBdr>
        <w:top w:val="none" w:sz="0" w:space="0" w:color="auto"/>
        <w:left w:val="none" w:sz="0" w:space="0" w:color="auto"/>
        <w:bottom w:val="none" w:sz="0" w:space="0" w:color="auto"/>
        <w:right w:val="none" w:sz="0" w:space="0" w:color="auto"/>
      </w:divBdr>
    </w:div>
    <w:div w:id="205261674">
      <w:bodyDiv w:val="1"/>
      <w:marLeft w:val="0"/>
      <w:marRight w:val="0"/>
      <w:marTop w:val="0"/>
      <w:marBottom w:val="0"/>
      <w:divBdr>
        <w:top w:val="none" w:sz="0" w:space="0" w:color="auto"/>
        <w:left w:val="none" w:sz="0" w:space="0" w:color="auto"/>
        <w:bottom w:val="none" w:sz="0" w:space="0" w:color="auto"/>
        <w:right w:val="none" w:sz="0" w:space="0" w:color="auto"/>
      </w:divBdr>
      <w:divsChild>
        <w:div w:id="4547158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804678">
      <w:bodyDiv w:val="1"/>
      <w:marLeft w:val="0"/>
      <w:marRight w:val="0"/>
      <w:marTop w:val="0"/>
      <w:marBottom w:val="0"/>
      <w:divBdr>
        <w:top w:val="none" w:sz="0" w:space="0" w:color="auto"/>
        <w:left w:val="none" w:sz="0" w:space="0" w:color="auto"/>
        <w:bottom w:val="none" w:sz="0" w:space="0" w:color="auto"/>
        <w:right w:val="none" w:sz="0" w:space="0" w:color="auto"/>
      </w:divBdr>
    </w:div>
    <w:div w:id="223369900">
      <w:bodyDiv w:val="1"/>
      <w:marLeft w:val="0"/>
      <w:marRight w:val="0"/>
      <w:marTop w:val="0"/>
      <w:marBottom w:val="0"/>
      <w:divBdr>
        <w:top w:val="none" w:sz="0" w:space="0" w:color="auto"/>
        <w:left w:val="none" w:sz="0" w:space="0" w:color="auto"/>
        <w:bottom w:val="none" w:sz="0" w:space="0" w:color="auto"/>
        <w:right w:val="none" w:sz="0" w:space="0" w:color="auto"/>
      </w:divBdr>
    </w:div>
    <w:div w:id="230241344">
      <w:bodyDiv w:val="1"/>
      <w:marLeft w:val="0"/>
      <w:marRight w:val="0"/>
      <w:marTop w:val="0"/>
      <w:marBottom w:val="0"/>
      <w:divBdr>
        <w:top w:val="none" w:sz="0" w:space="0" w:color="auto"/>
        <w:left w:val="none" w:sz="0" w:space="0" w:color="auto"/>
        <w:bottom w:val="none" w:sz="0" w:space="0" w:color="auto"/>
        <w:right w:val="none" w:sz="0" w:space="0" w:color="auto"/>
      </w:divBdr>
    </w:div>
    <w:div w:id="239215334">
      <w:bodyDiv w:val="1"/>
      <w:marLeft w:val="0"/>
      <w:marRight w:val="0"/>
      <w:marTop w:val="0"/>
      <w:marBottom w:val="0"/>
      <w:divBdr>
        <w:top w:val="none" w:sz="0" w:space="0" w:color="auto"/>
        <w:left w:val="none" w:sz="0" w:space="0" w:color="auto"/>
        <w:bottom w:val="none" w:sz="0" w:space="0" w:color="auto"/>
        <w:right w:val="none" w:sz="0" w:space="0" w:color="auto"/>
      </w:divBdr>
    </w:div>
    <w:div w:id="241067743">
      <w:bodyDiv w:val="1"/>
      <w:marLeft w:val="0"/>
      <w:marRight w:val="0"/>
      <w:marTop w:val="0"/>
      <w:marBottom w:val="0"/>
      <w:divBdr>
        <w:top w:val="none" w:sz="0" w:space="0" w:color="auto"/>
        <w:left w:val="none" w:sz="0" w:space="0" w:color="auto"/>
        <w:bottom w:val="none" w:sz="0" w:space="0" w:color="auto"/>
        <w:right w:val="none" w:sz="0" w:space="0" w:color="auto"/>
      </w:divBdr>
    </w:div>
    <w:div w:id="241793767">
      <w:bodyDiv w:val="1"/>
      <w:marLeft w:val="0"/>
      <w:marRight w:val="0"/>
      <w:marTop w:val="0"/>
      <w:marBottom w:val="0"/>
      <w:divBdr>
        <w:top w:val="none" w:sz="0" w:space="0" w:color="auto"/>
        <w:left w:val="none" w:sz="0" w:space="0" w:color="auto"/>
        <w:bottom w:val="none" w:sz="0" w:space="0" w:color="auto"/>
        <w:right w:val="none" w:sz="0" w:space="0" w:color="auto"/>
      </w:divBdr>
    </w:div>
    <w:div w:id="249580542">
      <w:bodyDiv w:val="1"/>
      <w:marLeft w:val="0"/>
      <w:marRight w:val="0"/>
      <w:marTop w:val="0"/>
      <w:marBottom w:val="0"/>
      <w:divBdr>
        <w:top w:val="none" w:sz="0" w:space="0" w:color="auto"/>
        <w:left w:val="none" w:sz="0" w:space="0" w:color="auto"/>
        <w:bottom w:val="none" w:sz="0" w:space="0" w:color="auto"/>
        <w:right w:val="none" w:sz="0" w:space="0" w:color="auto"/>
      </w:divBdr>
    </w:div>
    <w:div w:id="251009136">
      <w:bodyDiv w:val="1"/>
      <w:marLeft w:val="0"/>
      <w:marRight w:val="0"/>
      <w:marTop w:val="0"/>
      <w:marBottom w:val="0"/>
      <w:divBdr>
        <w:top w:val="none" w:sz="0" w:space="0" w:color="auto"/>
        <w:left w:val="none" w:sz="0" w:space="0" w:color="auto"/>
        <w:bottom w:val="none" w:sz="0" w:space="0" w:color="auto"/>
        <w:right w:val="none" w:sz="0" w:space="0" w:color="auto"/>
      </w:divBdr>
    </w:div>
    <w:div w:id="295916765">
      <w:bodyDiv w:val="1"/>
      <w:marLeft w:val="0"/>
      <w:marRight w:val="0"/>
      <w:marTop w:val="0"/>
      <w:marBottom w:val="0"/>
      <w:divBdr>
        <w:top w:val="none" w:sz="0" w:space="0" w:color="auto"/>
        <w:left w:val="none" w:sz="0" w:space="0" w:color="auto"/>
        <w:bottom w:val="none" w:sz="0" w:space="0" w:color="auto"/>
        <w:right w:val="none" w:sz="0" w:space="0" w:color="auto"/>
      </w:divBdr>
      <w:divsChild>
        <w:div w:id="250820602">
          <w:marLeft w:val="0"/>
          <w:marRight w:val="0"/>
          <w:marTop w:val="0"/>
          <w:marBottom w:val="0"/>
          <w:divBdr>
            <w:top w:val="none" w:sz="0" w:space="0" w:color="auto"/>
            <w:left w:val="none" w:sz="0" w:space="0" w:color="auto"/>
            <w:bottom w:val="none" w:sz="0" w:space="0" w:color="auto"/>
            <w:right w:val="none" w:sz="0" w:space="0" w:color="auto"/>
          </w:divBdr>
          <w:divsChild>
            <w:div w:id="325015171">
              <w:marLeft w:val="0"/>
              <w:marRight w:val="0"/>
              <w:marTop w:val="0"/>
              <w:marBottom w:val="0"/>
              <w:divBdr>
                <w:top w:val="none" w:sz="0" w:space="0" w:color="auto"/>
                <w:left w:val="none" w:sz="0" w:space="0" w:color="auto"/>
                <w:bottom w:val="none" w:sz="0" w:space="0" w:color="auto"/>
                <w:right w:val="none" w:sz="0" w:space="0" w:color="auto"/>
              </w:divBdr>
              <w:divsChild>
                <w:div w:id="1907570372">
                  <w:marLeft w:val="0"/>
                  <w:marRight w:val="0"/>
                  <w:marTop w:val="0"/>
                  <w:marBottom w:val="0"/>
                  <w:divBdr>
                    <w:top w:val="none" w:sz="0" w:space="0" w:color="auto"/>
                    <w:left w:val="none" w:sz="0" w:space="0" w:color="auto"/>
                    <w:bottom w:val="none" w:sz="0" w:space="0" w:color="auto"/>
                    <w:right w:val="none" w:sz="0" w:space="0" w:color="auto"/>
                  </w:divBdr>
                  <w:divsChild>
                    <w:div w:id="41729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6568575">
      <w:bodyDiv w:val="1"/>
      <w:marLeft w:val="0"/>
      <w:marRight w:val="0"/>
      <w:marTop w:val="0"/>
      <w:marBottom w:val="0"/>
      <w:divBdr>
        <w:top w:val="none" w:sz="0" w:space="0" w:color="auto"/>
        <w:left w:val="none" w:sz="0" w:space="0" w:color="auto"/>
        <w:bottom w:val="none" w:sz="0" w:space="0" w:color="auto"/>
        <w:right w:val="none" w:sz="0" w:space="0" w:color="auto"/>
      </w:divBdr>
      <w:divsChild>
        <w:div w:id="26613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996554">
      <w:bodyDiv w:val="1"/>
      <w:marLeft w:val="0"/>
      <w:marRight w:val="0"/>
      <w:marTop w:val="0"/>
      <w:marBottom w:val="0"/>
      <w:divBdr>
        <w:top w:val="none" w:sz="0" w:space="0" w:color="auto"/>
        <w:left w:val="none" w:sz="0" w:space="0" w:color="auto"/>
        <w:bottom w:val="none" w:sz="0" w:space="0" w:color="auto"/>
        <w:right w:val="none" w:sz="0" w:space="0" w:color="auto"/>
      </w:divBdr>
    </w:div>
    <w:div w:id="310016519">
      <w:bodyDiv w:val="1"/>
      <w:marLeft w:val="0"/>
      <w:marRight w:val="0"/>
      <w:marTop w:val="0"/>
      <w:marBottom w:val="0"/>
      <w:divBdr>
        <w:top w:val="none" w:sz="0" w:space="0" w:color="auto"/>
        <w:left w:val="none" w:sz="0" w:space="0" w:color="auto"/>
        <w:bottom w:val="none" w:sz="0" w:space="0" w:color="auto"/>
        <w:right w:val="none" w:sz="0" w:space="0" w:color="auto"/>
      </w:divBdr>
      <w:divsChild>
        <w:div w:id="14299338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5912294">
      <w:bodyDiv w:val="1"/>
      <w:marLeft w:val="0"/>
      <w:marRight w:val="0"/>
      <w:marTop w:val="0"/>
      <w:marBottom w:val="0"/>
      <w:divBdr>
        <w:top w:val="none" w:sz="0" w:space="0" w:color="auto"/>
        <w:left w:val="none" w:sz="0" w:space="0" w:color="auto"/>
        <w:bottom w:val="none" w:sz="0" w:space="0" w:color="auto"/>
        <w:right w:val="none" w:sz="0" w:space="0" w:color="auto"/>
      </w:divBdr>
      <w:divsChild>
        <w:div w:id="12207502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0499045">
      <w:bodyDiv w:val="1"/>
      <w:marLeft w:val="0"/>
      <w:marRight w:val="0"/>
      <w:marTop w:val="0"/>
      <w:marBottom w:val="0"/>
      <w:divBdr>
        <w:top w:val="none" w:sz="0" w:space="0" w:color="auto"/>
        <w:left w:val="none" w:sz="0" w:space="0" w:color="auto"/>
        <w:bottom w:val="none" w:sz="0" w:space="0" w:color="auto"/>
        <w:right w:val="none" w:sz="0" w:space="0" w:color="auto"/>
      </w:divBdr>
    </w:div>
    <w:div w:id="325135877">
      <w:bodyDiv w:val="1"/>
      <w:marLeft w:val="0"/>
      <w:marRight w:val="0"/>
      <w:marTop w:val="0"/>
      <w:marBottom w:val="0"/>
      <w:divBdr>
        <w:top w:val="none" w:sz="0" w:space="0" w:color="auto"/>
        <w:left w:val="none" w:sz="0" w:space="0" w:color="auto"/>
        <w:bottom w:val="none" w:sz="0" w:space="0" w:color="auto"/>
        <w:right w:val="none" w:sz="0" w:space="0" w:color="auto"/>
      </w:divBdr>
    </w:div>
    <w:div w:id="330762574">
      <w:bodyDiv w:val="1"/>
      <w:marLeft w:val="0"/>
      <w:marRight w:val="0"/>
      <w:marTop w:val="0"/>
      <w:marBottom w:val="0"/>
      <w:divBdr>
        <w:top w:val="none" w:sz="0" w:space="0" w:color="auto"/>
        <w:left w:val="none" w:sz="0" w:space="0" w:color="auto"/>
        <w:bottom w:val="none" w:sz="0" w:space="0" w:color="auto"/>
        <w:right w:val="none" w:sz="0" w:space="0" w:color="auto"/>
      </w:divBdr>
    </w:div>
    <w:div w:id="334964916">
      <w:bodyDiv w:val="1"/>
      <w:marLeft w:val="0"/>
      <w:marRight w:val="0"/>
      <w:marTop w:val="0"/>
      <w:marBottom w:val="0"/>
      <w:divBdr>
        <w:top w:val="none" w:sz="0" w:space="0" w:color="auto"/>
        <w:left w:val="none" w:sz="0" w:space="0" w:color="auto"/>
        <w:bottom w:val="none" w:sz="0" w:space="0" w:color="auto"/>
        <w:right w:val="none" w:sz="0" w:space="0" w:color="auto"/>
      </w:divBdr>
    </w:div>
    <w:div w:id="362902131">
      <w:bodyDiv w:val="1"/>
      <w:marLeft w:val="0"/>
      <w:marRight w:val="0"/>
      <w:marTop w:val="0"/>
      <w:marBottom w:val="0"/>
      <w:divBdr>
        <w:top w:val="none" w:sz="0" w:space="0" w:color="auto"/>
        <w:left w:val="none" w:sz="0" w:space="0" w:color="auto"/>
        <w:bottom w:val="none" w:sz="0" w:space="0" w:color="auto"/>
        <w:right w:val="none" w:sz="0" w:space="0" w:color="auto"/>
      </w:divBdr>
    </w:div>
    <w:div w:id="367030820">
      <w:bodyDiv w:val="1"/>
      <w:marLeft w:val="0"/>
      <w:marRight w:val="0"/>
      <w:marTop w:val="0"/>
      <w:marBottom w:val="0"/>
      <w:divBdr>
        <w:top w:val="none" w:sz="0" w:space="0" w:color="auto"/>
        <w:left w:val="none" w:sz="0" w:space="0" w:color="auto"/>
        <w:bottom w:val="none" w:sz="0" w:space="0" w:color="auto"/>
        <w:right w:val="none" w:sz="0" w:space="0" w:color="auto"/>
      </w:divBdr>
      <w:divsChild>
        <w:div w:id="19072584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1579985">
      <w:bodyDiv w:val="1"/>
      <w:marLeft w:val="0"/>
      <w:marRight w:val="0"/>
      <w:marTop w:val="0"/>
      <w:marBottom w:val="0"/>
      <w:divBdr>
        <w:top w:val="none" w:sz="0" w:space="0" w:color="auto"/>
        <w:left w:val="none" w:sz="0" w:space="0" w:color="auto"/>
        <w:bottom w:val="none" w:sz="0" w:space="0" w:color="auto"/>
        <w:right w:val="none" w:sz="0" w:space="0" w:color="auto"/>
      </w:divBdr>
    </w:div>
    <w:div w:id="419571962">
      <w:bodyDiv w:val="1"/>
      <w:marLeft w:val="0"/>
      <w:marRight w:val="0"/>
      <w:marTop w:val="0"/>
      <w:marBottom w:val="0"/>
      <w:divBdr>
        <w:top w:val="none" w:sz="0" w:space="0" w:color="auto"/>
        <w:left w:val="none" w:sz="0" w:space="0" w:color="auto"/>
        <w:bottom w:val="none" w:sz="0" w:space="0" w:color="auto"/>
        <w:right w:val="none" w:sz="0" w:space="0" w:color="auto"/>
      </w:divBdr>
    </w:div>
    <w:div w:id="422725076">
      <w:bodyDiv w:val="1"/>
      <w:marLeft w:val="0"/>
      <w:marRight w:val="0"/>
      <w:marTop w:val="0"/>
      <w:marBottom w:val="0"/>
      <w:divBdr>
        <w:top w:val="none" w:sz="0" w:space="0" w:color="auto"/>
        <w:left w:val="none" w:sz="0" w:space="0" w:color="auto"/>
        <w:bottom w:val="none" w:sz="0" w:space="0" w:color="auto"/>
        <w:right w:val="none" w:sz="0" w:space="0" w:color="auto"/>
      </w:divBdr>
    </w:div>
    <w:div w:id="424764694">
      <w:bodyDiv w:val="1"/>
      <w:marLeft w:val="0"/>
      <w:marRight w:val="0"/>
      <w:marTop w:val="0"/>
      <w:marBottom w:val="0"/>
      <w:divBdr>
        <w:top w:val="none" w:sz="0" w:space="0" w:color="auto"/>
        <w:left w:val="none" w:sz="0" w:space="0" w:color="auto"/>
        <w:bottom w:val="none" w:sz="0" w:space="0" w:color="auto"/>
        <w:right w:val="none" w:sz="0" w:space="0" w:color="auto"/>
      </w:divBdr>
    </w:div>
    <w:div w:id="445275764">
      <w:bodyDiv w:val="1"/>
      <w:marLeft w:val="0"/>
      <w:marRight w:val="0"/>
      <w:marTop w:val="0"/>
      <w:marBottom w:val="0"/>
      <w:divBdr>
        <w:top w:val="none" w:sz="0" w:space="0" w:color="auto"/>
        <w:left w:val="none" w:sz="0" w:space="0" w:color="auto"/>
        <w:bottom w:val="none" w:sz="0" w:space="0" w:color="auto"/>
        <w:right w:val="none" w:sz="0" w:space="0" w:color="auto"/>
      </w:divBdr>
    </w:div>
    <w:div w:id="450785354">
      <w:bodyDiv w:val="1"/>
      <w:marLeft w:val="0"/>
      <w:marRight w:val="0"/>
      <w:marTop w:val="0"/>
      <w:marBottom w:val="0"/>
      <w:divBdr>
        <w:top w:val="none" w:sz="0" w:space="0" w:color="auto"/>
        <w:left w:val="none" w:sz="0" w:space="0" w:color="auto"/>
        <w:bottom w:val="none" w:sz="0" w:space="0" w:color="auto"/>
        <w:right w:val="none" w:sz="0" w:space="0" w:color="auto"/>
      </w:divBdr>
    </w:div>
    <w:div w:id="459763283">
      <w:bodyDiv w:val="1"/>
      <w:marLeft w:val="0"/>
      <w:marRight w:val="0"/>
      <w:marTop w:val="0"/>
      <w:marBottom w:val="0"/>
      <w:divBdr>
        <w:top w:val="none" w:sz="0" w:space="0" w:color="auto"/>
        <w:left w:val="none" w:sz="0" w:space="0" w:color="auto"/>
        <w:bottom w:val="none" w:sz="0" w:space="0" w:color="auto"/>
        <w:right w:val="none" w:sz="0" w:space="0" w:color="auto"/>
      </w:divBdr>
    </w:div>
    <w:div w:id="464468925">
      <w:bodyDiv w:val="1"/>
      <w:marLeft w:val="0"/>
      <w:marRight w:val="0"/>
      <w:marTop w:val="0"/>
      <w:marBottom w:val="0"/>
      <w:divBdr>
        <w:top w:val="none" w:sz="0" w:space="0" w:color="auto"/>
        <w:left w:val="none" w:sz="0" w:space="0" w:color="auto"/>
        <w:bottom w:val="none" w:sz="0" w:space="0" w:color="auto"/>
        <w:right w:val="none" w:sz="0" w:space="0" w:color="auto"/>
      </w:divBdr>
    </w:div>
    <w:div w:id="469328762">
      <w:bodyDiv w:val="1"/>
      <w:marLeft w:val="0"/>
      <w:marRight w:val="0"/>
      <w:marTop w:val="0"/>
      <w:marBottom w:val="0"/>
      <w:divBdr>
        <w:top w:val="none" w:sz="0" w:space="0" w:color="auto"/>
        <w:left w:val="none" w:sz="0" w:space="0" w:color="auto"/>
        <w:bottom w:val="none" w:sz="0" w:space="0" w:color="auto"/>
        <w:right w:val="none" w:sz="0" w:space="0" w:color="auto"/>
      </w:divBdr>
    </w:div>
    <w:div w:id="470683339">
      <w:bodyDiv w:val="1"/>
      <w:marLeft w:val="0"/>
      <w:marRight w:val="0"/>
      <w:marTop w:val="0"/>
      <w:marBottom w:val="0"/>
      <w:divBdr>
        <w:top w:val="none" w:sz="0" w:space="0" w:color="auto"/>
        <w:left w:val="none" w:sz="0" w:space="0" w:color="auto"/>
        <w:bottom w:val="none" w:sz="0" w:space="0" w:color="auto"/>
        <w:right w:val="none" w:sz="0" w:space="0" w:color="auto"/>
      </w:divBdr>
    </w:div>
    <w:div w:id="496187634">
      <w:bodyDiv w:val="1"/>
      <w:marLeft w:val="0"/>
      <w:marRight w:val="0"/>
      <w:marTop w:val="0"/>
      <w:marBottom w:val="0"/>
      <w:divBdr>
        <w:top w:val="none" w:sz="0" w:space="0" w:color="auto"/>
        <w:left w:val="none" w:sz="0" w:space="0" w:color="auto"/>
        <w:bottom w:val="none" w:sz="0" w:space="0" w:color="auto"/>
        <w:right w:val="none" w:sz="0" w:space="0" w:color="auto"/>
      </w:divBdr>
      <w:divsChild>
        <w:div w:id="602613870">
          <w:marLeft w:val="0"/>
          <w:marRight w:val="0"/>
          <w:marTop w:val="0"/>
          <w:marBottom w:val="0"/>
          <w:divBdr>
            <w:top w:val="none" w:sz="0" w:space="0" w:color="auto"/>
            <w:left w:val="none" w:sz="0" w:space="0" w:color="auto"/>
            <w:bottom w:val="none" w:sz="0" w:space="0" w:color="auto"/>
            <w:right w:val="none" w:sz="0" w:space="0" w:color="auto"/>
          </w:divBdr>
          <w:divsChild>
            <w:div w:id="1893807269">
              <w:marLeft w:val="0"/>
              <w:marRight w:val="0"/>
              <w:marTop w:val="0"/>
              <w:marBottom w:val="0"/>
              <w:divBdr>
                <w:top w:val="none" w:sz="0" w:space="0" w:color="auto"/>
                <w:left w:val="none" w:sz="0" w:space="0" w:color="auto"/>
                <w:bottom w:val="none" w:sz="0" w:space="0" w:color="auto"/>
                <w:right w:val="none" w:sz="0" w:space="0" w:color="auto"/>
              </w:divBdr>
              <w:divsChild>
                <w:div w:id="1327518692">
                  <w:marLeft w:val="0"/>
                  <w:marRight w:val="0"/>
                  <w:marTop w:val="0"/>
                  <w:marBottom w:val="0"/>
                  <w:divBdr>
                    <w:top w:val="none" w:sz="0" w:space="0" w:color="auto"/>
                    <w:left w:val="none" w:sz="0" w:space="0" w:color="auto"/>
                    <w:bottom w:val="none" w:sz="0" w:space="0" w:color="auto"/>
                    <w:right w:val="none" w:sz="0" w:space="0" w:color="auto"/>
                  </w:divBdr>
                  <w:divsChild>
                    <w:div w:id="960846643">
                      <w:marLeft w:val="0"/>
                      <w:marRight w:val="0"/>
                      <w:marTop w:val="0"/>
                      <w:marBottom w:val="0"/>
                      <w:divBdr>
                        <w:top w:val="none" w:sz="0" w:space="0" w:color="auto"/>
                        <w:left w:val="none" w:sz="0" w:space="0" w:color="auto"/>
                        <w:bottom w:val="none" w:sz="0" w:space="0" w:color="auto"/>
                        <w:right w:val="none" w:sz="0" w:space="0" w:color="auto"/>
                      </w:divBdr>
                      <w:divsChild>
                        <w:div w:id="1811046632">
                          <w:marLeft w:val="0"/>
                          <w:marRight w:val="0"/>
                          <w:marTop w:val="0"/>
                          <w:marBottom w:val="0"/>
                          <w:divBdr>
                            <w:top w:val="none" w:sz="0" w:space="0" w:color="auto"/>
                            <w:left w:val="none" w:sz="0" w:space="0" w:color="auto"/>
                            <w:bottom w:val="none" w:sz="0" w:space="0" w:color="auto"/>
                            <w:right w:val="none" w:sz="0" w:space="0" w:color="auto"/>
                          </w:divBdr>
                          <w:divsChild>
                            <w:div w:id="3076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6455469">
      <w:bodyDiv w:val="1"/>
      <w:marLeft w:val="0"/>
      <w:marRight w:val="0"/>
      <w:marTop w:val="0"/>
      <w:marBottom w:val="0"/>
      <w:divBdr>
        <w:top w:val="none" w:sz="0" w:space="0" w:color="auto"/>
        <w:left w:val="none" w:sz="0" w:space="0" w:color="auto"/>
        <w:bottom w:val="none" w:sz="0" w:space="0" w:color="auto"/>
        <w:right w:val="none" w:sz="0" w:space="0" w:color="auto"/>
      </w:divBdr>
    </w:div>
    <w:div w:id="501815907">
      <w:bodyDiv w:val="1"/>
      <w:marLeft w:val="0"/>
      <w:marRight w:val="0"/>
      <w:marTop w:val="0"/>
      <w:marBottom w:val="0"/>
      <w:divBdr>
        <w:top w:val="none" w:sz="0" w:space="0" w:color="auto"/>
        <w:left w:val="none" w:sz="0" w:space="0" w:color="auto"/>
        <w:bottom w:val="none" w:sz="0" w:space="0" w:color="auto"/>
        <w:right w:val="none" w:sz="0" w:space="0" w:color="auto"/>
      </w:divBdr>
    </w:div>
    <w:div w:id="515384142">
      <w:bodyDiv w:val="1"/>
      <w:marLeft w:val="0"/>
      <w:marRight w:val="0"/>
      <w:marTop w:val="0"/>
      <w:marBottom w:val="0"/>
      <w:divBdr>
        <w:top w:val="none" w:sz="0" w:space="0" w:color="auto"/>
        <w:left w:val="none" w:sz="0" w:space="0" w:color="auto"/>
        <w:bottom w:val="none" w:sz="0" w:space="0" w:color="auto"/>
        <w:right w:val="none" w:sz="0" w:space="0" w:color="auto"/>
      </w:divBdr>
    </w:div>
    <w:div w:id="518004445">
      <w:bodyDiv w:val="1"/>
      <w:marLeft w:val="0"/>
      <w:marRight w:val="0"/>
      <w:marTop w:val="0"/>
      <w:marBottom w:val="0"/>
      <w:divBdr>
        <w:top w:val="none" w:sz="0" w:space="0" w:color="auto"/>
        <w:left w:val="none" w:sz="0" w:space="0" w:color="auto"/>
        <w:bottom w:val="none" w:sz="0" w:space="0" w:color="auto"/>
        <w:right w:val="none" w:sz="0" w:space="0" w:color="auto"/>
      </w:divBdr>
    </w:div>
    <w:div w:id="519392101">
      <w:bodyDiv w:val="1"/>
      <w:marLeft w:val="0"/>
      <w:marRight w:val="0"/>
      <w:marTop w:val="0"/>
      <w:marBottom w:val="0"/>
      <w:divBdr>
        <w:top w:val="none" w:sz="0" w:space="0" w:color="auto"/>
        <w:left w:val="none" w:sz="0" w:space="0" w:color="auto"/>
        <w:bottom w:val="none" w:sz="0" w:space="0" w:color="auto"/>
        <w:right w:val="none" w:sz="0" w:space="0" w:color="auto"/>
      </w:divBdr>
      <w:divsChild>
        <w:div w:id="655652304">
          <w:marLeft w:val="0"/>
          <w:marRight w:val="0"/>
          <w:marTop w:val="150"/>
          <w:marBottom w:val="0"/>
          <w:divBdr>
            <w:top w:val="none" w:sz="0" w:space="0" w:color="auto"/>
            <w:left w:val="none" w:sz="0" w:space="0" w:color="auto"/>
            <w:bottom w:val="none" w:sz="0" w:space="0" w:color="auto"/>
            <w:right w:val="none" w:sz="0" w:space="0" w:color="auto"/>
          </w:divBdr>
        </w:div>
        <w:div w:id="961031866">
          <w:marLeft w:val="0"/>
          <w:marRight w:val="0"/>
          <w:marTop w:val="75"/>
          <w:marBottom w:val="0"/>
          <w:divBdr>
            <w:top w:val="single" w:sz="6" w:space="8" w:color="CCCCCC"/>
            <w:left w:val="single" w:sz="6" w:space="8" w:color="CCCCCC"/>
            <w:bottom w:val="single" w:sz="6" w:space="8" w:color="CCCCCC"/>
            <w:right w:val="single" w:sz="6" w:space="8" w:color="CCCCCC"/>
          </w:divBdr>
          <w:divsChild>
            <w:div w:id="639772857">
              <w:marLeft w:val="0"/>
              <w:marRight w:val="0"/>
              <w:marTop w:val="0"/>
              <w:marBottom w:val="60"/>
              <w:divBdr>
                <w:top w:val="none" w:sz="0" w:space="0" w:color="auto"/>
                <w:left w:val="none" w:sz="0" w:space="0" w:color="auto"/>
                <w:bottom w:val="none" w:sz="0" w:space="0" w:color="auto"/>
                <w:right w:val="none" w:sz="0" w:space="0" w:color="auto"/>
              </w:divBdr>
            </w:div>
            <w:div w:id="1618171321">
              <w:marLeft w:val="0"/>
              <w:marRight w:val="0"/>
              <w:marTop w:val="0"/>
              <w:marBottom w:val="60"/>
              <w:divBdr>
                <w:top w:val="single" w:sz="6" w:space="3" w:color="000000"/>
                <w:left w:val="none" w:sz="0" w:space="0" w:color="auto"/>
                <w:bottom w:val="single" w:sz="6" w:space="3" w:color="000000"/>
                <w:right w:val="none" w:sz="0" w:space="0" w:color="auto"/>
              </w:divBdr>
            </w:div>
          </w:divsChild>
        </w:div>
      </w:divsChild>
    </w:div>
    <w:div w:id="535581549">
      <w:bodyDiv w:val="1"/>
      <w:marLeft w:val="0"/>
      <w:marRight w:val="0"/>
      <w:marTop w:val="0"/>
      <w:marBottom w:val="0"/>
      <w:divBdr>
        <w:top w:val="none" w:sz="0" w:space="0" w:color="auto"/>
        <w:left w:val="none" w:sz="0" w:space="0" w:color="auto"/>
        <w:bottom w:val="none" w:sz="0" w:space="0" w:color="auto"/>
        <w:right w:val="none" w:sz="0" w:space="0" w:color="auto"/>
      </w:divBdr>
    </w:div>
    <w:div w:id="539169871">
      <w:bodyDiv w:val="1"/>
      <w:marLeft w:val="0"/>
      <w:marRight w:val="0"/>
      <w:marTop w:val="0"/>
      <w:marBottom w:val="0"/>
      <w:divBdr>
        <w:top w:val="none" w:sz="0" w:space="0" w:color="auto"/>
        <w:left w:val="none" w:sz="0" w:space="0" w:color="auto"/>
        <w:bottom w:val="none" w:sz="0" w:space="0" w:color="auto"/>
        <w:right w:val="none" w:sz="0" w:space="0" w:color="auto"/>
      </w:divBdr>
    </w:div>
    <w:div w:id="543908582">
      <w:bodyDiv w:val="1"/>
      <w:marLeft w:val="0"/>
      <w:marRight w:val="0"/>
      <w:marTop w:val="0"/>
      <w:marBottom w:val="0"/>
      <w:divBdr>
        <w:top w:val="none" w:sz="0" w:space="0" w:color="auto"/>
        <w:left w:val="none" w:sz="0" w:space="0" w:color="auto"/>
        <w:bottom w:val="none" w:sz="0" w:space="0" w:color="auto"/>
        <w:right w:val="none" w:sz="0" w:space="0" w:color="auto"/>
      </w:divBdr>
    </w:div>
    <w:div w:id="557324988">
      <w:bodyDiv w:val="1"/>
      <w:marLeft w:val="0"/>
      <w:marRight w:val="0"/>
      <w:marTop w:val="0"/>
      <w:marBottom w:val="0"/>
      <w:divBdr>
        <w:top w:val="none" w:sz="0" w:space="0" w:color="auto"/>
        <w:left w:val="none" w:sz="0" w:space="0" w:color="auto"/>
        <w:bottom w:val="none" w:sz="0" w:space="0" w:color="auto"/>
        <w:right w:val="none" w:sz="0" w:space="0" w:color="auto"/>
      </w:divBdr>
    </w:div>
    <w:div w:id="561216296">
      <w:bodyDiv w:val="1"/>
      <w:marLeft w:val="0"/>
      <w:marRight w:val="0"/>
      <w:marTop w:val="0"/>
      <w:marBottom w:val="0"/>
      <w:divBdr>
        <w:top w:val="none" w:sz="0" w:space="0" w:color="auto"/>
        <w:left w:val="none" w:sz="0" w:space="0" w:color="auto"/>
        <w:bottom w:val="none" w:sz="0" w:space="0" w:color="auto"/>
        <w:right w:val="none" w:sz="0" w:space="0" w:color="auto"/>
      </w:divBdr>
      <w:divsChild>
        <w:div w:id="299723701">
          <w:marLeft w:val="0"/>
          <w:marRight w:val="0"/>
          <w:marTop w:val="0"/>
          <w:marBottom w:val="0"/>
          <w:divBdr>
            <w:top w:val="none" w:sz="0" w:space="0" w:color="auto"/>
            <w:left w:val="none" w:sz="0" w:space="0" w:color="auto"/>
            <w:bottom w:val="none" w:sz="0" w:space="0" w:color="auto"/>
            <w:right w:val="none" w:sz="0" w:space="0" w:color="auto"/>
          </w:divBdr>
          <w:divsChild>
            <w:div w:id="1279068178">
              <w:marLeft w:val="0"/>
              <w:marRight w:val="0"/>
              <w:marTop w:val="0"/>
              <w:marBottom w:val="0"/>
              <w:divBdr>
                <w:top w:val="none" w:sz="0" w:space="0" w:color="auto"/>
                <w:left w:val="none" w:sz="0" w:space="0" w:color="auto"/>
                <w:bottom w:val="none" w:sz="0" w:space="0" w:color="auto"/>
                <w:right w:val="none" w:sz="0" w:space="0" w:color="auto"/>
              </w:divBdr>
              <w:divsChild>
                <w:div w:id="968320302">
                  <w:marLeft w:val="0"/>
                  <w:marRight w:val="0"/>
                  <w:marTop w:val="0"/>
                  <w:marBottom w:val="0"/>
                  <w:divBdr>
                    <w:top w:val="none" w:sz="0" w:space="0" w:color="auto"/>
                    <w:left w:val="none" w:sz="0" w:space="0" w:color="auto"/>
                    <w:bottom w:val="none" w:sz="0" w:space="0" w:color="auto"/>
                    <w:right w:val="none" w:sz="0" w:space="0" w:color="auto"/>
                  </w:divBdr>
                  <w:divsChild>
                    <w:div w:id="1029797404">
                      <w:marLeft w:val="0"/>
                      <w:marRight w:val="0"/>
                      <w:marTop w:val="0"/>
                      <w:marBottom w:val="0"/>
                      <w:divBdr>
                        <w:top w:val="none" w:sz="0" w:space="0" w:color="auto"/>
                        <w:left w:val="none" w:sz="0" w:space="0" w:color="auto"/>
                        <w:bottom w:val="none" w:sz="0" w:space="0" w:color="auto"/>
                        <w:right w:val="none" w:sz="0" w:space="0" w:color="auto"/>
                      </w:divBdr>
                      <w:divsChild>
                        <w:div w:id="1528566623">
                          <w:marLeft w:val="0"/>
                          <w:marRight w:val="0"/>
                          <w:marTop w:val="0"/>
                          <w:marBottom w:val="0"/>
                          <w:divBdr>
                            <w:top w:val="none" w:sz="0" w:space="0" w:color="auto"/>
                            <w:left w:val="none" w:sz="0" w:space="0" w:color="auto"/>
                            <w:bottom w:val="none" w:sz="0" w:space="0" w:color="auto"/>
                            <w:right w:val="none" w:sz="0" w:space="0" w:color="auto"/>
                          </w:divBdr>
                          <w:divsChild>
                            <w:div w:id="58353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5141965">
      <w:bodyDiv w:val="1"/>
      <w:marLeft w:val="0"/>
      <w:marRight w:val="0"/>
      <w:marTop w:val="0"/>
      <w:marBottom w:val="0"/>
      <w:divBdr>
        <w:top w:val="none" w:sz="0" w:space="0" w:color="auto"/>
        <w:left w:val="none" w:sz="0" w:space="0" w:color="auto"/>
        <w:bottom w:val="none" w:sz="0" w:space="0" w:color="auto"/>
        <w:right w:val="none" w:sz="0" w:space="0" w:color="auto"/>
      </w:divBdr>
    </w:div>
    <w:div w:id="566187871">
      <w:bodyDiv w:val="1"/>
      <w:marLeft w:val="0"/>
      <w:marRight w:val="0"/>
      <w:marTop w:val="0"/>
      <w:marBottom w:val="0"/>
      <w:divBdr>
        <w:top w:val="none" w:sz="0" w:space="0" w:color="auto"/>
        <w:left w:val="none" w:sz="0" w:space="0" w:color="auto"/>
        <w:bottom w:val="none" w:sz="0" w:space="0" w:color="auto"/>
        <w:right w:val="none" w:sz="0" w:space="0" w:color="auto"/>
      </w:divBdr>
    </w:div>
    <w:div w:id="569730980">
      <w:bodyDiv w:val="1"/>
      <w:marLeft w:val="0"/>
      <w:marRight w:val="0"/>
      <w:marTop w:val="0"/>
      <w:marBottom w:val="0"/>
      <w:divBdr>
        <w:top w:val="none" w:sz="0" w:space="0" w:color="auto"/>
        <w:left w:val="none" w:sz="0" w:space="0" w:color="auto"/>
        <w:bottom w:val="none" w:sz="0" w:space="0" w:color="auto"/>
        <w:right w:val="none" w:sz="0" w:space="0" w:color="auto"/>
      </w:divBdr>
    </w:div>
    <w:div w:id="583683697">
      <w:bodyDiv w:val="1"/>
      <w:marLeft w:val="0"/>
      <w:marRight w:val="0"/>
      <w:marTop w:val="0"/>
      <w:marBottom w:val="0"/>
      <w:divBdr>
        <w:top w:val="none" w:sz="0" w:space="0" w:color="auto"/>
        <w:left w:val="none" w:sz="0" w:space="0" w:color="auto"/>
        <w:bottom w:val="none" w:sz="0" w:space="0" w:color="auto"/>
        <w:right w:val="none" w:sz="0" w:space="0" w:color="auto"/>
      </w:divBdr>
      <w:divsChild>
        <w:div w:id="1233128163">
          <w:marLeft w:val="0"/>
          <w:marRight w:val="0"/>
          <w:marTop w:val="0"/>
          <w:marBottom w:val="0"/>
          <w:divBdr>
            <w:top w:val="none" w:sz="0" w:space="0" w:color="auto"/>
            <w:left w:val="none" w:sz="0" w:space="0" w:color="auto"/>
            <w:bottom w:val="none" w:sz="0" w:space="0" w:color="auto"/>
            <w:right w:val="none" w:sz="0" w:space="0" w:color="auto"/>
          </w:divBdr>
          <w:divsChild>
            <w:div w:id="1617908193">
              <w:marLeft w:val="0"/>
              <w:marRight w:val="0"/>
              <w:marTop w:val="0"/>
              <w:marBottom w:val="0"/>
              <w:divBdr>
                <w:top w:val="none" w:sz="0" w:space="0" w:color="auto"/>
                <w:left w:val="none" w:sz="0" w:space="0" w:color="auto"/>
                <w:bottom w:val="none" w:sz="0" w:space="0" w:color="auto"/>
                <w:right w:val="none" w:sz="0" w:space="0" w:color="auto"/>
              </w:divBdr>
              <w:divsChild>
                <w:div w:id="608705504">
                  <w:marLeft w:val="0"/>
                  <w:marRight w:val="0"/>
                  <w:marTop w:val="0"/>
                  <w:marBottom w:val="0"/>
                  <w:divBdr>
                    <w:top w:val="none" w:sz="0" w:space="0" w:color="auto"/>
                    <w:left w:val="none" w:sz="0" w:space="0" w:color="auto"/>
                    <w:bottom w:val="none" w:sz="0" w:space="0" w:color="auto"/>
                    <w:right w:val="none" w:sz="0" w:space="0" w:color="auto"/>
                  </w:divBdr>
                  <w:divsChild>
                    <w:div w:id="1481850135">
                      <w:marLeft w:val="0"/>
                      <w:marRight w:val="0"/>
                      <w:marTop w:val="0"/>
                      <w:marBottom w:val="0"/>
                      <w:divBdr>
                        <w:top w:val="none" w:sz="0" w:space="0" w:color="auto"/>
                        <w:left w:val="none" w:sz="0" w:space="0" w:color="auto"/>
                        <w:bottom w:val="none" w:sz="0" w:space="0" w:color="auto"/>
                        <w:right w:val="none" w:sz="0" w:space="0" w:color="auto"/>
                      </w:divBdr>
                      <w:divsChild>
                        <w:div w:id="712266526">
                          <w:marLeft w:val="0"/>
                          <w:marRight w:val="0"/>
                          <w:marTop w:val="0"/>
                          <w:marBottom w:val="0"/>
                          <w:divBdr>
                            <w:top w:val="none" w:sz="0" w:space="0" w:color="auto"/>
                            <w:left w:val="none" w:sz="0" w:space="0" w:color="auto"/>
                            <w:bottom w:val="none" w:sz="0" w:space="0" w:color="auto"/>
                            <w:right w:val="none" w:sz="0" w:space="0" w:color="auto"/>
                          </w:divBdr>
                          <w:divsChild>
                            <w:div w:id="98435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3221550">
      <w:bodyDiv w:val="1"/>
      <w:marLeft w:val="0"/>
      <w:marRight w:val="0"/>
      <w:marTop w:val="0"/>
      <w:marBottom w:val="0"/>
      <w:divBdr>
        <w:top w:val="none" w:sz="0" w:space="0" w:color="auto"/>
        <w:left w:val="none" w:sz="0" w:space="0" w:color="auto"/>
        <w:bottom w:val="none" w:sz="0" w:space="0" w:color="auto"/>
        <w:right w:val="none" w:sz="0" w:space="0" w:color="auto"/>
      </w:divBdr>
    </w:div>
    <w:div w:id="624582883">
      <w:bodyDiv w:val="1"/>
      <w:marLeft w:val="0"/>
      <w:marRight w:val="0"/>
      <w:marTop w:val="0"/>
      <w:marBottom w:val="0"/>
      <w:divBdr>
        <w:top w:val="none" w:sz="0" w:space="0" w:color="auto"/>
        <w:left w:val="none" w:sz="0" w:space="0" w:color="auto"/>
        <w:bottom w:val="none" w:sz="0" w:space="0" w:color="auto"/>
        <w:right w:val="none" w:sz="0" w:space="0" w:color="auto"/>
      </w:divBdr>
      <w:divsChild>
        <w:div w:id="7707807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5745713">
      <w:bodyDiv w:val="1"/>
      <w:marLeft w:val="0"/>
      <w:marRight w:val="0"/>
      <w:marTop w:val="0"/>
      <w:marBottom w:val="0"/>
      <w:divBdr>
        <w:top w:val="none" w:sz="0" w:space="0" w:color="auto"/>
        <w:left w:val="none" w:sz="0" w:space="0" w:color="auto"/>
        <w:bottom w:val="none" w:sz="0" w:space="0" w:color="auto"/>
        <w:right w:val="none" w:sz="0" w:space="0" w:color="auto"/>
      </w:divBdr>
    </w:div>
    <w:div w:id="629212819">
      <w:bodyDiv w:val="1"/>
      <w:marLeft w:val="0"/>
      <w:marRight w:val="0"/>
      <w:marTop w:val="0"/>
      <w:marBottom w:val="0"/>
      <w:divBdr>
        <w:top w:val="none" w:sz="0" w:space="0" w:color="auto"/>
        <w:left w:val="none" w:sz="0" w:space="0" w:color="auto"/>
        <w:bottom w:val="none" w:sz="0" w:space="0" w:color="auto"/>
        <w:right w:val="none" w:sz="0" w:space="0" w:color="auto"/>
      </w:divBdr>
    </w:div>
    <w:div w:id="642195310">
      <w:bodyDiv w:val="1"/>
      <w:marLeft w:val="0"/>
      <w:marRight w:val="0"/>
      <w:marTop w:val="0"/>
      <w:marBottom w:val="0"/>
      <w:divBdr>
        <w:top w:val="none" w:sz="0" w:space="0" w:color="auto"/>
        <w:left w:val="none" w:sz="0" w:space="0" w:color="auto"/>
        <w:bottom w:val="none" w:sz="0" w:space="0" w:color="auto"/>
        <w:right w:val="none" w:sz="0" w:space="0" w:color="auto"/>
      </w:divBdr>
      <w:divsChild>
        <w:div w:id="15589345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2023964">
      <w:bodyDiv w:val="1"/>
      <w:marLeft w:val="0"/>
      <w:marRight w:val="0"/>
      <w:marTop w:val="0"/>
      <w:marBottom w:val="0"/>
      <w:divBdr>
        <w:top w:val="none" w:sz="0" w:space="0" w:color="auto"/>
        <w:left w:val="none" w:sz="0" w:space="0" w:color="auto"/>
        <w:bottom w:val="none" w:sz="0" w:space="0" w:color="auto"/>
        <w:right w:val="none" w:sz="0" w:space="0" w:color="auto"/>
      </w:divBdr>
    </w:div>
    <w:div w:id="654799717">
      <w:bodyDiv w:val="1"/>
      <w:marLeft w:val="0"/>
      <w:marRight w:val="0"/>
      <w:marTop w:val="0"/>
      <w:marBottom w:val="0"/>
      <w:divBdr>
        <w:top w:val="none" w:sz="0" w:space="0" w:color="auto"/>
        <w:left w:val="none" w:sz="0" w:space="0" w:color="auto"/>
        <w:bottom w:val="none" w:sz="0" w:space="0" w:color="auto"/>
        <w:right w:val="none" w:sz="0" w:space="0" w:color="auto"/>
      </w:divBdr>
    </w:div>
    <w:div w:id="664741406">
      <w:bodyDiv w:val="1"/>
      <w:marLeft w:val="0"/>
      <w:marRight w:val="0"/>
      <w:marTop w:val="0"/>
      <w:marBottom w:val="0"/>
      <w:divBdr>
        <w:top w:val="none" w:sz="0" w:space="0" w:color="auto"/>
        <w:left w:val="none" w:sz="0" w:space="0" w:color="auto"/>
        <w:bottom w:val="none" w:sz="0" w:space="0" w:color="auto"/>
        <w:right w:val="none" w:sz="0" w:space="0" w:color="auto"/>
      </w:divBdr>
      <w:divsChild>
        <w:div w:id="1410809971">
          <w:marLeft w:val="0"/>
          <w:marRight w:val="0"/>
          <w:marTop w:val="0"/>
          <w:marBottom w:val="0"/>
          <w:divBdr>
            <w:top w:val="none" w:sz="0" w:space="0" w:color="auto"/>
            <w:left w:val="none" w:sz="0" w:space="0" w:color="auto"/>
            <w:bottom w:val="none" w:sz="0" w:space="0" w:color="auto"/>
            <w:right w:val="none" w:sz="0" w:space="0" w:color="auto"/>
          </w:divBdr>
          <w:divsChild>
            <w:div w:id="1870410924">
              <w:marLeft w:val="0"/>
              <w:marRight w:val="0"/>
              <w:marTop w:val="0"/>
              <w:marBottom w:val="0"/>
              <w:divBdr>
                <w:top w:val="none" w:sz="0" w:space="0" w:color="auto"/>
                <w:left w:val="none" w:sz="0" w:space="0" w:color="auto"/>
                <w:bottom w:val="none" w:sz="0" w:space="0" w:color="auto"/>
                <w:right w:val="none" w:sz="0" w:space="0" w:color="auto"/>
              </w:divBdr>
              <w:divsChild>
                <w:div w:id="510530834">
                  <w:marLeft w:val="0"/>
                  <w:marRight w:val="0"/>
                  <w:marTop w:val="0"/>
                  <w:marBottom w:val="0"/>
                  <w:divBdr>
                    <w:top w:val="none" w:sz="0" w:space="0" w:color="auto"/>
                    <w:left w:val="none" w:sz="0" w:space="0" w:color="auto"/>
                    <w:bottom w:val="none" w:sz="0" w:space="0" w:color="auto"/>
                    <w:right w:val="none" w:sz="0" w:space="0" w:color="auto"/>
                  </w:divBdr>
                  <w:divsChild>
                    <w:div w:id="1418210535">
                      <w:marLeft w:val="0"/>
                      <w:marRight w:val="0"/>
                      <w:marTop w:val="0"/>
                      <w:marBottom w:val="0"/>
                      <w:divBdr>
                        <w:top w:val="none" w:sz="0" w:space="0" w:color="auto"/>
                        <w:left w:val="none" w:sz="0" w:space="0" w:color="auto"/>
                        <w:bottom w:val="none" w:sz="0" w:space="0" w:color="auto"/>
                        <w:right w:val="none" w:sz="0" w:space="0" w:color="auto"/>
                      </w:divBdr>
                      <w:divsChild>
                        <w:div w:id="1931617241">
                          <w:marLeft w:val="0"/>
                          <w:marRight w:val="0"/>
                          <w:marTop w:val="0"/>
                          <w:marBottom w:val="0"/>
                          <w:divBdr>
                            <w:top w:val="none" w:sz="0" w:space="0" w:color="auto"/>
                            <w:left w:val="none" w:sz="0" w:space="0" w:color="auto"/>
                            <w:bottom w:val="none" w:sz="0" w:space="0" w:color="auto"/>
                            <w:right w:val="none" w:sz="0" w:space="0" w:color="auto"/>
                          </w:divBdr>
                          <w:divsChild>
                            <w:div w:id="1922133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8657150">
      <w:bodyDiv w:val="1"/>
      <w:marLeft w:val="0"/>
      <w:marRight w:val="0"/>
      <w:marTop w:val="0"/>
      <w:marBottom w:val="0"/>
      <w:divBdr>
        <w:top w:val="none" w:sz="0" w:space="0" w:color="auto"/>
        <w:left w:val="none" w:sz="0" w:space="0" w:color="auto"/>
        <w:bottom w:val="none" w:sz="0" w:space="0" w:color="auto"/>
        <w:right w:val="none" w:sz="0" w:space="0" w:color="auto"/>
      </w:divBdr>
    </w:div>
    <w:div w:id="689528263">
      <w:bodyDiv w:val="1"/>
      <w:marLeft w:val="0"/>
      <w:marRight w:val="0"/>
      <w:marTop w:val="0"/>
      <w:marBottom w:val="0"/>
      <w:divBdr>
        <w:top w:val="none" w:sz="0" w:space="0" w:color="auto"/>
        <w:left w:val="none" w:sz="0" w:space="0" w:color="auto"/>
        <w:bottom w:val="none" w:sz="0" w:space="0" w:color="auto"/>
        <w:right w:val="none" w:sz="0" w:space="0" w:color="auto"/>
      </w:divBdr>
    </w:div>
    <w:div w:id="698774091">
      <w:bodyDiv w:val="1"/>
      <w:marLeft w:val="0"/>
      <w:marRight w:val="0"/>
      <w:marTop w:val="0"/>
      <w:marBottom w:val="0"/>
      <w:divBdr>
        <w:top w:val="none" w:sz="0" w:space="0" w:color="auto"/>
        <w:left w:val="none" w:sz="0" w:space="0" w:color="auto"/>
        <w:bottom w:val="none" w:sz="0" w:space="0" w:color="auto"/>
        <w:right w:val="none" w:sz="0" w:space="0" w:color="auto"/>
      </w:divBdr>
    </w:div>
    <w:div w:id="728841003">
      <w:bodyDiv w:val="1"/>
      <w:marLeft w:val="0"/>
      <w:marRight w:val="0"/>
      <w:marTop w:val="0"/>
      <w:marBottom w:val="0"/>
      <w:divBdr>
        <w:top w:val="none" w:sz="0" w:space="0" w:color="auto"/>
        <w:left w:val="none" w:sz="0" w:space="0" w:color="auto"/>
        <w:bottom w:val="none" w:sz="0" w:space="0" w:color="auto"/>
        <w:right w:val="none" w:sz="0" w:space="0" w:color="auto"/>
      </w:divBdr>
    </w:div>
    <w:div w:id="744030506">
      <w:bodyDiv w:val="1"/>
      <w:marLeft w:val="0"/>
      <w:marRight w:val="0"/>
      <w:marTop w:val="0"/>
      <w:marBottom w:val="0"/>
      <w:divBdr>
        <w:top w:val="none" w:sz="0" w:space="0" w:color="auto"/>
        <w:left w:val="none" w:sz="0" w:space="0" w:color="auto"/>
        <w:bottom w:val="none" w:sz="0" w:space="0" w:color="auto"/>
        <w:right w:val="none" w:sz="0" w:space="0" w:color="auto"/>
      </w:divBdr>
    </w:div>
    <w:div w:id="750154139">
      <w:bodyDiv w:val="1"/>
      <w:marLeft w:val="0"/>
      <w:marRight w:val="0"/>
      <w:marTop w:val="0"/>
      <w:marBottom w:val="0"/>
      <w:divBdr>
        <w:top w:val="none" w:sz="0" w:space="0" w:color="auto"/>
        <w:left w:val="none" w:sz="0" w:space="0" w:color="auto"/>
        <w:bottom w:val="none" w:sz="0" w:space="0" w:color="auto"/>
        <w:right w:val="none" w:sz="0" w:space="0" w:color="auto"/>
      </w:divBdr>
    </w:div>
    <w:div w:id="778569754">
      <w:bodyDiv w:val="1"/>
      <w:marLeft w:val="0"/>
      <w:marRight w:val="0"/>
      <w:marTop w:val="0"/>
      <w:marBottom w:val="0"/>
      <w:divBdr>
        <w:top w:val="none" w:sz="0" w:space="0" w:color="auto"/>
        <w:left w:val="none" w:sz="0" w:space="0" w:color="auto"/>
        <w:bottom w:val="none" w:sz="0" w:space="0" w:color="auto"/>
        <w:right w:val="none" w:sz="0" w:space="0" w:color="auto"/>
      </w:divBdr>
      <w:divsChild>
        <w:div w:id="18394256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9519896">
      <w:bodyDiv w:val="1"/>
      <w:marLeft w:val="0"/>
      <w:marRight w:val="0"/>
      <w:marTop w:val="0"/>
      <w:marBottom w:val="0"/>
      <w:divBdr>
        <w:top w:val="none" w:sz="0" w:space="0" w:color="auto"/>
        <w:left w:val="none" w:sz="0" w:space="0" w:color="auto"/>
        <w:bottom w:val="none" w:sz="0" w:space="0" w:color="auto"/>
        <w:right w:val="none" w:sz="0" w:space="0" w:color="auto"/>
      </w:divBdr>
    </w:div>
    <w:div w:id="811140145">
      <w:bodyDiv w:val="1"/>
      <w:marLeft w:val="0"/>
      <w:marRight w:val="0"/>
      <w:marTop w:val="0"/>
      <w:marBottom w:val="0"/>
      <w:divBdr>
        <w:top w:val="none" w:sz="0" w:space="0" w:color="auto"/>
        <w:left w:val="none" w:sz="0" w:space="0" w:color="auto"/>
        <w:bottom w:val="none" w:sz="0" w:space="0" w:color="auto"/>
        <w:right w:val="none" w:sz="0" w:space="0" w:color="auto"/>
      </w:divBdr>
    </w:div>
    <w:div w:id="820314825">
      <w:bodyDiv w:val="1"/>
      <w:marLeft w:val="0"/>
      <w:marRight w:val="0"/>
      <w:marTop w:val="0"/>
      <w:marBottom w:val="0"/>
      <w:divBdr>
        <w:top w:val="none" w:sz="0" w:space="0" w:color="auto"/>
        <w:left w:val="none" w:sz="0" w:space="0" w:color="auto"/>
        <w:bottom w:val="none" w:sz="0" w:space="0" w:color="auto"/>
        <w:right w:val="none" w:sz="0" w:space="0" w:color="auto"/>
      </w:divBdr>
    </w:div>
    <w:div w:id="849030837">
      <w:bodyDiv w:val="1"/>
      <w:marLeft w:val="0"/>
      <w:marRight w:val="0"/>
      <w:marTop w:val="0"/>
      <w:marBottom w:val="0"/>
      <w:divBdr>
        <w:top w:val="none" w:sz="0" w:space="0" w:color="auto"/>
        <w:left w:val="none" w:sz="0" w:space="0" w:color="auto"/>
        <w:bottom w:val="none" w:sz="0" w:space="0" w:color="auto"/>
        <w:right w:val="none" w:sz="0" w:space="0" w:color="auto"/>
      </w:divBdr>
      <w:divsChild>
        <w:div w:id="1655182429">
          <w:marLeft w:val="0"/>
          <w:marRight w:val="0"/>
          <w:marTop w:val="0"/>
          <w:marBottom w:val="0"/>
          <w:divBdr>
            <w:top w:val="none" w:sz="0" w:space="0" w:color="auto"/>
            <w:left w:val="none" w:sz="0" w:space="0" w:color="auto"/>
            <w:bottom w:val="none" w:sz="0" w:space="0" w:color="auto"/>
            <w:right w:val="none" w:sz="0" w:space="0" w:color="auto"/>
          </w:divBdr>
          <w:divsChild>
            <w:div w:id="630795069">
              <w:marLeft w:val="0"/>
              <w:marRight w:val="0"/>
              <w:marTop w:val="0"/>
              <w:marBottom w:val="0"/>
              <w:divBdr>
                <w:top w:val="none" w:sz="0" w:space="0" w:color="auto"/>
                <w:left w:val="none" w:sz="0" w:space="0" w:color="auto"/>
                <w:bottom w:val="none" w:sz="0" w:space="0" w:color="auto"/>
                <w:right w:val="none" w:sz="0" w:space="0" w:color="auto"/>
              </w:divBdr>
              <w:divsChild>
                <w:div w:id="24251951">
                  <w:marLeft w:val="0"/>
                  <w:marRight w:val="0"/>
                  <w:marTop w:val="0"/>
                  <w:marBottom w:val="0"/>
                  <w:divBdr>
                    <w:top w:val="none" w:sz="0" w:space="0" w:color="auto"/>
                    <w:left w:val="none" w:sz="0" w:space="0" w:color="auto"/>
                    <w:bottom w:val="none" w:sz="0" w:space="0" w:color="auto"/>
                    <w:right w:val="none" w:sz="0" w:space="0" w:color="auto"/>
                  </w:divBdr>
                  <w:divsChild>
                    <w:div w:id="211884990">
                      <w:marLeft w:val="0"/>
                      <w:marRight w:val="0"/>
                      <w:marTop w:val="0"/>
                      <w:marBottom w:val="0"/>
                      <w:divBdr>
                        <w:top w:val="none" w:sz="0" w:space="0" w:color="auto"/>
                        <w:left w:val="none" w:sz="0" w:space="0" w:color="auto"/>
                        <w:bottom w:val="none" w:sz="0" w:space="0" w:color="auto"/>
                        <w:right w:val="none" w:sz="0" w:space="0" w:color="auto"/>
                      </w:divBdr>
                      <w:divsChild>
                        <w:div w:id="1157304805">
                          <w:marLeft w:val="0"/>
                          <w:marRight w:val="0"/>
                          <w:marTop w:val="0"/>
                          <w:marBottom w:val="0"/>
                          <w:divBdr>
                            <w:top w:val="none" w:sz="0" w:space="0" w:color="auto"/>
                            <w:left w:val="none" w:sz="0" w:space="0" w:color="auto"/>
                            <w:bottom w:val="none" w:sz="0" w:space="0" w:color="auto"/>
                            <w:right w:val="none" w:sz="0" w:space="0" w:color="auto"/>
                          </w:divBdr>
                          <w:divsChild>
                            <w:div w:id="1397125853">
                              <w:marLeft w:val="0"/>
                              <w:marRight w:val="0"/>
                              <w:marTop w:val="0"/>
                              <w:marBottom w:val="0"/>
                              <w:divBdr>
                                <w:top w:val="none" w:sz="0" w:space="0" w:color="auto"/>
                                <w:left w:val="none" w:sz="0" w:space="0" w:color="auto"/>
                                <w:bottom w:val="none" w:sz="0" w:space="0" w:color="auto"/>
                                <w:right w:val="none" w:sz="0" w:space="0" w:color="auto"/>
                              </w:divBdr>
                              <w:divsChild>
                                <w:div w:id="1032343656">
                                  <w:marLeft w:val="0"/>
                                  <w:marRight w:val="0"/>
                                  <w:marTop w:val="0"/>
                                  <w:marBottom w:val="0"/>
                                  <w:divBdr>
                                    <w:top w:val="none" w:sz="0" w:space="0" w:color="auto"/>
                                    <w:left w:val="none" w:sz="0" w:space="0" w:color="auto"/>
                                    <w:bottom w:val="none" w:sz="0" w:space="0" w:color="auto"/>
                                    <w:right w:val="none" w:sz="0" w:space="0" w:color="auto"/>
                                  </w:divBdr>
                                  <w:divsChild>
                                    <w:div w:id="158067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6044561">
                      <w:marLeft w:val="0"/>
                      <w:marRight w:val="0"/>
                      <w:marTop w:val="0"/>
                      <w:marBottom w:val="0"/>
                      <w:divBdr>
                        <w:top w:val="none" w:sz="0" w:space="0" w:color="auto"/>
                        <w:left w:val="none" w:sz="0" w:space="0" w:color="auto"/>
                        <w:bottom w:val="none" w:sz="0" w:space="0" w:color="auto"/>
                        <w:right w:val="none" w:sz="0" w:space="0" w:color="auto"/>
                      </w:divBdr>
                      <w:divsChild>
                        <w:div w:id="136459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115562">
          <w:marLeft w:val="0"/>
          <w:marRight w:val="0"/>
          <w:marTop w:val="0"/>
          <w:marBottom w:val="0"/>
          <w:divBdr>
            <w:top w:val="none" w:sz="0" w:space="0" w:color="auto"/>
            <w:left w:val="none" w:sz="0" w:space="0" w:color="auto"/>
            <w:bottom w:val="none" w:sz="0" w:space="0" w:color="auto"/>
            <w:right w:val="none" w:sz="0" w:space="0" w:color="auto"/>
          </w:divBdr>
          <w:divsChild>
            <w:div w:id="1944410078">
              <w:marLeft w:val="0"/>
              <w:marRight w:val="0"/>
              <w:marTop w:val="0"/>
              <w:marBottom w:val="0"/>
              <w:divBdr>
                <w:top w:val="none" w:sz="0" w:space="0" w:color="auto"/>
                <w:left w:val="none" w:sz="0" w:space="0" w:color="auto"/>
                <w:bottom w:val="none" w:sz="0" w:space="0" w:color="auto"/>
                <w:right w:val="none" w:sz="0" w:space="0" w:color="auto"/>
              </w:divBdr>
              <w:divsChild>
                <w:div w:id="1271161335">
                  <w:marLeft w:val="0"/>
                  <w:marRight w:val="0"/>
                  <w:marTop w:val="0"/>
                  <w:marBottom w:val="0"/>
                  <w:divBdr>
                    <w:top w:val="none" w:sz="0" w:space="0" w:color="auto"/>
                    <w:left w:val="none" w:sz="0" w:space="0" w:color="auto"/>
                    <w:bottom w:val="none" w:sz="0" w:space="0" w:color="auto"/>
                    <w:right w:val="none" w:sz="0" w:space="0" w:color="auto"/>
                  </w:divBdr>
                  <w:divsChild>
                    <w:div w:id="658119290">
                      <w:marLeft w:val="0"/>
                      <w:marRight w:val="0"/>
                      <w:marTop w:val="0"/>
                      <w:marBottom w:val="0"/>
                      <w:divBdr>
                        <w:top w:val="none" w:sz="0" w:space="0" w:color="auto"/>
                        <w:left w:val="none" w:sz="0" w:space="0" w:color="auto"/>
                        <w:bottom w:val="none" w:sz="0" w:space="0" w:color="auto"/>
                        <w:right w:val="none" w:sz="0" w:space="0" w:color="auto"/>
                      </w:divBdr>
                      <w:divsChild>
                        <w:div w:id="791243891">
                          <w:marLeft w:val="0"/>
                          <w:marRight w:val="0"/>
                          <w:marTop w:val="0"/>
                          <w:marBottom w:val="0"/>
                          <w:divBdr>
                            <w:top w:val="none" w:sz="0" w:space="0" w:color="auto"/>
                            <w:left w:val="none" w:sz="0" w:space="0" w:color="auto"/>
                            <w:bottom w:val="none" w:sz="0" w:space="0" w:color="auto"/>
                            <w:right w:val="none" w:sz="0" w:space="0" w:color="auto"/>
                          </w:divBdr>
                          <w:divsChild>
                            <w:div w:id="948053022">
                              <w:marLeft w:val="0"/>
                              <w:marRight w:val="0"/>
                              <w:marTop w:val="0"/>
                              <w:marBottom w:val="0"/>
                              <w:divBdr>
                                <w:top w:val="none" w:sz="0" w:space="0" w:color="auto"/>
                                <w:left w:val="none" w:sz="0" w:space="0" w:color="auto"/>
                                <w:bottom w:val="none" w:sz="0" w:space="0" w:color="auto"/>
                                <w:right w:val="none" w:sz="0" w:space="0" w:color="auto"/>
                              </w:divBdr>
                              <w:divsChild>
                                <w:div w:id="1561088938">
                                  <w:marLeft w:val="0"/>
                                  <w:marRight w:val="0"/>
                                  <w:marTop w:val="0"/>
                                  <w:marBottom w:val="0"/>
                                  <w:divBdr>
                                    <w:top w:val="none" w:sz="0" w:space="0" w:color="auto"/>
                                    <w:left w:val="none" w:sz="0" w:space="0" w:color="auto"/>
                                    <w:bottom w:val="none" w:sz="0" w:space="0" w:color="auto"/>
                                    <w:right w:val="none" w:sz="0" w:space="0" w:color="auto"/>
                                  </w:divBdr>
                                  <w:divsChild>
                                    <w:div w:id="1362628845">
                                      <w:marLeft w:val="0"/>
                                      <w:marRight w:val="0"/>
                                      <w:marTop w:val="0"/>
                                      <w:marBottom w:val="0"/>
                                      <w:divBdr>
                                        <w:top w:val="none" w:sz="0" w:space="0" w:color="auto"/>
                                        <w:left w:val="none" w:sz="0" w:space="0" w:color="auto"/>
                                        <w:bottom w:val="none" w:sz="0" w:space="0" w:color="auto"/>
                                        <w:right w:val="none" w:sz="0" w:space="0" w:color="auto"/>
                                      </w:divBdr>
                                      <w:divsChild>
                                        <w:div w:id="122961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3604137">
          <w:marLeft w:val="0"/>
          <w:marRight w:val="0"/>
          <w:marTop w:val="0"/>
          <w:marBottom w:val="0"/>
          <w:divBdr>
            <w:top w:val="none" w:sz="0" w:space="0" w:color="auto"/>
            <w:left w:val="none" w:sz="0" w:space="0" w:color="auto"/>
            <w:bottom w:val="none" w:sz="0" w:space="0" w:color="auto"/>
            <w:right w:val="none" w:sz="0" w:space="0" w:color="auto"/>
          </w:divBdr>
          <w:divsChild>
            <w:div w:id="2103599810">
              <w:marLeft w:val="0"/>
              <w:marRight w:val="0"/>
              <w:marTop w:val="0"/>
              <w:marBottom w:val="0"/>
              <w:divBdr>
                <w:top w:val="none" w:sz="0" w:space="0" w:color="auto"/>
                <w:left w:val="none" w:sz="0" w:space="0" w:color="auto"/>
                <w:bottom w:val="none" w:sz="0" w:space="0" w:color="auto"/>
                <w:right w:val="none" w:sz="0" w:space="0" w:color="auto"/>
              </w:divBdr>
              <w:divsChild>
                <w:div w:id="572743910">
                  <w:marLeft w:val="0"/>
                  <w:marRight w:val="0"/>
                  <w:marTop w:val="0"/>
                  <w:marBottom w:val="0"/>
                  <w:divBdr>
                    <w:top w:val="none" w:sz="0" w:space="0" w:color="auto"/>
                    <w:left w:val="none" w:sz="0" w:space="0" w:color="auto"/>
                    <w:bottom w:val="none" w:sz="0" w:space="0" w:color="auto"/>
                    <w:right w:val="none" w:sz="0" w:space="0" w:color="auto"/>
                  </w:divBdr>
                  <w:divsChild>
                    <w:div w:id="443576899">
                      <w:marLeft w:val="0"/>
                      <w:marRight w:val="0"/>
                      <w:marTop w:val="0"/>
                      <w:marBottom w:val="0"/>
                      <w:divBdr>
                        <w:top w:val="none" w:sz="0" w:space="0" w:color="auto"/>
                        <w:left w:val="none" w:sz="0" w:space="0" w:color="auto"/>
                        <w:bottom w:val="none" w:sz="0" w:space="0" w:color="auto"/>
                        <w:right w:val="none" w:sz="0" w:space="0" w:color="auto"/>
                      </w:divBdr>
                      <w:divsChild>
                        <w:div w:id="2101489698">
                          <w:marLeft w:val="0"/>
                          <w:marRight w:val="0"/>
                          <w:marTop w:val="0"/>
                          <w:marBottom w:val="0"/>
                          <w:divBdr>
                            <w:top w:val="none" w:sz="0" w:space="0" w:color="auto"/>
                            <w:left w:val="none" w:sz="0" w:space="0" w:color="auto"/>
                            <w:bottom w:val="none" w:sz="0" w:space="0" w:color="auto"/>
                            <w:right w:val="none" w:sz="0" w:space="0" w:color="auto"/>
                          </w:divBdr>
                          <w:divsChild>
                            <w:div w:id="468976493">
                              <w:marLeft w:val="0"/>
                              <w:marRight w:val="0"/>
                              <w:marTop w:val="0"/>
                              <w:marBottom w:val="0"/>
                              <w:divBdr>
                                <w:top w:val="none" w:sz="0" w:space="0" w:color="auto"/>
                                <w:left w:val="none" w:sz="0" w:space="0" w:color="auto"/>
                                <w:bottom w:val="none" w:sz="0" w:space="0" w:color="auto"/>
                                <w:right w:val="none" w:sz="0" w:space="0" w:color="auto"/>
                              </w:divBdr>
                              <w:divsChild>
                                <w:div w:id="1862279728">
                                  <w:marLeft w:val="0"/>
                                  <w:marRight w:val="0"/>
                                  <w:marTop w:val="0"/>
                                  <w:marBottom w:val="0"/>
                                  <w:divBdr>
                                    <w:top w:val="none" w:sz="0" w:space="0" w:color="auto"/>
                                    <w:left w:val="none" w:sz="0" w:space="0" w:color="auto"/>
                                    <w:bottom w:val="none" w:sz="0" w:space="0" w:color="auto"/>
                                    <w:right w:val="none" w:sz="0" w:space="0" w:color="auto"/>
                                  </w:divBdr>
                                  <w:divsChild>
                                    <w:div w:id="96392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192535">
          <w:marLeft w:val="0"/>
          <w:marRight w:val="0"/>
          <w:marTop w:val="0"/>
          <w:marBottom w:val="0"/>
          <w:divBdr>
            <w:top w:val="none" w:sz="0" w:space="0" w:color="auto"/>
            <w:left w:val="none" w:sz="0" w:space="0" w:color="auto"/>
            <w:bottom w:val="none" w:sz="0" w:space="0" w:color="auto"/>
            <w:right w:val="none" w:sz="0" w:space="0" w:color="auto"/>
          </w:divBdr>
          <w:divsChild>
            <w:div w:id="1933078179">
              <w:marLeft w:val="0"/>
              <w:marRight w:val="0"/>
              <w:marTop w:val="0"/>
              <w:marBottom w:val="0"/>
              <w:divBdr>
                <w:top w:val="none" w:sz="0" w:space="0" w:color="auto"/>
                <w:left w:val="none" w:sz="0" w:space="0" w:color="auto"/>
                <w:bottom w:val="none" w:sz="0" w:space="0" w:color="auto"/>
                <w:right w:val="none" w:sz="0" w:space="0" w:color="auto"/>
              </w:divBdr>
              <w:divsChild>
                <w:div w:id="750200481">
                  <w:marLeft w:val="0"/>
                  <w:marRight w:val="0"/>
                  <w:marTop w:val="0"/>
                  <w:marBottom w:val="0"/>
                  <w:divBdr>
                    <w:top w:val="none" w:sz="0" w:space="0" w:color="auto"/>
                    <w:left w:val="none" w:sz="0" w:space="0" w:color="auto"/>
                    <w:bottom w:val="none" w:sz="0" w:space="0" w:color="auto"/>
                    <w:right w:val="none" w:sz="0" w:space="0" w:color="auto"/>
                  </w:divBdr>
                  <w:divsChild>
                    <w:div w:id="805010098">
                      <w:marLeft w:val="0"/>
                      <w:marRight w:val="0"/>
                      <w:marTop w:val="0"/>
                      <w:marBottom w:val="0"/>
                      <w:divBdr>
                        <w:top w:val="none" w:sz="0" w:space="0" w:color="auto"/>
                        <w:left w:val="none" w:sz="0" w:space="0" w:color="auto"/>
                        <w:bottom w:val="none" w:sz="0" w:space="0" w:color="auto"/>
                        <w:right w:val="none" w:sz="0" w:space="0" w:color="auto"/>
                      </w:divBdr>
                      <w:divsChild>
                        <w:div w:id="1319924545">
                          <w:marLeft w:val="0"/>
                          <w:marRight w:val="0"/>
                          <w:marTop w:val="0"/>
                          <w:marBottom w:val="0"/>
                          <w:divBdr>
                            <w:top w:val="none" w:sz="0" w:space="0" w:color="auto"/>
                            <w:left w:val="none" w:sz="0" w:space="0" w:color="auto"/>
                            <w:bottom w:val="none" w:sz="0" w:space="0" w:color="auto"/>
                            <w:right w:val="none" w:sz="0" w:space="0" w:color="auto"/>
                          </w:divBdr>
                          <w:divsChild>
                            <w:div w:id="2140103639">
                              <w:marLeft w:val="0"/>
                              <w:marRight w:val="0"/>
                              <w:marTop w:val="0"/>
                              <w:marBottom w:val="0"/>
                              <w:divBdr>
                                <w:top w:val="none" w:sz="0" w:space="0" w:color="auto"/>
                                <w:left w:val="none" w:sz="0" w:space="0" w:color="auto"/>
                                <w:bottom w:val="none" w:sz="0" w:space="0" w:color="auto"/>
                                <w:right w:val="none" w:sz="0" w:space="0" w:color="auto"/>
                              </w:divBdr>
                              <w:divsChild>
                                <w:div w:id="395250342">
                                  <w:marLeft w:val="0"/>
                                  <w:marRight w:val="0"/>
                                  <w:marTop w:val="0"/>
                                  <w:marBottom w:val="0"/>
                                  <w:divBdr>
                                    <w:top w:val="none" w:sz="0" w:space="0" w:color="auto"/>
                                    <w:left w:val="none" w:sz="0" w:space="0" w:color="auto"/>
                                    <w:bottom w:val="none" w:sz="0" w:space="0" w:color="auto"/>
                                    <w:right w:val="none" w:sz="0" w:space="0" w:color="auto"/>
                                  </w:divBdr>
                                  <w:divsChild>
                                    <w:div w:id="432436927">
                                      <w:marLeft w:val="0"/>
                                      <w:marRight w:val="0"/>
                                      <w:marTop w:val="0"/>
                                      <w:marBottom w:val="0"/>
                                      <w:divBdr>
                                        <w:top w:val="none" w:sz="0" w:space="0" w:color="auto"/>
                                        <w:left w:val="none" w:sz="0" w:space="0" w:color="auto"/>
                                        <w:bottom w:val="none" w:sz="0" w:space="0" w:color="auto"/>
                                        <w:right w:val="none" w:sz="0" w:space="0" w:color="auto"/>
                                      </w:divBdr>
                                      <w:divsChild>
                                        <w:div w:id="206066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0338517">
          <w:marLeft w:val="0"/>
          <w:marRight w:val="0"/>
          <w:marTop w:val="0"/>
          <w:marBottom w:val="0"/>
          <w:divBdr>
            <w:top w:val="none" w:sz="0" w:space="0" w:color="auto"/>
            <w:left w:val="none" w:sz="0" w:space="0" w:color="auto"/>
            <w:bottom w:val="none" w:sz="0" w:space="0" w:color="auto"/>
            <w:right w:val="none" w:sz="0" w:space="0" w:color="auto"/>
          </w:divBdr>
          <w:divsChild>
            <w:div w:id="1102141854">
              <w:marLeft w:val="0"/>
              <w:marRight w:val="0"/>
              <w:marTop w:val="0"/>
              <w:marBottom w:val="0"/>
              <w:divBdr>
                <w:top w:val="none" w:sz="0" w:space="0" w:color="auto"/>
                <w:left w:val="none" w:sz="0" w:space="0" w:color="auto"/>
                <w:bottom w:val="none" w:sz="0" w:space="0" w:color="auto"/>
                <w:right w:val="none" w:sz="0" w:space="0" w:color="auto"/>
              </w:divBdr>
              <w:divsChild>
                <w:div w:id="977494311">
                  <w:marLeft w:val="0"/>
                  <w:marRight w:val="0"/>
                  <w:marTop w:val="0"/>
                  <w:marBottom w:val="0"/>
                  <w:divBdr>
                    <w:top w:val="none" w:sz="0" w:space="0" w:color="auto"/>
                    <w:left w:val="none" w:sz="0" w:space="0" w:color="auto"/>
                    <w:bottom w:val="none" w:sz="0" w:space="0" w:color="auto"/>
                    <w:right w:val="none" w:sz="0" w:space="0" w:color="auto"/>
                  </w:divBdr>
                  <w:divsChild>
                    <w:div w:id="451897089">
                      <w:marLeft w:val="0"/>
                      <w:marRight w:val="0"/>
                      <w:marTop w:val="0"/>
                      <w:marBottom w:val="0"/>
                      <w:divBdr>
                        <w:top w:val="none" w:sz="0" w:space="0" w:color="auto"/>
                        <w:left w:val="none" w:sz="0" w:space="0" w:color="auto"/>
                        <w:bottom w:val="none" w:sz="0" w:space="0" w:color="auto"/>
                        <w:right w:val="none" w:sz="0" w:space="0" w:color="auto"/>
                      </w:divBdr>
                      <w:divsChild>
                        <w:div w:id="2131588518">
                          <w:marLeft w:val="0"/>
                          <w:marRight w:val="0"/>
                          <w:marTop w:val="0"/>
                          <w:marBottom w:val="0"/>
                          <w:divBdr>
                            <w:top w:val="none" w:sz="0" w:space="0" w:color="auto"/>
                            <w:left w:val="none" w:sz="0" w:space="0" w:color="auto"/>
                            <w:bottom w:val="none" w:sz="0" w:space="0" w:color="auto"/>
                            <w:right w:val="none" w:sz="0" w:space="0" w:color="auto"/>
                          </w:divBdr>
                          <w:divsChild>
                            <w:div w:id="712651763">
                              <w:marLeft w:val="0"/>
                              <w:marRight w:val="0"/>
                              <w:marTop w:val="0"/>
                              <w:marBottom w:val="0"/>
                              <w:divBdr>
                                <w:top w:val="none" w:sz="0" w:space="0" w:color="auto"/>
                                <w:left w:val="none" w:sz="0" w:space="0" w:color="auto"/>
                                <w:bottom w:val="none" w:sz="0" w:space="0" w:color="auto"/>
                                <w:right w:val="none" w:sz="0" w:space="0" w:color="auto"/>
                              </w:divBdr>
                              <w:divsChild>
                                <w:div w:id="1717467673">
                                  <w:marLeft w:val="0"/>
                                  <w:marRight w:val="0"/>
                                  <w:marTop w:val="0"/>
                                  <w:marBottom w:val="0"/>
                                  <w:divBdr>
                                    <w:top w:val="none" w:sz="0" w:space="0" w:color="auto"/>
                                    <w:left w:val="none" w:sz="0" w:space="0" w:color="auto"/>
                                    <w:bottom w:val="none" w:sz="0" w:space="0" w:color="auto"/>
                                    <w:right w:val="none" w:sz="0" w:space="0" w:color="auto"/>
                                  </w:divBdr>
                                  <w:divsChild>
                                    <w:div w:id="82643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0890928">
          <w:marLeft w:val="0"/>
          <w:marRight w:val="0"/>
          <w:marTop w:val="0"/>
          <w:marBottom w:val="0"/>
          <w:divBdr>
            <w:top w:val="none" w:sz="0" w:space="0" w:color="auto"/>
            <w:left w:val="none" w:sz="0" w:space="0" w:color="auto"/>
            <w:bottom w:val="none" w:sz="0" w:space="0" w:color="auto"/>
            <w:right w:val="none" w:sz="0" w:space="0" w:color="auto"/>
          </w:divBdr>
          <w:divsChild>
            <w:div w:id="653795447">
              <w:marLeft w:val="0"/>
              <w:marRight w:val="0"/>
              <w:marTop w:val="0"/>
              <w:marBottom w:val="0"/>
              <w:divBdr>
                <w:top w:val="none" w:sz="0" w:space="0" w:color="auto"/>
                <w:left w:val="none" w:sz="0" w:space="0" w:color="auto"/>
                <w:bottom w:val="none" w:sz="0" w:space="0" w:color="auto"/>
                <w:right w:val="none" w:sz="0" w:space="0" w:color="auto"/>
              </w:divBdr>
              <w:divsChild>
                <w:div w:id="1029140172">
                  <w:marLeft w:val="0"/>
                  <w:marRight w:val="0"/>
                  <w:marTop w:val="0"/>
                  <w:marBottom w:val="0"/>
                  <w:divBdr>
                    <w:top w:val="none" w:sz="0" w:space="0" w:color="auto"/>
                    <w:left w:val="none" w:sz="0" w:space="0" w:color="auto"/>
                    <w:bottom w:val="none" w:sz="0" w:space="0" w:color="auto"/>
                    <w:right w:val="none" w:sz="0" w:space="0" w:color="auto"/>
                  </w:divBdr>
                  <w:divsChild>
                    <w:div w:id="1164978774">
                      <w:marLeft w:val="0"/>
                      <w:marRight w:val="0"/>
                      <w:marTop w:val="0"/>
                      <w:marBottom w:val="0"/>
                      <w:divBdr>
                        <w:top w:val="none" w:sz="0" w:space="0" w:color="auto"/>
                        <w:left w:val="none" w:sz="0" w:space="0" w:color="auto"/>
                        <w:bottom w:val="none" w:sz="0" w:space="0" w:color="auto"/>
                        <w:right w:val="none" w:sz="0" w:space="0" w:color="auto"/>
                      </w:divBdr>
                      <w:divsChild>
                        <w:div w:id="1237787689">
                          <w:marLeft w:val="0"/>
                          <w:marRight w:val="0"/>
                          <w:marTop w:val="0"/>
                          <w:marBottom w:val="0"/>
                          <w:divBdr>
                            <w:top w:val="none" w:sz="0" w:space="0" w:color="auto"/>
                            <w:left w:val="none" w:sz="0" w:space="0" w:color="auto"/>
                            <w:bottom w:val="none" w:sz="0" w:space="0" w:color="auto"/>
                            <w:right w:val="none" w:sz="0" w:space="0" w:color="auto"/>
                          </w:divBdr>
                          <w:divsChild>
                            <w:div w:id="552816984">
                              <w:marLeft w:val="0"/>
                              <w:marRight w:val="0"/>
                              <w:marTop w:val="0"/>
                              <w:marBottom w:val="0"/>
                              <w:divBdr>
                                <w:top w:val="none" w:sz="0" w:space="0" w:color="auto"/>
                                <w:left w:val="none" w:sz="0" w:space="0" w:color="auto"/>
                                <w:bottom w:val="none" w:sz="0" w:space="0" w:color="auto"/>
                                <w:right w:val="none" w:sz="0" w:space="0" w:color="auto"/>
                              </w:divBdr>
                              <w:divsChild>
                                <w:div w:id="777725362">
                                  <w:marLeft w:val="0"/>
                                  <w:marRight w:val="0"/>
                                  <w:marTop w:val="0"/>
                                  <w:marBottom w:val="0"/>
                                  <w:divBdr>
                                    <w:top w:val="none" w:sz="0" w:space="0" w:color="auto"/>
                                    <w:left w:val="none" w:sz="0" w:space="0" w:color="auto"/>
                                    <w:bottom w:val="none" w:sz="0" w:space="0" w:color="auto"/>
                                    <w:right w:val="none" w:sz="0" w:space="0" w:color="auto"/>
                                  </w:divBdr>
                                  <w:divsChild>
                                    <w:div w:id="1150706332">
                                      <w:marLeft w:val="0"/>
                                      <w:marRight w:val="0"/>
                                      <w:marTop w:val="0"/>
                                      <w:marBottom w:val="0"/>
                                      <w:divBdr>
                                        <w:top w:val="none" w:sz="0" w:space="0" w:color="auto"/>
                                        <w:left w:val="none" w:sz="0" w:space="0" w:color="auto"/>
                                        <w:bottom w:val="none" w:sz="0" w:space="0" w:color="auto"/>
                                        <w:right w:val="none" w:sz="0" w:space="0" w:color="auto"/>
                                      </w:divBdr>
                                      <w:divsChild>
                                        <w:div w:id="80940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009901">
          <w:marLeft w:val="0"/>
          <w:marRight w:val="0"/>
          <w:marTop w:val="0"/>
          <w:marBottom w:val="0"/>
          <w:divBdr>
            <w:top w:val="none" w:sz="0" w:space="0" w:color="auto"/>
            <w:left w:val="none" w:sz="0" w:space="0" w:color="auto"/>
            <w:bottom w:val="none" w:sz="0" w:space="0" w:color="auto"/>
            <w:right w:val="none" w:sz="0" w:space="0" w:color="auto"/>
          </w:divBdr>
          <w:divsChild>
            <w:div w:id="929047241">
              <w:marLeft w:val="0"/>
              <w:marRight w:val="0"/>
              <w:marTop w:val="0"/>
              <w:marBottom w:val="0"/>
              <w:divBdr>
                <w:top w:val="none" w:sz="0" w:space="0" w:color="auto"/>
                <w:left w:val="none" w:sz="0" w:space="0" w:color="auto"/>
                <w:bottom w:val="none" w:sz="0" w:space="0" w:color="auto"/>
                <w:right w:val="none" w:sz="0" w:space="0" w:color="auto"/>
              </w:divBdr>
              <w:divsChild>
                <w:div w:id="1040470797">
                  <w:marLeft w:val="0"/>
                  <w:marRight w:val="0"/>
                  <w:marTop w:val="0"/>
                  <w:marBottom w:val="0"/>
                  <w:divBdr>
                    <w:top w:val="none" w:sz="0" w:space="0" w:color="auto"/>
                    <w:left w:val="none" w:sz="0" w:space="0" w:color="auto"/>
                    <w:bottom w:val="none" w:sz="0" w:space="0" w:color="auto"/>
                    <w:right w:val="none" w:sz="0" w:space="0" w:color="auto"/>
                  </w:divBdr>
                  <w:divsChild>
                    <w:div w:id="223297579">
                      <w:marLeft w:val="0"/>
                      <w:marRight w:val="0"/>
                      <w:marTop w:val="0"/>
                      <w:marBottom w:val="0"/>
                      <w:divBdr>
                        <w:top w:val="none" w:sz="0" w:space="0" w:color="auto"/>
                        <w:left w:val="none" w:sz="0" w:space="0" w:color="auto"/>
                        <w:bottom w:val="none" w:sz="0" w:space="0" w:color="auto"/>
                        <w:right w:val="none" w:sz="0" w:space="0" w:color="auto"/>
                      </w:divBdr>
                      <w:divsChild>
                        <w:div w:id="2066836678">
                          <w:marLeft w:val="0"/>
                          <w:marRight w:val="0"/>
                          <w:marTop w:val="0"/>
                          <w:marBottom w:val="0"/>
                          <w:divBdr>
                            <w:top w:val="none" w:sz="0" w:space="0" w:color="auto"/>
                            <w:left w:val="none" w:sz="0" w:space="0" w:color="auto"/>
                            <w:bottom w:val="none" w:sz="0" w:space="0" w:color="auto"/>
                            <w:right w:val="none" w:sz="0" w:space="0" w:color="auto"/>
                          </w:divBdr>
                          <w:divsChild>
                            <w:div w:id="1574923165">
                              <w:marLeft w:val="0"/>
                              <w:marRight w:val="0"/>
                              <w:marTop w:val="0"/>
                              <w:marBottom w:val="0"/>
                              <w:divBdr>
                                <w:top w:val="none" w:sz="0" w:space="0" w:color="auto"/>
                                <w:left w:val="none" w:sz="0" w:space="0" w:color="auto"/>
                                <w:bottom w:val="none" w:sz="0" w:space="0" w:color="auto"/>
                                <w:right w:val="none" w:sz="0" w:space="0" w:color="auto"/>
                              </w:divBdr>
                              <w:divsChild>
                                <w:div w:id="2093039906">
                                  <w:marLeft w:val="0"/>
                                  <w:marRight w:val="0"/>
                                  <w:marTop w:val="0"/>
                                  <w:marBottom w:val="0"/>
                                  <w:divBdr>
                                    <w:top w:val="none" w:sz="0" w:space="0" w:color="auto"/>
                                    <w:left w:val="none" w:sz="0" w:space="0" w:color="auto"/>
                                    <w:bottom w:val="none" w:sz="0" w:space="0" w:color="auto"/>
                                    <w:right w:val="none" w:sz="0" w:space="0" w:color="auto"/>
                                  </w:divBdr>
                                  <w:divsChild>
                                    <w:div w:id="893273726">
                                      <w:marLeft w:val="0"/>
                                      <w:marRight w:val="0"/>
                                      <w:marTop w:val="0"/>
                                      <w:marBottom w:val="0"/>
                                      <w:divBdr>
                                        <w:top w:val="none" w:sz="0" w:space="0" w:color="auto"/>
                                        <w:left w:val="none" w:sz="0" w:space="0" w:color="auto"/>
                                        <w:bottom w:val="none" w:sz="0" w:space="0" w:color="auto"/>
                                        <w:right w:val="none" w:sz="0" w:space="0" w:color="auto"/>
                                      </w:divBdr>
                                      <w:divsChild>
                                        <w:div w:id="9099994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5490046">
          <w:marLeft w:val="0"/>
          <w:marRight w:val="0"/>
          <w:marTop w:val="0"/>
          <w:marBottom w:val="0"/>
          <w:divBdr>
            <w:top w:val="none" w:sz="0" w:space="0" w:color="auto"/>
            <w:left w:val="none" w:sz="0" w:space="0" w:color="auto"/>
            <w:bottom w:val="none" w:sz="0" w:space="0" w:color="auto"/>
            <w:right w:val="none" w:sz="0" w:space="0" w:color="auto"/>
          </w:divBdr>
          <w:divsChild>
            <w:div w:id="1954287389">
              <w:marLeft w:val="0"/>
              <w:marRight w:val="0"/>
              <w:marTop w:val="0"/>
              <w:marBottom w:val="0"/>
              <w:divBdr>
                <w:top w:val="none" w:sz="0" w:space="0" w:color="auto"/>
                <w:left w:val="none" w:sz="0" w:space="0" w:color="auto"/>
                <w:bottom w:val="none" w:sz="0" w:space="0" w:color="auto"/>
                <w:right w:val="none" w:sz="0" w:space="0" w:color="auto"/>
              </w:divBdr>
              <w:divsChild>
                <w:div w:id="1191803425">
                  <w:marLeft w:val="0"/>
                  <w:marRight w:val="0"/>
                  <w:marTop w:val="0"/>
                  <w:marBottom w:val="0"/>
                  <w:divBdr>
                    <w:top w:val="none" w:sz="0" w:space="0" w:color="auto"/>
                    <w:left w:val="none" w:sz="0" w:space="0" w:color="auto"/>
                    <w:bottom w:val="none" w:sz="0" w:space="0" w:color="auto"/>
                    <w:right w:val="none" w:sz="0" w:space="0" w:color="auto"/>
                  </w:divBdr>
                  <w:divsChild>
                    <w:div w:id="665010643">
                      <w:marLeft w:val="0"/>
                      <w:marRight w:val="0"/>
                      <w:marTop w:val="0"/>
                      <w:marBottom w:val="0"/>
                      <w:divBdr>
                        <w:top w:val="none" w:sz="0" w:space="0" w:color="auto"/>
                        <w:left w:val="none" w:sz="0" w:space="0" w:color="auto"/>
                        <w:bottom w:val="none" w:sz="0" w:space="0" w:color="auto"/>
                        <w:right w:val="none" w:sz="0" w:space="0" w:color="auto"/>
                      </w:divBdr>
                      <w:divsChild>
                        <w:div w:id="20668831">
                          <w:marLeft w:val="0"/>
                          <w:marRight w:val="0"/>
                          <w:marTop w:val="0"/>
                          <w:marBottom w:val="0"/>
                          <w:divBdr>
                            <w:top w:val="none" w:sz="0" w:space="0" w:color="auto"/>
                            <w:left w:val="none" w:sz="0" w:space="0" w:color="auto"/>
                            <w:bottom w:val="none" w:sz="0" w:space="0" w:color="auto"/>
                            <w:right w:val="none" w:sz="0" w:space="0" w:color="auto"/>
                          </w:divBdr>
                          <w:divsChild>
                            <w:div w:id="2028604994">
                              <w:marLeft w:val="0"/>
                              <w:marRight w:val="0"/>
                              <w:marTop w:val="0"/>
                              <w:marBottom w:val="0"/>
                              <w:divBdr>
                                <w:top w:val="none" w:sz="0" w:space="0" w:color="auto"/>
                                <w:left w:val="none" w:sz="0" w:space="0" w:color="auto"/>
                                <w:bottom w:val="none" w:sz="0" w:space="0" w:color="auto"/>
                                <w:right w:val="none" w:sz="0" w:space="0" w:color="auto"/>
                              </w:divBdr>
                              <w:divsChild>
                                <w:div w:id="88741486">
                                  <w:marLeft w:val="0"/>
                                  <w:marRight w:val="0"/>
                                  <w:marTop w:val="0"/>
                                  <w:marBottom w:val="0"/>
                                  <w:divBdr>
                                    <w:top w:val="none" w:sz="0" w:space="0" w:color="auto"/>
                                    <w:left w:val="none" w:sz="0" w:space="0" w:color="auto"/>
                                    <w:bottom w:val="none" w:sz="0" w:space="0" w:color="auto"/>
                                    <w:right w:val="none" w:sz="0" w:space="0" w:color="auto"/>
                                  </w:divBdr>
                                  <w:divsChild>
                                    <w:div w:id="620965081">
                                      <w:marLeft w:val="0"/>
                                      <w:marRight w:val="0"/>
                                      <w:marTop w:val="0"/>
                                      <w:marBottom w:val="0"/>
                                      <w:divBdr>
                                        <w:top w:val="none" w:sz="0" w:space="0" w:color="auto"/>
                                        <w:left w:val="none" w:sz="0" w:space="0" w:color="auto"/>
                                        <w:bottom w:val="none" w:sz="0" w:space="0" w:color="auto"/>
                                        <w:right w:val="none" w:sz="0" w:space="0" w:color="auto"/>
                                      </w:divBdr>
                                      <w:divsChild>
                                        <w:div w:id="148786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3385807">
          <w:marLeft w:val="0"/>
          <w:marRight w:val="0"/>
          <w:marTop w:val="0"/>
          <w:marBottom w:val="0"/>
          <w:divBdr>
            <w:top w:val="none" w:sz="0" w:space="0" w:color="auto"/>
            <w:left w:val="none" w:sz="0" w:space="0" w:color="auto"/>
            <w:bottom w:val="none" w:sz="0" w:space="0" w:color="auto"/>
            <w:right w:val="none" w:sz="0" w:space="0" w:color="auto"/>
          </w:divBdr>
          <w:divsChild>
            <w:div w:id="1460682745">
              <w:marLeft w:val="0"/>
              <w:marRight w:val="0"/>
              <w:marTop w:val="0"/>
              <w:marBottom w:val="0"/>
              <w:divBdr>
                <w:top w:val="none" w:sz="0" w:space="0" w:color="auto"/>
                <w:left w:val="none" w:sz="0" w:space="0" w:color="auto"/>
                <w:bottom w:val="none" w:sz="0" w:space="0" w:color="auto"/>
                <w:right w:val="none" w:sz="0" w:space="0" w:color="auto"/>
              </w:divBdr>
              <w:divsChild>
                <w:div w:id="1499687545">
                  <w:marLeft w:val="0"/>
                  <w:marRight w:val="0"/>
                  <w:marTop w:val="0"/>
                  <w:marBottom w:val="0"/>
                  <w:divBdr>
                    <w:top w:val="none" w:sz="0" w:space="0" w:color="auto"/>
                    <w:left w:val="none" w:sz="0" w:space="0" w:color="auto"/>
                    <w:bottom w:val="none" w:sz="0" w:space="0" w:color="auto"/>
                    <w:right w:val="none" w:sz="0" w:space="0" w:color="auto"/>
                  </w:divBdr>
                  <w:divsChild>
                    <w:div w:id="1945183350">
                      <w:marLeft w:val="0"/>
                      <w:marRight w:val="0"/>
                      <w:marTop w:val="0"/>
                      <w:marBottom w:val="0"/>
                      <w:divBdr>
                        <w:top w:val="none" w:sz="0" w:space="0" w:color="auto"/>
                        <w:left w:val="none" w:sz="0" w:space="0" w:color="auto"/>
                        <w:bottom w:val="none" w:sz="0" w:space="0" w:color="auto"/>
                        <w:right w:val="none" w:sz="0" w:space="0" w:color="auto"/>
                      </w:divBdr>
                      <w:divsChild>
                        <w:div w:id="1125930386">
                          <w:marLeft w:val="0"/>
                          <w:marRight w:val="0"/>
                          <w:marTop w:val="0"/>
                          <w:marBottom w:val="0"/>
                          <w:divBdr>
                            <w:top w:val="none" w:sz="0" w:space="0" w:color="auto"/>
                            <w:left w:val="none" w:sz="0" w:space="0" w:color="auto"/>
                            <w:bottom w:val="none" w:sz="0" w:space="0" w:color="auto"/>
                            <w:right w:val="none" w:sz="0" w:space="0" w:color="auto"/>
                          </w:divBdr>
                          <w:divsChild>
                            <w:div w:id="1062753461">
                              <w:marLeft w:val="0"/>
                              <w:marRight w:val="0"/>
                              <w:marTop w:val="0"/>
                              <w:marBottom w:val="0"/>
                              <w:divBdr>
                                <w:top w:val="none" w:sz="0" w:space="0" w:color="auto"/>
                                <w:left w:val="none" w:sz="0" w:space="0" w:color="auto"/>
                                <w:bottom w:val="none" w:sz="0" w:space="0" w:color="auto"/>
                                <w:right w:val="none" w:sz="0" w:space="0" w:color="auto"/>
                              </w:divBdr>
                              <w:divsChild>
                                <w:div w:id="1952930390">
                                  <w:marLeft w:val="0"/>
                                  <w:marRight w:val="0"/>
                                  <w:marTop w:val="0"/>
                                  <w:marBottom w:val="0"/>
                                  <w:divBdr>
                                    <w:top w:val="none" w:sz="0" w:space="0" w:color="auto"/>
                                    <w:left w:val="none" w:sz="0" w:space="0" w:color="auto"/>
                                    <w:bottom w:val="none" w:sz="0" w:space="0" w:color="auto"/>
                                    <w:right w:val="none" w:sz="0" w:space="0" w:color="auto"/>
                                  </w:divBdr>
                                  <w:divsChild>
                                    <w:div w:id="56626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4291316">
          <w:marLeft w:val="0"/>
          <w:marRight w:val="0"/>
          <w:marTop w:val="0"/>
          <w:marBottom w:val="0"/>
          <w:divBdr>
            <w:top w:val="none" w:sz="0" w:space="0" w:color="auto"/>
            <w:left w:val="none" w:sz="0" w:space="0" w:color="auto"/>
            <w:bottom w:val="none" w:sz="0" w:space="0" w:color="auto"/>
            <w:right w:val="none" w:sz="0" w:space="0" w:color="auto"/>
          </w:divBdr>
          <w:divsChild>
            <w:div w:id="843516410">
              <w:marLeft w:val="0"/>
              <w:marRight w:val="0"/>
              <w:marTop w:val="0"/>
              <w:marBottom w:val="0"/>
              <w:divBdr>
                <w:top w:val="none" w:sz="0" w:space="0" w:color="auto"/>
                <w:left w:val="none" w:sz="0" w:space="0" w:color="auto"/>
                <w:bottom w:val="none" w:sz="0" w:space="0" w:color="auto"/>
                <w:right w:val="none" w:sz="0" w:space="0" w:color="auto"/>
              </w:divBdr>
              <w:divsChild>
                <w:div w:id="2080862471">
                  <w:marLeft w:val="0"/>
                  <w:marRight w:val="0"/>
                  <w:marTop w:val="0"/>
                  <w:marBottom w:val="0"/>
                  <w:divBdr>
                    <w:top w:val="none" w:sz="0" w:space="0" w:color="auto"/>
                    <w:left w:val="none" w:sz="0" w:space="0" w:color="auto"/>
                    <w:bottom w:val="none" w:sz="0" w:space="0" w:color="auto"/>
                    <w:right w:val="none" w:sz="0" w:space="0" w:color="auto"/>
                  </w:divBdr>
                  <w:divsChild>
                    <w:div w:id="965937543">
                      <w:marLeft w:val="0"/>
                      <w:marRight w:val="0"/>
                      <w:marTop w:val="0"/>
                      <w:marBottom w:val="0"/>
                      <w:divBdr>
                        <w:top w:val="none" w:sz="0" w:space="0" w:color="auto"/>
                        <w:left w:val="none" w:sz="0" w:space="0" w:color="auto"/>
                        <w:bottom w:val="none" w:sz="0" w:space="0" w:color="auto"/>
                        <w:right w:val="none" w:sz="0" w:space="0" w:color="auto"/>
                      </w:divBdr>
                      <w:divsChild>
                        <w:div w:id="1292707974">
                          <w:marLeft w:val="0"/>
                          <w:marRight w:val="0"/>
                          <w:marTop w:val="0"/>
                          <w:marBottom w:val="0"/>
                          <w:divBdr>
                            <w:top w:val="none" w:sz="0" w:space="0" w:color="auto"/>
                            <w:left w:val="none" w:sz="0" w:space="0" w:color="auto"/>
                            <w:bottom w:val="none" w:sz="0" w:space="0" w:color="auto"/>
                            <w:right w:val="none" w:sz="0" w:space="0" w:color="auto"/>
                          </w:divBdr>
                          <w:divsChild>
                            <w:div w:id="1109203708">
                              <w:marLeft w:val="0"/>
                              <w:marRight w:val="0"/>
                              <w:marTop w:val="0"/>
                              <w:marBottom w:val="0"/>
                              <w:divBdr>
                                <w:top w:val="none" w:sz="0" w:space="0" w:color="auto"/>
                                <w:left w:val="none" w:sz="0" w:space="0" w:color="auto"/>
                                <w:bottom w:val="none" w:sz="0" w:space="0" w:color="auto"/>
                                <w:right w:val="none" w:sz="0" w:space="0" w:color="auto"/>
                              </w:divBdr>
                              <w:divsChild>
                                <w:div w:id="2067801779">
                                  <w:marLeft w:val="0"/>
                                  <w:marRight w:val="0"/>
                                  <w:marTop w:val="0"/>
                                  <w:marBottom w:val="0"/>
                                  <w:divBdr>
                                    <w:top w:val="none" w:sz="0" w:space="0" w:color="auto"/>
                                    <w:left w:val="none" w:sz="0" w:space="0" w:color="auto"/>
                                    <w:bottom w:val="none" w:sz="0" w:space="0" w:color="auto"/>
                                    <w:right w:val="none" w:sz="0" w:space="0" w:color="auto"/>
                                  </w:divBdr>
                                  <w:divsChild>
                                    <w:div w:id="775755080">
                                      <w:marLeft w:val="0"/>
                                      <w:marRight w:val="0"/>
                                      <w:marTop w:val="0"/>
                                      <w:marBottom w:val="0"/>
                                      <w:divBdr>
                                        <w:top w:val="none" w:sz="0" w:space="0" w:color="auto"/>
                                        <w:left w:val="none" w:sz="0" w:space="0" w:color="auto"/>
                                        <w:bottom w:val="none" w:sz="0" w:space="0" w:color="auto"/>
                                        <w:right w:val="none" w:sz="0" w:space="0" w:color="auto"/>
                                      </w:divBdr>
                                      <w:divsChild>
                                        <w:div w:id="194753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110880">
          <w:marLeft w:val="0"/>
          <w:marRight w:val="0"/>
          <w:marTop w:val="0"/>
          <w:marBottom w:val="0"/>
          <w:divBdr>
            <w:top w:val="none" w:sz="0" w:space="0" w:color="auto"/>
            <w:left w:val="none" w:sz="0" w:space="0" w:color="auto"/>
            <w:bottom w:val="none" w:sz="0" w:space="0" w:color="auto"/>
            <w:right w:val="none" w:sz="0" w:space="0" w:color="auto"/>
          </w:divBdr>
          <w:divsChild>
            <w:div w:id="751899199">
              <w:marLeft w:val="0"/>
              <w:marRight w:val="0"/>
              <w:marTop w:val="0"/>
              <w:marBottom w:val="0"/>
              <w:divBdr>
                <w:top w:val="none" w:sz="0" w:space="0" w:color="auto"/>
                <w:left w:val="none" w:sz="0" w:space="0" w:color="auto"/>
                <w:bottom w:val="none" w:sz="0" w:space="0" w:color="auto"/>
                <w:right w:val="none" w:sz="0" w:space="0" w:color="auto"/>
              </w:divBdr>
              <w:divsChild>
                <w:div w:id="1173763320">
                  <w:marLeft w:val="0"/>
                  <w:marRight w:val="0"/>
                  <w:marTop w:val="0"/>
                  <w:marBottom w:val="0"/>
                  <w:divBdr>
                    <w:top w:val="none" w:sz="0" w:space="0" w:color="auto"/>
                    <w:left w:val="none" w:sz="0" w:space="0" w:color="auto"/>
                    <w:bottom w:val="none" w:sz="0" w:space="0" w:color="auto"/>
                    <w:right w:val="none" w:sz="0" w:space="0" w:color="auto"/>
                  </w:divBdr>
                  <w:divsChild>
                    <w:div w:id="1559439031">
                      <w:marLeft w:val="0"/>
                      <w:marRight w:val="0"/>
                      <w:marTop w:val="0"/>
                      <w:marBottom w:val="0"/>
                      <w:divBdr>
                        <w:top w:val="none" w:sz="0" w:space="0" w:color="auto"/>
                        <w:left w:val="none" w:sz="0" w:space="0" w:color="auto"/>
                        <w:bottom w:val="none" w:sz="0" w:space="0" w:color="auto"/>
                        <w:right w:val="none" w:sz="0" w:space="0" w:color="auto"/>
                      </w:divBdr>
                      <w:divsChild>
                        <w:div w:id="579169944">
                          <w:marLeft w:val="0"/>
                          <w:marRight w:val="0"/>
                          <w:marTop w:val="0"/>
                          <w:marBottom w:val="0"/>
                          <w:divBdr>
                            <w:top w:val="none" w:sz="0" w:space="0" w:color="auto"/>
                            <w:left w:val="none" w:sz="0" w:space="0" w:color="auto"/>
                            <w:bottom w:val="none" w:sz="0" w:space="0" w:color="auto"/>
                            <w:right w:val="none" w:sz="0" w:space="0" w:color="auto"/>
                          </w:divBdr>
                          <w:divsChild>
                            <w:div w:id="1372076967">
                              <w:marLeft w:val="0"/>
                              <w:marRight w:val="0"/>
                              <w:marTop w:val="0"/>
                              <w:marBottom w:val="0"/>
                              <w:divBdr>
                                <w:top w:val="none" w:sz="0" w:space="0" w:color="auto"/>
                                <w:left w:val="none" w:sz="0" w:space="0" w:color="auto"/>
                                <w:bottom w:val="none" w:sz="0" w:space="0" w:color="auto"/>
                                <w:right w:val="none" w:sz="0" w:space="0" w:color="auto"/>
                              </w:divBdr>
                              <w:divsChild>
                                <w:div w:id="937248675">
                                  <w:marLeft w:val="0"/>
                                  <w:marRight w:val="0"/>
                                  <w:marTop w:val="0"/>
                                  <w:marBottom w:val="0"/>
                                  <w:divBdr>
                                    <w:top w:val="none" w:sz="0" w:space="0" w:color="auto"/>
                                    <w:left w:val="none" w:sz="0" w:space="0" w:color="auto"/>
                                    <w:bottom w:val="none" w:sz="0" w:space="0" w:color="auto"/>
                                    <w:right w:val="none" w:sz="0" w:space="0" w:color="auto"/>
                                  </w:divBdr>
                                  <w:divsChild>
                                    <w:div w:id="171575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954856">
          <w:marLeft w:val="0"/>
          <w:marRight w:val="0"/>
          <w:marTop w:val="0"/>
          <w:marBottom w:val="0"/>
          <w:divBdr>
            <w:top w:val="none" w:sz="0" w:space="0" w:color="auto"/>
            <w:left w:val="none" w:sz="0" w:space="0" w:color="auto"/>
            <w:bottom w:val="none" w:sz="0" w:space="0" w:color="auto"/>
            <w:right w:val="none" w:sz="0" w:space="0" w:color="auto"/>
          </w:divBdr>
          <w:divsChild>
            <w:div w:id="1697778729">
              <w:marLeft w:val="0"/>
              <w:marRight w:val="0"/>
              <w:marTop w:val="0"/>
              <w:marBottom w:val="0"/>
              <w:divBdr>
                <w:top w:val="none" w:sz="0" w:space="0" w:color="auto"/>
                <w:left w:val="none" w:sz="0" w:space="0" w:color="auto"/>
                <w:bottom w:val="none" w:sz="0" w:space="0" w:color="auto"/>
                <w:right w:val="none" w:sz="0" w:space="0" w:color="auto"/>
              </w:divBdr>
              <w:divsChild>
                <w:div w:id="1143042966">
                  <w:marLeft w:val="0"/>
                  <w:marRight w:val="0"/>
                  <w:marTop w:val="0"/>
                  <w:marBottom w:val="0"/>
                  <w:divBdr>
                    <w:top w:val="none" w:sz="0" w:space="0" w:color="auto"/>
                    <w:left w:val="none" w:sz="0" w:space="0" w:color="auto"/>
                    <w:bottom w:val="none" w:sz="0" w:space="0" w:color="auto"/>
                    <w:right w:val="none" w:sz="0" w:space="0" w:color="auto"/>
                  </w:divBdr>
                  <w:divsChild>
                    <w:div w:id="1056900038">
                      <w:marLeft w:val="0"/>
                      <w:marRight w:val="0"/>
                      <w:marTop w:val="0"/>
                      <w:marBottom w:val="0"/>
                      <w:divBdr>
                        <w:top w:val="none" w:sz="0" w:space="0" w:color="auto"/>
                        <w:left w:val="none" w:sz="0" w:space="0" w:color="auto"/>
                        <w:bottom w:val="none" w:sz="0" w:space="0" w:color="auto"/>
                        <w:right w:val="none" w:sz="0" w:space="0" w:color="auto"/>
                      </w:divBdr>
                      <w:divsChild>
                        <w:div w:id="1597058917">
                          <w:marLeft w:val="0"/>
                          <w:marRight w:val="0"/>
                          <w:marTop w:val="0"/>
                          <w:marBottom w:val="0"/>
                          <w:divBdr>
                            <w:top w:val="none" w:sz="0" w:space="0" w:color="auto"/>
                            <w:left w:val="none" w:sz="0" w:space="0" w:color="auto"/>
                            <w:bottom w:val="none" w:sz="0" w:space="0" w:color="auto"/>
                            <w:right w:val="none" w:sz="0" w:space="0" w:color="auto"/>
                          </w:divBdr>
                          <w:divsChild>
                            <w:div w:id="509562387">
                              <w:marLeft w:val="0"/>
                              <w:marRight w:val="0"/>
                              <w:marTop w:val="0"/>
                              <w:marBottom w:val="0"/>
                              <w:divBdr>
                                <w:top w:val="none" w:sz="0" w:space="0" w:color="auto"/>
                                <w:left w:val="none" w:sz="0" w:space="0" w:color="auto"/>
                                <w:bottom w:val="none" w:sz="0" w:space="0" w:color="auto"/>
                                <w:right w:val="none" w:sz="0" w:space="0" w:color="auto"/>
                              </w:divBdr>
                              <w:divsChild>
                                <w:div w:id="1222982237">
                                  <w:marLeft w:val="0"/>
                                  <w:marRight w:val="0"/>
                                  <w:marTop w:val="0"/>
                                  <w:marBottom w:val="0"/>
                                  <w:divBdr>
                                    <w:top w:val="none" w:sz="0" w:space="0" w:color="auto"/>
                                    <w:left w:val="none" w:sz="0" w:space="0" w:color="auto"/>
                                    <w:bottom w:val="none" w:sz="0" w:space="0" w:color="auto"/>
                                    <w:right w:val="none" w:sz="0" w:space="0" w:color="auto"/>
                                  </w:divBdr>
                                  <w:divsChild>
                                    <w:div w:id="2004308222">
                                      <w:marLeft w:val="0"/>
                                      <w:marRight w:val="0"/>
                                      <w:marTop w:val="0"/>
                                      <w:marBottom w:val="0"/>
                                      <w:divBdr>
                                        <w:top w:val="none" w:sz="0" w:space="0" w:color="auto"/>
                                        <w:left w:val="none" w:sz="0" w:space="0" w:color="auto"/>
                                        <w:bottom w:val="none" w:sz="0" w:space="0" w:color="auto"/>
                                        <w:right w:val="none" w:sz="0" w:space="0" w:color="auto"/>
                                      </w:divBdr>
                                      <w:divsChild>
                                        <w:div w:id="99838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4794567">
          <w:marLeft w:val="0"/>
          <w:marRight w:val="0"/>
          <w:marTop w:val="0"/>
          <w:marBottom w:val="0"/>
          <w:divBdr>
            <w:top w:val="none" w:sz="0" w:space="0" w:color="auto"/>
            <w:left w:val="none" w:sz="0" w:space="0" w:color="auto"/>
            <w:bottom w:val="none" w:sz="0" w:space="0" w:color="auto"/>
            <w:right w:val="none" w:sz="0" w:space="0" w:color="auto"/>
          </w:divBdr>
          <w:divsChild>
            <w:div w:id="1300185426">
              <w:marLeft w:val="0"/>
              <w:marRight w:val="0"/>
              <w:marTop w:val="0"/>
              <w:marBottom w:val="0"/>
              <w:divBdr>
                <w:top w:val="none" w:sz="0" w:space="0" w:color="auto"/>
                <w:left w:val="none" w:sz="0" w:space="0" w:color="auto"/>
                <w:bottom w:val="none" w:sz="0" w:space="0" w:color="auto"/>
                <w:right w:val="none" w:sz="0" w:space="0" w:color="auto"/>
              </w:divBdr>
              <w:divsChild>
                <w:div w:id="1183008615">
                  <w:marLeft w:val="0"/>
                  <w:marRight w:val="0"/>
                  <w:marTop w:val="0"/>
                  <w:marBottom w:val="0"/>
                  <w:divBdr>
                    <w:top w:val="none" w:sz="0" w:space="0" w:color="auto"/>
                    <w:left w:val="none" w:sz="0" w:space="0" w:color="auto"/>
                    <w:bottom w:val="none" w:sz="0" w:space="0" w:color="auto"/>
                    <w:right w:val="none" w:sz="0" w:space="0" w:color="auto"/>
                  </w:divBdr>
                  <w:divsChild>
                    <w:div w:id="923102441">
                      <w:marLeft w:val="0"/>
                      <w:marRight w:val="0"/>
                      <w:marTop w:val="0"/>
                      <w:marBottom w:val="0"/>
                      <w:divBdr>
                        <w:top w:val="none" w:sz="0" w:space="0" w:color="auto"/>
                        <w:left w:val="none" w:sz="0" w:space="0" w:color="auto"/>
                        <w:bottom w:val="none" w:sz="0" w:space="0" w:color="auto"/>
                        <w:right w:val="none" w:sz="0" w:space="0" w:color="auto"/>
                      </w:divBdr>
                      <w:divsChild>
                        <w:div w:id="1639189880">
                          <w:marLeft w:val="0"/>
                          <w:marRight w:val="0"/>
                          <w:marTop w:val="0"/>
                          <w:marBottom w:val="0"/>
                          <w:divBdr>
                            <w:top w:val="none" w:sz="0" w:space="0" w:color="auto"/>
                            <w:left w:val="none" w:sz="0" w:space="0" w:color="auto"/>
                            <w:bottom w:val="none" w:sz="0" w:space="0" w:color="auto"/>
                            <w:right w:val="none" w:sz="0" w:space="0" w:color="auto"/>
                          </w:divBdr>
                          <w:divsChild>
                            <w:div w:id="1374311522">
                              <w:marLeft w:val="0"/>
                              <w:marRight w:val="0"/>
                              <w:marTop w:val="0"/>
                              <w:marBottom w:val="0"/>
                              <w:divBdr>
                                <w:top w:val="none" w:sz="0" w:space="0" w:color="auto"/>
                                <w:left w:val="none" w:sz="0" w:space="0" w:color="auto"/>
                                <w:bottom w:val="none" w:sz="0" w:space="0" w:color="auto"/>
                                <w:right w:val="none" w:sz="0" w:space="0" w:color="auto"/>
                              </w:divBdr>
                              <w:divsChild>
                                <w:div w:id="948464630">
                                  <w:marLeft w:val="0"/>
                                  <w:marRight w:val="0"/>
                                  <w:marTop w:val="0"/>
                                  <w:marBottom w:val="0"/>
                                  <w:divBdr>
                                    <w:top w:val="none" w:sz="0" w:space="0" w:color="auto"/>
                                    <w:left w:val="none" w:sz="0" w:space="0" w:color="auto"/>
                                    <w:bottom w:val="none" w:sz="0" w:space="0" w:color="auto"/>
                                    <w:right w:val="none" w:sz="0" w:space="0" w:color="auto"/>
                                  </w:divBdr>
                                  <w:divsChild>
                                    <w:div w:id="1654604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7694159">
          <w:marLeft w:val="0"/>
          <w:marRight w:val="0"/>
          <w:marTop w:val="0"/>
          <w:marBottom w:val="0"/>
          <w:divBdr>
            <w:top w:val="none" w:sz="0" w:space="0" w:color="auto"/>
            <w:left w:val="none" w:sz="0" w:space="0" w:color="auto"/>
            <w:bottom w:val="none" w:sz="0" w:space="0" w:color="auto"/>
            <w:right w:val="none" w:sz="0" w:space="0" w:color="auto"/>
          </w:divBdr>
          <w:divsChild>
            <w:div w:id="679084594">
              <w:marLeft w:val="0"/>
              <w:marRight w:val="0"/>
              <w:marTop w:val="0"/>
              <w:marBottom w:val="0"/>
              <w:divBdr>
                <w:top w:val="none" w:sz="0" w:space="0" w:color="auto"/>
                <w:left w:val="none" w:sz="0" w:space="0" w:color="auto"/>
                <w:bottom w:val="none" w:sz="0" w:space="0" w:color="auto"/>
                <w:right w:val="none" w:sz="0" w:space="0" w:color="auto"/>
              </w:divBdr>
              <w:divsChild>
                <w:div w:id="660347857">
                  <w:marLeft w:val="0"/>
                  <w:marRight w:val="0"/>
                  <w:marTop w:val="0"/>
                  <w:marBottom w:val="0"/>
                  <w:divBdr>
                    <w:top w:val="none" w:sz="0" w:space="0" w:color="auto"/>
                    <w:left w:val="none" w:sz="0" w:space="0" w:color="auto"/>
                    <w:bottom w:val="none" w:sz="0" w:space="0" w:color="auto"/>
                    <w:right w:val="none" w:sz="0" w:space="0" w:color="auto"/>
                  </w:divBdr>
                  <w:divsChild>
                    <w:div w:id="275605048">
                      <w:marLeft w:val="0"/>
                      <w:marRight w:val="0"/>
                      <w:marTop w:val="0"/>
                      <w:marBottom w:val="0"/>
                      <w:divBdr>
                        <w:top w:val="none" w:sz="0" w:space="0" w:color="auto"/>
                        <w:left w:val="none" w:sz="0" w:space="0" w:color="auto"/>
                        <w:bottom w:val="none" w:sz="0" w:space="0" w:color="auto"/>
                        <w:right w:val="none" w:sz="0" w:space="0" w:color="auto"/>
                      </w:divBdr>
                      <w:divsChild>
                        <w:div w:id="1697806448">
                          <w:marLeft w:val="0"/>
                          <w:marRight w:val="0"/>
                          <w:marTop w:val="0"/>
                          <w:marBottom w:val="0"/>
                          <w:divBdr>
                            <w:top w:val="none" w:sz="0" w:space="0" w:color="auto"/>
                            <w:left w:val="none" w:sz="0" w:space="0" w:color="auto"/>
                            <w:bottom w:val="none" w:sz="0" w:space="0" w:color="auto"/>
                            <w:right w:val="none" w:sz="0" w:space="0" w:color="auto"/>
                          </w:divBdr>
                          <w:divsChild>
                            <w:div w:id="701133721">
                              <w:marLeft w:val="0"/>
                              <w:marRight w:val="0"/>
                              <w:marTop w:val="0"/>
                              <w:marBottom w:val="0"/>
                              <w:divBdr>
                                <w:top w:val="none" w:sz="0" w:space="0" w:color="auto"/>
                                <w:left w:val="none" w:sz="0" w:space="0" w:color="auto"/>
                                <w:bottom w:val="none" w:sz="0" w:space="0" w:color="auto"/>
                                <w:right w:val="none" w:sz="0" w:space="0" w:color="auto"/>
                              </w:divBdr>
                              <w:divsChild>
                                <w:div w:id="2051148">
                                  <w:marLeft w:val="0"/>
                                  <w:marRight w:val="0"/>
                                  <w:marTop w:val="0"/>
                                  <w:marBottom w:val="0"/>
                                  <w:divBdr>
                                    <w:top w:val="none" w:sz="0" w:space="0" w:color="auto"/>
                                    <w:left w:val="none" w:sz="0" w:space="0" w:color="auto"/>
                                    <w:bottom w:val="none" w:sz="0" w:space="0" w:color="auto"/>
                                    <w:right w:val="none" w:sz="0" w:space="0" w:color="auto"/>
                                  </w:divBdr>
                                  <w:divsChild>
                                    <w:div w:id="1967275799">
                                      <w:marLeft w:val="0"/>
                                      <w:marRight w:val="0"/>
                                      <w:marTop w:val="0"/>
                                      <w:marBottom w:val="0"/>
                                      <w:divBdr>
                                        <w:top w:val="none" w:sz="0" w:space="0" w:color="auto"/>
                                        <w:left w:val="none" w:sz="0" w:space="0" w:color="auto"/>
                                        <w:bottom w:val="none" w:sz="0" w:space="0" w:color="auto"/>
                                        <w:right w:val="none" w:sz="0" w:space="0" w:color="auto"/>
                                      </w:divBdr>
                                      <w:divsChild>
                                        <w:div w:id="1426461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3419548">
          <w:marLeft w:val="0"/>
          <w:marRight w:val="0"/>
          <w:marTop w:val="0"/>
          <w:marBottom w:val="0"/>
          <w:divBdr>
            <w:top w:val="none" w:sz="0" w:space="0" w:color="auto"/>
            <w:left w:val="none" w:sz="0" w:space="0" w:color="auto"/>
            <w:bottom w:val="none" w:sz="0" w:space="0" w:color="auto"/>
            <w:right w:val="none" w:sz="0" w:space="0" w:color="auto"/>
          </w:divBdr>
          <w:divsChild>
            <w:div w:id="973218108">
              <w:marLeft w:val="0"/>
              <w:marRight w:val="0"/>
              <w:marTop w:val="0"/>
              <w:marBottom w:val="0"/>
              <w:divBdr>
                <w:top w:val="none" w:sz="0" w:space="0" w:color="auto"/>
                <w:left w:val="none" w:sz="0" w:space="0" w:color="auto"/>
                <w:bottom w:val="none" w:sz="0" w:space="0" w:color="auto"/>
                <w:right w:val="none" w:sz="0" w:space="0" w:color="auto"/>
              </w:divBdr>
              <w:divsChild>
                <w:div w:id="588319126">
                  <w:marLeft w:val="0"/>
                  <w:marRight w:val="0"/>
                  <w:marTop w:val="0"/>
                  <w:marBottom w:val="0"/>
                  <w:divBdr>
                    <w:top w:val="none" w:sz="0" w:space="0" w:color="auto"/>
                    <w:left w:val="none" w:sz="0" w:space="0" w:color="auto"/>
                    <w:bottom w:val="none" w:sz="0" w:space="0" w:color="auto"/>
                    <w:right w:val="none" w:sz="0" w:space="0" w:color="auto"/>
                  </w:divBdr>
                  <w:divsChild>
                    <w:div w:id="1031303804">
                      <w:marLeft w:val="0"/>
                      <w:marRight w:val="0"/>
                      <w:marTop w:val="0"/>
                      <w:marBottom w:val="0"/>
                      <w:divBdr>
                        <w:top w:val="none" w:sz="0" w:space="0" w:color="auto"/>
                        <w:left w:val="none" w:sz="0" w:space="0" w:color="auto"/>
                        <w:bottom w:val="none" w:sz="0" w:space="0" w:color="auto"/>
                        <w:right w:val="none" w:sz="0" w:space="0" w:color="auto"/>
                      </w:divBdr>
                      <w:divsChild>
                        <w:div w:id="803083240">
                          <w:marLeft w:val="0"/>
                          <w:marRight w:val="0"/>
                          <w:marTop w:val="0"/>
                          <w:marBottom w:val="0"/>
                          <w:divBdr>
                            <w:top w:val="none" w:sz="0" w:space="0" w:color="auto"/>
                            <w:left w:val="none" w:sz="0" w:space="0" w:color="auto"/>
                            <w:bottom w:val="none" w:sz="0" w:space="0" w:color="auto"/>
                            <w:right w:val="none" w:sz="0" w:space="0" w:color="auto"/>
                          </w:divBdr>
                          <w:divsChild>
                            <w:div w:id="1331523957">
                              <w:marLeft w:val="0"/>
                              <w:marRight w:val="0"/>
                              <w:marTop w:val="0"/>
                              <w:marBottom w:val="0"/>
                              <w:divBdr>
                                <w:top w:val="none" w:sz="0" w:space="0" w:color="auto"/>
                                <w:left w:val="none" w:sz="0" w:space="0" w:color="auto"/>
                                <w:bottom w:val="none" w:sz="0" w:space="0" w:color="auto"/>
                                <w:right w:val="none" w:sz="0" w:space="0" w:color="auto"/>
                              </w:divBdr>
                              <w:divsChild>
                                <w:div w:id="307051076">
                                  <w:marLeft w:val="0"/>
                                  <w:marRight w:val="0"/>
                                  <w:marTop w:val="0"/>
                                  <w:marBottom w:val="0"/>
                                  <w:divBdr>
                                    <w:top w:val="none" w:sz="0" w:space="0" w:color="auto"/>
                                    <w:left w:val="none" w:sz="0" w:space="0" w:color="auto"/>
                                    <w:bottom w:val="none" w:sz="0" w:space="0" w:color="auto"/>
                                    <w:right w:val="none" w:sz="0" w:space="0" w:color="auto"/>
                                  </w:divBdr>
                                  <w:divsChild>
                                    <w:div w:id="89589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8930310">
          <w:marLeft w:val="0"/>
          <w:marRight w:val="0"/>
          <w:marTop w:val="0"/>
          <w:marBottom w:val="0"/>
          <w:divBdr>
            <w:top w:val="none" w:sz="0" w:space="0" w:color="auto"/>
            <w:left w:val="none" w:sz="0" w:space="0" w:color="auto"/>
            <w:bottom w:val="none" w:sz="0" w:space="0" w:color="auto"/>
            <w:right w:val="none" w:sz="0" w:space="0" w:color="auto"/>
          </w:divBdr>
          <w:divsChild>
            <w:div w:id="160506671">
              <w:marLeft w:val="0"/>
              <w:marRight w:val="0"/>
              <w:marTop w:val="0"/>
              <w:marBottom w:val="0"/>
              <w:divBdr>
                <w:top w:val="none" w:sz="0" w:space="0" w:color="auto"/>
                <w:left w:val="none" w:sz="0" w:space="0" w:color="auto"/>
                <w:bottom w:val="none" w:sz="0" w:space="0" w:color="auto"/>
                <w:right w:val="none" w:sz="0" w:space="0" w:color="auto"/>
              </w:divBdr>
              <w:divsChild>
                <w:div w:id="2051756208">
                  <w:marLeft w:val="0"/>
                  <w:marRight w:val="0"/>
                  <w:marTop w:val="0"/>
                  <w:marBottom w:val="0"/>
                  <w:divBdr>
                    <w:top w:val="none" w:sz="0" w:space="0" w:color="auto"/>
                    <w:left w:val="none" w:sz="0" w:space="0" w:color="auto"/>
                    <w:bottom w:val="none" w:sz="0" w:space="0" w:color="auto"/>
                    <w:right w:val="none" w:sz="0" w:space="0" w:color="auto"/>
                  </w:divBdr>
                  <w:divsChild>
                    <w:div w:id="561063742">
                      <w:marLeft w:val="0"/>
                      <w:marRight w:val="0"/>
                      <w:marTop w:val="0"/>
                      <w:marBottom w:val="0"/>
                      <w:divBdr>
                        <w:top w:val="none" w:sz="0" w:space="0" w:color="auto"/>
                        <w:left w:val="none" w:sz="0" w:space="0" w:color="auto"/>
                        <w:bottom w:val="none" w:sz="0" w:space="0" w:color="auto"/>
                        <w:right w:val="none" w:sz="0" w:space="0" w:color="auto"/>
                      </w:divBdr>
                      <w:divsChild>
                        <w:div w:id="718865779">
                          <w:marLeft w:val="0"/>
                          <w:marRight w:val="0"/>
                          <w:marTop w:val="0"/>
                          <w:marBottom w:val="0"/>
                          <w:divBdr>
                            <w:top w:val="none" w:sz="0" w:space="0" w:color="auto"/>
                            <w:left w:val="none" w:sz="0" w:space="0" w:color="auto"/>
                            <w:bottom w:val="none" w:sz="0" w:space="0" w:color="auto"/>
                            <w:right w:val="none" w:sz="0" w:space="0" w:color="auto"/>
                          </w:divBdr>
                          <w:divsChild>
                            <w:div w:id="1880044825">
                              <w:marLeft w:val="0"/>
                              <w:marRight w:val="0"/>
                              <w:marTop w:val="0"/>
                              <w:marBottom w:val="0"/>
                              <w:divBdr>
                                <w:top w:val="none" w:sz="0" w:space="0" w:color="auto"/>
                                <w:left w:val="none" w:sz="0" w:space="0" w:color="auto"/>
                                <w:bottom w:val="none" w:sz="0" w:space="0" w:color="auto"/>
                                <w:right w:val="none" w:sz="0" w:space="0" w:color="auto"/>
                              </w:divBdr>
                              <w:divsChild>
                                <w:div w:id="1679305784">
                                  <w:marLeft w:val="0"/>
                                  <w:marRight w:val="0"/>
                                  <w:marTop w:val="0"/>
                                  <w:marBottom w:val="0"/>
                                  <w:divBdr>
                                    <w:top w:val="none" w:sz="0" w:space="0" w:color="auto"/>
                                    <w:left w:val="none" w:sz="0" w:space="0" w:color="auto"/>
                                    <w:bottom w:val="none" w:sz="0" w:space="0" w:color="auto"/>
                                    <w:right w:val="none" w:sz="0" w:space="0" w:color="auto"/>
                                  </w:divBdr>
                                  <w:divsChild>
                                    <w:div w:id="1658920401">
                                      <w:marLeft w:val="0"/>
                                      <w:marRight w:val="0"/>
                                      <w:marTop w:val="0"/>
                                      <w:marBottom w:val="0"/>
                                      <w:divBdr>
                                        <w:top w:val="none" w:sz="0" w:space="0" w:color="auto"/>
                                        <w:left w:val="none" w:sz="0" w:space="0" w:color="auto"/>
                                        <w:bottom w:val="none" w:sz="0" w:space="0" w:color="auto"/>
                                        <w:right w:val="none" w:sz="0" w:space="0" w:color="auto"/>
                                      </w:divBdr>
                                      <w:divsChild>
                                        <w:div w:id="27455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5053589">
          <w:marLeft w:val="0"/>
          <w:marRight w:val="0"/>
          <w:marTop w:val="0"/>
          <w:marBottom w:val="0"/>
          <w:divBdr>
            <w:top w:val="none" w:sz="0" w:space="0" w:color="auto"/>
            <w:left w:val="none" w:sz="0" w:space="0" w:color="auto"/>
            <w:bottom w:val="none" w:sz="0" w:space="0" w:color="auto"/>
            <w:right w:val="none" w:sz="0" w:space="0" w:color="auto"/>
          </w:divBdr>
          <w:divsChild>
            <w:div w:id="307981601">
              <w:marLeft w:val="0"/>
              <w:marRight w:val="0"/>
              <w:marTop w:val="0"/>
              <w:marBottom w:val="0"/>
              <w:divBdr>
                <w:top w:val="none" w:sz="0" w:space="0" w:color="auto"/>
                <w:left w:val="none" w:sz="0" w:space="0" w:color="auto"/>
                <w:bottom w:val="none" w:sz="0" w:space="0" w:color="auto"/>
                <w:right w:val="none" w:sz="0" w:space="0" w:color="auto"/>
              </w:divBdr>
              <w:divsChild>
                <w:div w:id="858351483">
                  <w:marLeft w:val="0"/>
                  <w:marRight w:val="0"/>
                  <w:marTop w:val="0"/>
                  <w:marBottom w:val="0"/>
                  <w:divBdr>
                    <w:top w:val="none" w:sz="0" w:space="0" w:color="auto"/>
                    <w:left w:val="none" w:sz="0" w:space="0" w:color="auto"/>
                    <w:bottom w:val="none" w:sz="0" w:space="0" w:color="auto"/>
                    <w:right w:val="none" w:sz="0" w:space="0" w:color="auto"/>
                  </w:divBdr>
                  <w:divsChild>
                    <w:div w:id="684787620">
                      <w:marLeft w:val="0"/>
                      <w:marRight w:val="0"/>
                      <w:marTop w:val="0"/>
                      <w:marBottom w:val="0"/>
                      <w:divBdr>
                        <w:top w:val="none" w:sz="0" w:space="0" w:color="auto"/>
                        <w:left w:val="none" w:sz="0" w:space="0" w:color="auto"/>
                        <w:bottom w:val="none" w:sz="0" w:space="0" w:color="auto"/>
                        <w:right w:val="none" w:sz="0" w:space="0" w:color="auto"/>
                      </w:divBdr>
                      <w:divsChild>
                        <w:div w:id="684483252">
                          <w:marLeft w:val="0"/>
                          <w:marRight w:val="0"/>
                          <w:marTop w:val="0"/>
                          <w:marBottom w:val="0"/>
                          <w:divBdr>
                            <w:top w:val="none" w:sz="0" w:space="0" w:color="auto"/>
                            <w:left w:val="none" w:sz="0" w:space="0" w:color="auto"/>
                            <w:bottom w:val="none" w:sz="0" w:space="0" w:color="auto"/>
                            <w:right w:val="none" w:sz="0" w:space="0" w:color="auto"/>
                          </w:divBdr>
                          <w:divsChild>
                            <w:div w:id="261039771">
                              <w:marLeft w:val="0"/>
                              <w:marRight w:val="0"/>
                              <w:marTop w:val="0"/>
                              <w:marBottom w:val="0"/>
                              <w:divBdr>
                                <w:top w:val="none" w:sz="0" w:space="0" w:color="auto"/>
                                <w:left w:val="none" w:sz="0" w:space="0" w:color="auto"/>
                                <w:bottom w:val="none" w:sz="0" w:space="0" w:color="auto"/>
                                <w:right w:val="none" w:sz="0" w:space="0" w:color="auto"/>
                              </w:divBdr>
                              <w:divsChild>
                                <w:div w:id="351810887">
                                  <w:marLeft w:val="0"/>
                                  <w:marRight w:val="0"/>
                                  <w:marTop w:val="0"/>
                                  <w:marBottom w:val="0"/>
                                  <w:divBdr>
                                    <w:top w:val="none" w:sz="0" w:space="0" w:color="auto"/>
                                    <w:left w:val="none" w:sz="0" w:space="0" w:color="auto"/>
                                    <w:bottom w:val="none" w:sz="0" w:space="0" w:color="auto"/>
                                    <w:right w:val="none" w:sz="0" w:space="0" w:color="auto"/>
                                  </w:divBdr>
                                  <w:divsChild>
                                    <w:div w:id="756514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017901">
          <w:marLeft w:val="0"/>
          <w:marRight w:val="0"/>
          <w:marTop w:val="0"/>
          <w:marBottom w:val="0"/>
          <w:divBdr>
            <w:top w:val="none" w:sz="0" w:space="0" w:color="auto"/>
            <w:left w:val="none" w:sz="0" w:space="0" w:color="auto"/>
            <w:bottom w:val="none" w:sz="0" w:space="0" w:color="auto"/>
            <w:right w:val="none" w:sz="0" w:space="0" w:color="auto"/>
          </w:divBdr>
          <w:divsChild>
            <w:div w:id="813718958">
              <w:marLeft w:val="0"/>
              <w:marRight w:val="0"/>
              <w:marTop w:val="0"/>
              <w:marBottom w:val="0"/>
              <w:divBdr>
                <w:top w:val="none" w:sz="0" w:space="0" w:color="auto"/>
                <w:left w:val="none" w:sz="0" w:space="0" w:color="auto"/>
                <w:bottom w:val="none" w:sz="0" w:space="0" w:color="auto"/>
                <w:right w:val="none" w:sz="0" w:space="0" w:color="auto"/>
              </w:divBdr>
              <w:divsChild>
                <w:div w:id="1771583533">
                  <w:marLeft w:val="0"/>
                  <w:marRight w:val="0"/>
                  <w:marTop w:val="0"/>
                  <w:marBottom w:val="0"/>
                  <w:divBdr>
                    <w:top w:val="none" w:sz="0" w:space="0" w:color="auto"/>
                    <w:left w:val="none" w:sz="0" w:space="0" w:color="auto"/>
                    <w:bottom w:val="none" w:sz="0" w:space="0" w:color="auto"/>
                    <w:right w:val="none" w:sz="0" w:space="0" w:color="auto"/>
                  </w:divBdr>
                  <w:divsChild>
                    <w:div w:id="692800009">
                      <w:marLeft w:val="0"/>
                      <w:marRight w:val="0"/>
                      <w:marTop w:val="0"/>
                      <w:marBottom w:val="0"/>
                      <w:divBdr>
                        <w:top w:val="none" w:sz="0" w:space="0" w:color="auto"/>
                        <w:left w:val="none" w:sz="0" w:space="0" w:color="auto"/>
                        <w:bottom w:val="none" w:sz="0" w:space="0" w:color="auto"/>
                        <w:right w:val="none" w:sz="0" w:space="0" w:color="auto"/>
                      </w:divBdr>
                      <w:divsChild>
                        <w:div w:id="1023635251">
                          <w:marLeft w:val="0"/>
                          <w:marRight w:val="0"/>
                          <w:marTop w:val="0"/>
                          <w:marBottom w:val="0"/>
                          <w:divBdr>
                            <w:top w:val="none" w:sz="0" w:space="0" w:color="auto"/>
                            <w:left w:val="none" w:sz="0" w:space="0" w:color="auto"/>
                            <w:bottom w:val="none" w:sz="0" w:space="0" w:color="auto"/>
                            <w:right w:val="none" w:sz="0" w:space="0" w:color="auto"/>
                          </w:divBdr>
                          <w:divsChild>
                            <w:div w:id="1027759145">
                              <w:marLeft w:val="0"/>
                              <w:marRight w:val="0"/>
                              <w:marTop w:val="0"/>
                              <w:marBottom w:val="0"/>
                              <w:divBdr>
                                <w:top w:val="none" w:sz="0" w:space="0" w:color="auto"/>
                                <w:left w:val="none" w:sz="0" w:space="0" w:color="auto"/>
                                <w:bottom w:val="none" w:sz="0" w:space="0" w:color="auto"/>
                                <w:right w:val="none" w:sz="0" w:space="0" w:color="auto"/>
                              </w:divBdr>
                              <w:divsChild>
                                <w:div w:id="1243223507">
                                  <w:marLeft w:val="0"/>
                                  <w:marRight w:val="0"/>
                                  <w:marTop w:val="0"/>
                                  <w:marBottom w:val="0"/>
                                  <w:divBdr>
                                    <w:top w:val="none" w:sz="0" w:space="0" w:color="auto"/>
                                    <w:left w:val="none" w:sz="0" w:space="0" w:color="auto"/>
                                    <w:bottom w:val="none" w:sz="0" w:space="0" w:color="auto"/>
                                    <w:right w:val="none" w:sz="0" w:space="0" w:color="auto"/>
                                  </w:divBdr>
                                  <w:divsChild>
                                    <w:div w:id="500897609">
                                      <w:marLeft w:val="0"/>
                                      <w:marRight w:val="0"/>
                                      <w:marTop w:val="0"/>
                                      <w:marBottom w:val="0"/>
                                      <w:divBdr>
                                        <w:top w:val="none" w:sz="0" w:space="0" w:color="auto"/>
                                        <w:left w:val="none" w:sz="0" w:space="0" w:color="auto"/>
                                        <w:bottom w:val="none" w:sz="0" w:space="0" w:color="auto"/>
                                        <w:right w:val="none" w:sz="0" w:space="0" w:color="auto"/>
                                      </w:divBdr>
                                      <w:divsChild>
                                        <w:div w:id="103253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0955116">
          <w:marLeft w:val="0"/>
          <w:marRight w:val="0"/>
          <w:marTop w:val="0"/>
          <w:marBottom w:val="0"/>
          <w:divBdr>
            <w:top w:val="none" w:sz="0" w:space="0" w:color="auto"/>
            <w:left w:val="none" w:sz="0" w:space="0" w:color="auto"/>
            <w:bottom w:val="none" w:sz="0" w:space="0" w:color="auto"/>
            <w:right w:val="none" w:sz="0" w:space="0" w:color="auto"/>
          </w:divBdr>
          <w:divsChild>
            <w:div w:id="395399487">
              <w:marLeft w:val="0"/>
              <w:marRight w:val="0"/>
              <w:marTop w:val="0"/>
              <w:marBottom w:val="0"/>
              <w:divBdr>
                <w:top w:val="none" w:sz="0" w:space="0" w:color="auto"/>
                <w:left w:val="none" w:sz="0" w:space="0" w:color="auto"/>
                <w:bottom w:val="none" w:sz="0" w:space="0" w:color="auto"/>
                <w:right w:val="none" w:sz="0" w:space="0" w:color="auto"/>
              </w:divBdr>
              <w:divsChild>
                <w:div w:id="930967550">
                  <w:marLeft w:val="0"/>
                  <w:marRight w:val="0"/>
                  <w:marTop w:val="0"/>
                  <w:marBottom w:val="0"/>
                  <w:divBdr>
                    <w:top w:val="none" w:sz="0" w:space="0" w:color="auto"/>
                    <w:left w:val="none" w:sz="0" w:space="0" w:color="auto"/>
                    <w:bottom w:val="none" w:sz="0" w:space="0" w:color="auto"/>
                    <w:right w:val="none" w:sz="0" w:space="0" w:color="auto"/>
                  </w:divBdr>
                  <w:divsChild>
                    <w:div w:id="1701399068">
                      <w:marLeft w:val="0"/>
                      <w:marRight w:val="0"/>
                      <w:marTop w:val="0"/>
                      <w:marBottom w:val="0"/>
                      <w:divBdr>
                        <w:top w:val="none" w:sz="0" w:space="0" w:color="auto"/>
                        <w:left w:val="none" w:sz="0" w:space="0" w:color="auto"/>
                        <w:bottom w:val="none" w:sz="0" w:space="0" w:color="auto"/>
                        <w:right w:val="none" w:sz="0" w:space="0" w:color="auto"/>
                      </w:divBdr>
                      <w:divsChild>
                        <w:div w:id="1668898705">
                          <w:marLeft w:val="0"/>
                          <w:marRight w:val="0"/>
                          <w:marTop w:val="0"/>
                          <w:marBottom w:val="0"/>
                          <w:divBdr>
                            <w:top w:val="none" w:sz="0" w:space="0" w:color="auto"/>
                            <w:left w:val="none" w:sz="0" w:space="0" w:color="auto"/>
                            <w:bottom w:val="none" w:sz="0" w:space="0" w:color="auto"/>
                            <w:right w:val="none" w:sz="0" w:space="0" w:color="auto"/>
                          </w:divBdr>
                          <w:divsChild>
                            <w:div w:id="223763228">
                              <w:marLeft w:val="0"/>
                              <w:marRight w:val="0"/>
                              <w:marTop w:val="0"/>
                              <w:marBottom w:val="0"/>
                              <w:divBdr>
                                <w:top w:val="none" w:sz="0" w:space="0" w:color="auto"/>
                                <w:left w:val="none" w:sz="0" w:space="0" w:color="auto"/>
                                <w:bottom w:val="none" w:sz="0" w:space="0" w:color="auto"/>
                                <w:right w:val="none" w:sz="0" w:space="0" w:color="auto"/>
                              </w:divBdr>
                              <w:divsChild>
                                <w:div w:id="1434084800">
                                  <w:marLeft w:val="0"/>
                                  <w:marRight w:val="0"/>
                                  <w:marTop w:val="0"/>
                                  <w:marBottom w:val="0"/>
                                  <w:divBdr>
                                    <w:top w:val="none" w:sz="0" w:space="0" w:color="auto"/>
                                    <w:left w:val="none" w:sz="0" w:space="0" w:color="auto"/>
                                    <w:bottom w:val="none" w:sz="0" w:space="0" w:color="auto"/>
                                    <w:right w:val="none" w:sz="0" w:space="0" w:color="auto"/>
                                  </w:divBdr>
                                  <w:divsChild>
                                    <w:div w:id="175576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3306133">
          <w:marLeft w:val="0"/>
          <w:marRight w:val="0"/>
          <w:marTop w:val="0"/>
          <w:marBottom w:val="0"/>
          <w:divBdr>
            <w:top w:val="none" w:sz="0" w:space="0" w:color="auto"/>
            <w:left w:val="none" w:sz="0" w:space="0" w:color="auto"/>
            <w:bottom w:val="none" w:sz="0" w:space="0" w:color="auto"/>
            <w:right w:val="none" w:sz="0" w:space="0" w:color="auto"/>
          </w:divBdr>
          <w:divsChild>
            <w:div w:id="693463477">
              <w:marLeft w:val="0"/>
              <w:marRight w:val="0"/>
              <w:marTop w:val="0"/>
              <w:marBottom w:val="0"/>
              <w:divBdr>
                <w:top w:val="none" w:sz="0" w:space="0" w:color="auto"/>
                <w:left w:val="none" w:sz="0" w:space="0" w:color="auto"/>
                <w:bottom w:val="none" w:sz="0" w:space="0" w:color="auto"/>
                <w:right w:val="none" w:sz="0" w:space="0" w:color="auto"/>
              </w:divBdr>
              <w:divsChild>
                <w:div w:id="1006518775">
                  <w:marLeft w:val="0"/>
                  <w:marRight w:val="0"/>
                  <w:marTop w:val="0"/>
                  <w:marBottom w:val="0"/>
                  <w:divBdr>
                    <w:top w:val="none" w:sz="0" w:space="0" w:color="auto"/>
                    <w:left w:val="none" w:sz="0" w:space="0" w:color="auto"/>
                    <w:bottom w:val="none" w:sz="0" w:space="0" w:color="auto"/>
                    <w:right w:val="none" w:sz="0" w:space="0" w:color="auto"/>
                  </w:divBdr>
                  <w:divsChild>
                    <w:div w:id="1854685780">
                      <w:marLeft w:val="0"/>
                      <w:marRight w:val="0"/>
                      <w:marTop w:val="0"/>
                      <w:marBottom w:val="0"/>
                      <w:divBdr>
                        <w:top w:val="none" w:sz="0" w:space="0" w:color="auto"/>
                        <w:left w:val="none" w:sz="0" w:space="0" w:color="auto"/>
                        <w:bottom w:val="none" w:sz="0" w:space="0" w:color="auto"/>
                        <w:right w:val="none" w:sz="0" w:space="0" w:color="auto"/>
                      </w:divBdr>
                      <w:divsChild>
                        <w:div w:id="758723157">
                          <w:marLeft w:val="0"/>
                          <w:marRight w:val="0"/>
                          <w:marTop w:val="0"/>
                          <w:marBottom w:val="0"/>
                          <w:divBdr>
                            <w:top w:val="none" w:sz="0" w:space="0" w:color="auto"/>
                            <w:left w:val="none" w:sz="0" w:space="0" w:color="auto"/>
                            <w:bottom w:val="none" w:sz="0" w:space="0" w:color="auto"/>
                            <w:right w:val="none" w:sz="0" w:space="0" w:color="auto"/>
                          </w:divBdr>
                          <w:divsChild>
                            <w:div w:id="1104032783">
                              <w:marLeft w:val="0"/>
                              <w:marRight w:val="0"/>
                              <w:marTop w:val="0"/>
                              <w:marBottom w:val="0"/>
                              <w:divBdr>
                                <w:top w:val="none" w:sz="0" w:space="0" w:color="auto"/>
                                <w:left w:val="none" w:sz="0" w:space="0" w:color="auto"/>
                                <w:bottom w:val="none" w:sz="0" w:space="0" w:color="auto"/>
                                <w:right w:val="none" w:sz="0" w:space="0" w:color="auto"/>
                              </w:divBdr>
                              <w:divsChild>
                                <w:div w:id="694886037">
                                  <w:marLeft w:val="0"/>
                                  <w:marRight w:val="0"/>
                                  <w:marTop w:val="0"/>
                                  <w:marBottom w:val="0"/>
                                  <w:divBdr>
                                    <w:top w:val="none" w:sz="0" w:space="0" w:color="auto"/>
                                    <w:left w:val="none" w:sz="0" w:space="0" w:color="auto"/>
                                    <w:bottom w:val="none" w:sz="0" w:space="0" w:color="auto"/>
                                    <w:right w:val="none" w:sz="0" w:space="0" w:color="auto"/>
                                  </w:divBdr>
                                  <w:divsChild>
                                    <w:div w:id="203686253">
                                      <w:marLeft w:val="0"/>
                                      <w:marRight w:val="0"/>
                                      <w:marTop w:val="0"/>
                                      <w:marBottom w:val="0"/>
                                      <w:divBdr>
                                        <w:top w:val="none" w:sz="0" w:space="0" w:color="auto"/>
                                        <w:left w:val="none" w:sz="0" w:space="0" w:color="auto"/>
                                        <w:bottom w:val="none" w:sz="0" w:space="0" w:color="auto"/>
                                        <w:right w:val="none" w:sz="0" w:space="0" w:color="auto"/>
                                      </w:divBdr>
                                      <w:divsChild>
                                        <w:div w:id="142287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521703">
          <w:marLeft w:val="0"/>
          <w:marRight w:val="0"/>
          <w:marTop w:val="0"/>
          <w:marBottom w:val="0"/>
          <w:divBdr>
            <w:top w:val="none" w:sz="0" w:space="0" w:color="auto"/>
            <w:left w:val="none" w:sz="0" w:space="0" w:color="auto"/>
            <w:bottom w:val="none" w:sz="0" w:space="0" w:color="auto"/>
            <w:right w:val="none" w:sz="0" w:space="0" w:color="auto"/>
          </w:divBdr>
          <w:divsChild>
            <w:div w:id="363333703">
              <w:marLeft w:val="0"/>
              <w:marRight w:val="0"/>
              <w:marTop w:val="0"/>
              <w:marBottom w:val="0"/>
              <w:divBdr>
                <w:top w:val="none" w:sz="0" w:space="0" w:color="auto"/>
                <w:left w:val="none" w:sz="0" w:space="0" w:color="auto"/>
                <w:bottom w:val="none" w:sz="0" w:space="0" w:color="auto"/>
                <w:right w:val="none" w:sz="0" w:space="0" w:color="auto"/>
              </w:divBdr>
              <w:divsChild>
                <w:div w:id="248931849">
                  <w:marLeft w:val="0"/>
                  <w:marRight w:val="0"/>
                  <w:marTop w:val="0"/>
                  <w:marBottom w:val="0"/>
                  <w:divBdr>
                    <w:top w:val="none" w:sz="0" w:space="0" w:color="auto"/>
                    <w:left w:val="none" w:sz="0" w:space="0" w:color="auto"/>
                    <w:bottom w:val="none" w:sz="0" w:space="0" w:color="auto"/>
                    <w:right w:val="none" w:sz="0" w:space="0" w:color="auto"/>
                  </w:divBdr>
                  <w:divsChild>
                    <w:div w:id="122385173">
                      <w:marLeft w:val="0"/>
                      <w:marRight w:val="0"/>
                      <w:marTop w:val="0"/>
                      <w:marBottom w:val="0"/>
                      <w:divBdr>
                        <w:top w:val="none" w:sz="0" w:space="0" w:color="auto"/>
                        <w:left w:val="none" w:sz="0" w:space="0" w:color="auto"/>
                        <w:bottom w:val="none" w:sz="0" w:space="0" w:color="auto"/>
                        <w:right w:val="none" w:sz="0" w:space="0" w:color="auto"/>
                      </w:divBdr>
                      <w:divsChild>
                        <w:div w:id="2126925599">
                          <w:marLeft w:val="0"/>
                          <w:marRight w:val="0"/>
                          <w:marTop w:val="0"/>
                          <w:marBottom w:val="0"/>
                          <w:divBdr>
                            <w:top w:val="none" w:sz="0" w:space="0" w:color="auto"/>
                            <w:left w:val="none" w:sz="0" w:space="0" w:color="auto"/>
                            <w:bottom w:val="none" w:sz="0" w:space="0" w:color="auto"/>
                            <w:right w:val="none" w:sz="0" w:space="0" w:color="auto"/>
                          </w:divBdr>
                          <w:divsChild>
                            <w:div w:id="784038360">
                              <w:marLeft w:val="0"/>
                              <w:marRight w:val="0"/>
                              <w:marTop w:val="0"/>
                              <w:marBottom w:val="0"/>
                              <w:divBdr>
                                <w:top w:val="none" w:sz="0" w:space="0" w:color="auto"/>
                                <w:left w:val="none" w:sz="0" w:space="0" w:color="auto"/>
                                <w:bottom w:val="none" w:sz="0" w:space="0" w:color="auto"/>
                                <w:right w:val="none" w:sz="0" w:space="0" w:color="auto"/>
                              </w:divBdr>
                              <w:divsChild>
                                <w:div w:id="230703600">
                                  <w:marLeft w:val="0"/>
                                  <w:marRight w:val="0"/>
                                  <w:marTop w:val="0"/>
                                  <w:marBottom w:val="0"/>
                                  <w:divBdr>
                                    <w:top w:val="none" w:sz="0" w:space="0" w:color="auto"/>
                                    <w:left w:val="none" w:sz="0" w:space="0" w:color="auto"/>
                                    <w:bottom w:val="none" w:sz="0" w:space="0" w:color="auto"/>
                                    <w:right w:val="none" w:sz="0" w:space="0" w:color="auto"/>
                                  </w:divBdr>
                                  <w:divsChild>
                                    <w:div w:id="128850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8841773">
          <w:marLeft w:val="0"/>
          <w:marRight w:val="0"/>
          <w:marTop w:val="0"/>
          <w:marBottom w:val="0"/>
          <w:divBdr>
            <w:top w:val="none" w:sz="0" w:space="0" w:color="auto"/>
            <w:left w:val="none" w:sz="0" w:space="0" w:color="auto"/>
            <w:bottom w:val="none" w:sz="0" w:space="0" w:color="auto"/>
            <w:right w:val="none" w:sz="0" w:space="0" w:color="auto"/>
          </w:divBdr>
          <w:divsChild>
            <w:div w:id="1860046100">
              <w:marLeft w:val="0"/>
              <w:marRight w:val="0"/>
              <w:marTop w:val="0"/>
              <w:marBottom w:val="0"/>
              <w:divBdr>
                <w:top w:val="none" w:sz="0" w:space="0" w:color="auto"/>
                <w:left w:val="none" w:sz="0" w:space="0" w:color="auto"/>
                <w:bottom w:val="none" w:sz="0" w:space="0" w:color="auto"/>
                <w:right w:val="none" w:sz="0" w:space="0" w:color="auto"/>
              </w:divBdr>
              <w:divsChild>
                <w:div w:id="272906026">
                  <w:marLeft w:val="0"/>
                  <w:marRight w:val="0"/>
                  <w:marTop w:val="0"/>
                  <w:marBottom w:val="0"/>
                  <w:divBdr>
                    <w:top w:val="none" w:sz="0" w:space="0" w:color="auto"/>
                    <w:left w:val="none" w:sz="0" w:space="0" w:color="auto"/>
                    <w:bottom w:val="none" w:sz="0" w:space="0" w:color="auto"/>
                    <w:right w:val="none" w:sz="0" w:space="0" w:color="auto"/>
                  </w:divBdr>
                  <w:divsChild>
                    <w:div w:id="753864819">
                      <w:marLeft w:val="0"/>
                      <w:marRight w:val="0"/>
                      <w:marTop w:val="0"/>
                      <w:marBottom w:val="0"/>
                      <w:divBdr>
                        <w:top w:val="none" w:sz="0" w:space="0" w:color="auto"/>
                        <w:left w:val="none" w:sz="0" w:space="0" w:color="auto"/>
                        <w:bottom w:val="none" w:sz="0" w:space="0" w:color="auto"/>
                        <w:right w:val="none" w:sz="0" w:space="0" w:color="auto"/>
                      </w:divBdr>
                      <w:divsChild>
                        <w:div w:id="551580411">
                          <w:marLeft w:val="0"/>
                          <w:marRight w:val="0"/>
                          <w:marTop w:val="0"/>
                          <w:marBottom w:val="0"/>
                          <w:divBdr>
                            <w:top w:val="none" w:sz="0" w:space="0" w:color="auto"/>
                            <w:left w:val="none" w:sz="0" w:space="0" w:color="auto"/>
                            <w:bottom w:val="none" w:sz="0" w:space="0" w:color="auto"/>
                            <w:right w:val="none" w:sz="0" w:space="0" w:color="auto"/>
                          </w:divBdr>
                          <w:divsChild>
                            <w:div w:id="1479572249">
                              <w:marLeft w:val="0"/>
                              <w:marRight w:val="0"/>
                              <w:marTop w:val="0"/>
                              <w:marBottom w:val="0"/>
                              <w:divBdr>
                                <w:top w:val="none" w:sz="0" w:space="0" w:color="auto"/>
                                <w:left w:val="none" w:sz="0" w:space="0" w:color="auto"/>
                                <w:bottom w:val="none" w:sz="0" w:space="0" w:color="auto"/>
                                <w:right w:val="none" w:sz="0" w:space="0" w:color="auto"/>
                              </w:divBdr>
                              <w:divsChild>
                                <w:div w:id="812061136">
                                  <w:marLeft w:val="0"/>
                                  <w:marRight w:val="0"/>
                                  <w:marTop w:val="0"/>
                                  <w:marBottom w:val="0"/>
                                  <w:divBdr>
                                    <w:top w:val="none" w:sz="0" w:space="0" w:color="auto"/>
                                    <w:left w:val="none" w:sz="0" w:space="0" w:color="auto"/>
                                    <w:bottom w:val="none" w:sz="0" w:space="0" w:color="auto"/>
                                    <w:right w:val="none" w:sz="0" w:space="0" w:color="auto"/>
                                  </w:divBdr>
                                  <w:divsChild>
                                    <w:div w:id="1167984038">
                                      <w:marLeft w:val="0"/>
                                      <w:marRight w:val="0"/>
                                      <w:marTop w:val="0"/>
                                      <w:marBottom w:val="0"/>
                                      <w:divBdr>
                                        <w:top w:val="none" w:sz="0" w:space="0" w:color="auto"/>
                                        <w:left w:val="none" w:sz="0" w:space="0" w:color="auto"/>
                                        <w:bottom w:val="none" w:sz="0" w:space="0" w:color="auto"/>
                                        <w:right w:val="none" w:sz="0" w:space="0" w:color="auto"/>
                                      </w:divBdr>
                                      <w:divsChild>
                                        <w:div w:id="206040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642104">
          <w:marLeft w:val="0"/>
          <w:marRight w:val="0"/>
          <w:marTop w:val="0"/>
          <w:marBottom w:val="0"/>
          <w:divBdr>
            <w:top w:val="none" w:sz="0" w:space="0" w:color="auto"/>
            <w:left w:val="none" w:sz="0" w:space="0" w:color="auto"/>
            <w:bottom w:val="none" w:sz="0" w:space="0" w:color="auto"/>
            <w:right w:val="none" w:sz="0" w:space="0" w:color="auto"/>
          </w:divBdr>
          <w:divsChild>
            <w:div w:id="875237774">
              <w:marLeft w:val="0"/>
              <w:marRight w:val="0"/>
              <w:marTop w:val="0"/>
              <w:marBottom w:val="0"/>
              <w:divBdr>
                <w:top w:val="none" w:sz="0" w:space="0" w:color="auto"/>
                <w:left w:val="none" w:sz="0" w:space="0" w:color="auto"/>
                <w:bottom w:val="none" w:sz="0" w:space="0" w:color="auto"/>
                <w:right w:val="none" w:sz="0" w:space="0" w:color="auto"/>
              </w:divBdr>
              <w:divsChild>
                <w:div w:id="1358846750">
                  <w:marLeft w:val="0"/>
                  <w:marRight w:val="0"/>
                  <w:marTop w:val="0"/>
                  <w:marBottom w:val="0"/>
                  <w:divBdr>
                    <w:top w:val="none" w:sz="0" w:space="0" w:color="auto"/>
                    <w:left w:val="none" w:sz="0" w:space="0" w:color="auto"/>
                    <w:bottom w:val="none" w:sz="0" w:space="0" w:color="auto"/>
                    <w:right w:val="none" w:sz="0" w:space="0" w:color="auto"/>
                  </w:divBdr>
                  <w:divsChild>
                    <w:div w:id="1234656608">
                      <w:marLeft w:val="0"/>
                      <w:marRight w:val="0"/>
                      <w:marTop w:val="0"/>
                      <w:marBottom w:val="0"/>
                      <w:divBdr>
                        <w:top w:val="none" w:sz="0" w:space="0" w:color="auto"/>
                        <w:left w:val="none" w:sz="0" w:space="0" w:color="auto"/>
                        <w:bottom w:val="none" w:sz="0" w:space="0" w:color="auto"/>
                        <w:right w:val="none" w:sz="0" w:space="0" w:color="auto"/>
                      </w:divBdr>
                      <w:divsChild>
                        <w:div w:id="23986725">
                          <w:marLeft w:val="0"/>
                          <w:marRight w:val="0"/>
                          <w:marTop w:val="0"/>
                          <w:marBottom w:val="0"/>
                          <w:divBdr>
                            <w:top w:val="none" w:sz="0" w:space="0" w:color="auto"/>
                            <w:left w:val="none" w:sz="0" w:space="0" w:color="auto"/>
                            <w:bottom w:val="none" w:sz="0" w:space="0" w:color="auto"/>
                            <w:right w:val="none" w:sz="0" w:space="0" w:color="auto"/>
                          </w:divBdr>
                          <w:divsChild>
                            <w:div w:id="695425934">
                              <w:marLeft w:val="0"/>
                              <w:marRight w:val="0"/>
                              <w:marTop w:val="0"/>
                              <w:marBottom w:val="0"/>
                              <w:divBdr>
                                <w:top w:val="none" w:sz="0" w:space="0" w:color="auto"/>
                                <w:left w:val="none" w:sz="0" w:space="0" w:color="auto"/>
                                <w:bottom w:val="none" w:sz="0" w:space="0" w:color="auto"/>
                                <w:right w:val="none" w:sz="0" w:space="0" w:color="auto"/>
                              </w:divBdr>
                              <w:divsChild>
                                <w:div w:id="917331021">
                                  <w:marLeft w:val="0"/>
                                  <w:marRight w:val="0"/>
                                  <w:marTop w:val="0"/>
                                  <w:marBottom w:val="0"/>
                                  <w:divBdr>
                                    <w:top w:val="none" w:sz="0" w:space="0" w:color="auto"/>
                                    <w:left w:val="none" w:sz="0" w:space="0" w:color="auto"/>
                                    <w:bottom w:val="none" w:sz="0" w:space="0" w:color="auto"/>
                                    <w:right w:val="none" w:sz="0" w:space="0" w:color="auto"/>
                                  </w:divBdr>
                                  <w:divsChild>
                                    <w:div w:id="32396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5658536">
      <w:bodyDiv w:val="1"/>
      <w:marLeft w:val="0"/>
      <w:marRight w:val="0"/>
      <w:marTop w:val="0"/>
      <w:marBottom w:val="0"/>
      <w:divBdr>
        <w:top w:val="none" w:sz="0" w:space="0" w:color="auto"/>
        <w:left w:val="none" w:sz="0" w:space="0" w:color="auto"/>
        <w:bottom w:val="none" w:sz="0" w:space="0" w:color="auto"/>
        <w:right w:val="none" w:sz="0" w:space="0" w:color="auto"/>
      </w:divBdr>
    </w:div>
    <w:div w:id="857040372">
      <w:bodyDiv w:val="1"/>
      <w:marLeft w:val="0"/>
      <w:marRight w:val="0"/>
      <w:marTop w:val="0"/>
      <w:marBottom w:val="0"/>
      <w:divBdr>
        <w:top w:val="none" w:sz="0" w:space="0" w:color="auto"/>
        <w:left w:val="none" w:sz="0" w:space="0" w:color="auto"/>
        <w:bottom w:val="none" w:sz="0" w:space="0" w:color="auto"/>
        <w:right w:val="none" w:sz="0" w:space="0" w:color="auto"/>
      </w:divBdr>
      <w:divsChild>
        <w:div w:id="363676625">
          <w:marLeft w:val="0"/>
          <w:marRight w:val="0"/>
          <w:marTop w:val="0"/>
          <w:marBottom w:val="0"/>
          <w:divBdr>
            <w:top w:val="none" w:sz="0" w:space="0" w:color="auto"/>
            <w:left w:val="none" w:sz="0" w:space="0" w:color="auto"/>
            <w:bottom w:val="none" w:sz="0" w:space="0" w:color="auto"/>
            <w:right w:val="none" w:sz="0" w:space="0" w:color="auto"/>
          </w:divBdr>
          <w:divsChild>
            <w:div w:id="408816127">
              <w:marLeft w:val="0"/>
              <w:marRight w:val="0"/>
              <w:marTop w:val="0"/>
              <w:marBottom w:val="0"/>
              <w:divBdr>
                <w:top w:val="none" w:sz="0" w:space="0" w:color="auto"/>
                <w:left w:val="none" w:sz="0" w:space="0" w:color="auto"/>
                <w:bottom w:val="none" w:sz="0" w:space="0" w:color="auto"/>
                <w:right w:val="none" w:sz="0" w:space="0" w:color="auto"/>
              </w:divBdr>
              <w:divsChild>
                <w:div w:id="816872621">
                  <w:marLeft w:val="0"/>
                  <w:marRight w:val="0"/>
                  <w:marTop w:val="0"/>
                  <w:marBottom w:val="0"/>
                  <w:divBdr>
                    <w:top w:val="none" w:sz="0" w:space="0" w:color="auto"/>
                    <w:left w:val="none" w:sz="0" w:space="0" w:color="auto"/>
                    <w:bottom w:val="none" w:sz="0" w:space="0" w:color="auto"/>
                    <w:right w:val="none" w:sz="0" w:space="0" w:color="auto"/>
                  </w:divBdr>
                  <w:divsChild>
                    <w:div w:id="812598291">
                      <w:marLeft w:val="0"/>
                      <w:marRight w:val="0"/>
                      <w:marTop w:val="0"/>
                      <w:marBottom w:val="0"/>
                      <w:divBdr>
                        <w:top w:val="none" w:sz="0" w:space="0" w:color="auto"/>
                        <w:left w:val="none" w:sz="0" w:space="0" w:color="auto"/>
                        <w:bottom w:val="none" w:sz="0" w:space="0" w:color="auto"/>
                        <w:right w:val="none" w:sz="0" w:space="0" w:color="auto"/>
                      </w:divBdr>
                      <w:divsChild>
                        <w:div w:id="206260484">
                          <w:marLeft w:val="0"/>
                          <w:marRight w:val="0"/>
                          <w:marTop w:val="0"/>
                          <w:marBottom w:val="0"/>
                          <w:divBdr>
                            <w:top w:val="none" w:sz="0" w:space="0" w:color="auto"/>
                            <w:left w:val="none" w:sz="0" w:space="0" w:color="auto"/>
                            <w:bottom w:val="none" w:sz="0" w:space="0" w:color="auto"/>
                            <w:right w:val="none" w:sz="0" w:space="0" w:color="auto"/>
                          </w:divBdr>
                          <w:divsChild>
                            <w:div w:id="45398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3833887">
      <w:bodyDiv w:val="1"/>
      <w:marLeft w:val="0"/>
      <w:marRight w:val="0"/>
      <w:marTop w:val="0"/>
      <w:marBottom w:val="0"/>
      <w:divBdr>
        <w:top w:val="none" w:sz="0" w:space="0" w:color="auto"/>
        <w:left w:val="none" w:sz="0" w:space="0" w:color="auto"/>
        <w:bottom w:val="none" w:sz="0" w:space="0" w:color="auto"/>
        <w:right w:val="none" w:sz="0" w:space="0" w:color="auto"/>
      </w:divBdr>
    </w:div>
    <w:div w:id="864901387">
      <w:bodyDiv w:val="1"/>
      <w:marLeft w:val="0"/>
      <w:marRight w:val="0"/>
      <w:marTop w:val="0"/>
      <w:marBottom w:val="0"/>
      <w:divBdr>
        <w:top w:val="none" w:sz="0" w:space="0" w:color="auto"/>
        <w:left w:val="none" w:sz="0" w:space="0" w:color="auto"/>
        <w:bottom w:val="none" w:sz="0" w:space="0" w:color="auto"/>
        <w:right w:val="none" w:sz="0" w:space="0" w:color="auto"/>
      </w:divBdr>
    </w:div>
    <w:div w:id="873425035">
      <w:bodyDiv w:val="1"/>
      <w:marLeft w:val="0"/>
      <w:marRight w:val="0"/>
      <w:marTop w:val="0"/>
      <w:marBottom w:val="0"/>
      <w:divBdr>
        <w:top w:val="none" w:sz="0" w:space="0" w:color="auto"/>
        <w:left w:val="none" w:sz="0" w:space="0" w:color="auto"/>
        <w:bottom w:val="none" w:sz="0" w:space="0" w:color="auto"/>
        <w:right w:val="none" w:sz="0" w:space="0" w:color="auto"/>
      </w:divBdr>
      <w:divsChild>
        <w:div w:id="1899198680">
          <w:marLeft w:val="0"/>
          <w:marRight w:val="0"/>
          <w:marTop w:val="0"/>
          <w:marBottom w:val="0"/>
          <w:divBdr>
            <w:top w:val="none" w:sz="0" w:space="0" w:color="auto"/>
            <w:left w:val="none" w:sz="0" w:space="0" w:color="auto"/>
            <w:bottom w:val="none" w:sz="0" w:space="0" w:color="auto"/>
            <w:right w:val="none" w:sz="0" w:space="0" w:color="auto"/>
          </w:divBdr>
          <w:divsChild>
            <w:div w:id="55051147">
              <w:marLeft w:val="0"/>
              <w:marRight w:val="0"/>
              <w:marTop w:val="0"/>
              <w:marBottom w:val="0"/>
              <w:divBdr>
                <w:top w:val="none" w:sz="0" w:space="0" w:color="auto"/>
                <w:left w:val="none" w:sz="0" w:space="0" w:color="auto"/>
                <w:bottom w:val="none" w:sz="0" w:space="0" w:color="auto"/>
                <w:right w:val="none" w:sz="0" w:space="0" w:color="auto"/>
              </w:divBdr>
              <w:divsChild>
                <w:div w:id="1966963407">
                  <w:marLeft w:val="0"/>
                  <w:marRight w:val="0"/>
                  <w:marTop w:val="0"/>
                  <w:marBottom w:val="0"/>
                  <w:divBdr>
                    <w:top w:val="none" w:sz="0" w:space="0" w:color="auto"/>
                    <w:left w:val="none" w:sz="0" w:space="0" w:color="auto"/>
                    <w:bottom w:val="none" w:sz="0" w:space="0" w:color="auto"/>
                    <w:right w:val="none" w:sz="0" w:space="0" w:color="auto"/>
                  </w:divBdr>
                  <w:divsChild>
                    <w:div w:id="582032532">
                      <w:marLeft w:val="0"/>
                      <w:marRight w:val="0"/>
                      <w:marTop w:val="0"/>
                      <w:marBottom w:val="0"/>
                      <w:divBdr>
                        <w:top w:val="none" w:sz="0" w:space="0" w:color="auto"/>
                        <w:left w:val="none" w:sz="0" w:space="0" w:color="auto"/>
                        <w:bottom w:val="none" w:sz="0" w:space="0" w:color="auto"/>
                        <w:right w:val="none" w:sz="0" w:space="0" w:color="auto"/>
                      </w:divBdr>
                      <w:divsChild>
                        <w:div w:id="1575163042">
                          <w:marLeft w:val="0"/>
                          <w:marRight w:val="0"/>
                          <w:marTop w:val="0"/>
                          <w:marBottom w:val="0"/>
                          <w:divBdr>
                            <w:top w:val="none" w:sz="0" w:space="0" w:color="auto"/>
                            <w:left w:val="none" w:sz="0" w:space="0" w:color="auto"/>
                            <w:bottom w:val="none" w:sz="0" w:space="0" w:color="auto"/>
                            <w:right w:val="none" w:sz="0" w:space="0" w:color="auto"/>
                          </w:divBdr>
                          <w:divsChild>
                            <w:div w:id="90796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1090709">
      <w:bodyDiv w:val="1"/>
      <w:marLeft w:val="0"/>
      <w:marRight w:val="0"/>
      <w:marTop w:val="0"/>
      <w:marBottom w:val="0"/>
      <w:divBdr>
        <w:top w:val="none" w:sz="0" w:space="0" w:color="auto"/>
        <w:left w:val="none" w:sz="0" w:space="0" w:color="auto"/>
        <w:bottom w:val="none" w:sz="0" w:space="0" w:color="auto"/>
        <w:right w:val="none" w:sz="0" w:space="0" w:color="auto"/>
      </w:divBdr>
    </w:div>
    <w:div w:id="886182453">
      <w:bodyDiv w:val="1"/>
      <w:marLeft w:val="0"/>
      <w:marRight w:val="0"/>
      <w:marTop w:val="0"/>
      <w:marBottom w:val="0"/>
      <w:divBdr>
        <w:top w:val="none" w:sz="0" w:space="0" w:color="auto"/>
        <w:left w:val="none" w:sz="0" w:space="0" w:color="auto"/>
        <w:bottom w:val="none" w:sz="0" w:space="0" w:color="auto"/>
        <w:right w:val="none" w:sz="0" w:space="0" w:color="auto"/>
      </w:divBdr>
    </w:div>
    <w:div w:id="894245773">
      <w:bodyDiv w:val="1"/>
      <w:marLeft w:val="0"/>
      <w:marRight w:val="0"/>
      <w:marTop w:val="0"/>
      <w:marBottom w:val="0"/>
      <w:divBdr>
        <w:top w:val="none" w:sz="0" w:space="0" w:color="auto"/>
        <w:left w:val="none" w:sz="0" w:space="0" w:color="auto"/>
        <w:bottom w:val="none" w:sz="0" w:space="0" w:color="auto"/>
        <w:right w:val="none" w:sz="0" w:space="0" w:color="auto"/>
      </w:divBdr>
    </w:div>
    <w:div w:id="900869874">
      <w:bodyDiv w:val="1"/>
      <w:marLeft w:val="0"/>
      <w:marRight w:val="0"/>
      <w:marTop w:val="0"/>
      <w:marBottom w:val="0"/>
      <w:divBdr>
        <w:top w:val="none" w:sz="0" w:space="0" w:color="auto"/>
        <w:left w:val="none" w:sz="0" w:space="0" w:color="auto"/>
        <w:bottom w:val="none" w:sz="0" w:space="0" w:color="auto"/>
        <w:right w:val="none" w:sz="0" w:space="0" w:color="auto"/>
      </w:divBdr>
    </w:div>
    <w:div w:id="930622819">
      <w:bodyDiv w:val="1"/>
      <w:marLeft w:val="0"/>
      <w:marRight w:val="0"/>
      <w:marTop w:val="0"/>
      <w:marBottom w:val="0"/>
      <w:divBdr>
        <w:top w:val="none" w:sz="0" w:space="0" w:color="auto"/>
        <w:left w:val="none" w:sz="0" w:space="0" w:color="auto"/>
        <w:bottom w:val="none" w:sz="0" w:space="0" w:color="auto"/>
        <w:right w:val="none" w:sz="0" w:space="0" w:color="auto"/>
      </w:divBdr>
    </w:div>
    <w:div w:id="936987766">
      <w:bodyDiv w:val="1"/>
      <w:marLeft w:val="0"/>
      <w:marRight w:val="0"/>
      <w:marTop w:val="0"/>
      <w:marBottom w:val="0"/>
      <w:divBdr>
        <w:top w:val="none" w:sz="0" w:space="0" w:color="auto"/>
        <w:left w:val="none" w:sz="0" w:space="0" w:color="auto"/>
        <w:bottom w:val="none" w:sz="0" w:space="0" w:color="auto"/>
        <w:right w:val="none" w:sz="0" w:space="0" w:color="auto"/>
      </w:divBdr>
    </w:div>
    <w:div w:id="939604868">
      <w:bodyDiv w:val="1"/>
      <w:marLeft w:val="0"/>
      <w:marRight w:val="0"/>
      <w:marTop w:val="0"/>
      <w:marBottom w:val="0"/>
      <w:divBdr>
        <w:top w:val="none" w:sz="0" w:space="0" w:color="auto"/>
        <w:left w:val="none" w:sz="0" w:space="0" w:color="auto"/>
        <w:bottom w:val="none" w:sz="0" w:space="0" w:color="auto"/>
        <w:right w:val="none" w:sz="0" w:space="0" w:color="auto"/>
      </w:divBdr>
    </w:div>
    <w:div w:id="942149810">
      <w:bodyDiv w:val="1"/>
      <w:marLeft w:val="0"/>
      <w:marRight w:val="0"/>
      <w:marTop w:val="0"/>
      <w:marBottom w:val="0"/>
      <w:divBdr>
        <w:top w:val="none" w:sz="0" w:space="0" w:color="auto"/>
        <w:left w:val="none" w:sz="0" w:space="0" w:color="auto"/>
        <w:bottom w:val="none" w:sz="0" w:space="0" w:color="auto"/>
        <w:right w:val="none" w:sz="0" w:space="0" w:color="auto"/>
      </w:divBdr>
    </w:div>
    <w:div w:id="949049907">
      <w:bodyDiv w:val="1"/>
      <w:marLeft w:val="0"/>
      <w:marRight w:val="0"/>
      <w:marTop w:val="0"/>
      <w:marBottom w:val="0"/>
      <w:divBdr>
        <w:top w:val="none" w:sz="0" w:space="0" w:color="auto"/>
        <w:left w:val="none" w:sz="0" w:space="0" w:color="auto"/>
        <w:bottom w:val="none" w:sz="0" w:space="0" w:color="auto"/>
        <w:right w:val="none" w:sz="0" w:space="0" w:color="auto"/>
      </w:divBdr>
    </w:div>
    <w:div w:id="994988119">
      <w:bodyDiv w:val="1"/>
      <w:marLeft w:val="0"/>
      <w:marRight w:val="0"/>
      <w:marTop w:val="0"/>
      <w:marBottom w:val="0"/>
      <w:divBdr>
        <w:top w:val="none" w:sz="0" w:space="0" w:color="auto"/>
        <w:left w:val="none" w:sz="0" w:space="0" w:color="auto"/>
        <w:bottom w:val="none" w:sz="0" w:space="0" w:color="auto"/>
        <w:right w:val="none" w:sz="0" w:space="0" w:color="auto"/>
      </w:divBdr>
    </w:div>
    <w:div w:id="1012073974">
      <w:bodyDiv w:val="1"/>
      <w:marLeft w:val="0"/>
      <w:marRight w:val="0"/>
      <w:marTop w:val="0"/>
      <w:marBottom w:val="0"/>
      <w:divBdr>
        <w:top w:val="none" w:sz="0" w:space="0" w:color="auto"/>
        <w:left w:val="none" w:sz="0" w:space="0" w:color="auto"/>
        <w:bottom w:val="none" w:sz="0" w:space="0" w:color="auto"/>
        <w:right w:val="none" w:sz="0" w:space="0" w:color="auto"/>
      </w:divBdr>
    </w:div>
    <w:div w:id="1012729928">
      <w:bodyDiv w:val="1"/>
      <w:marLeft w:val="0"/>
      <w:marRight w:val="0"/>
      <w:marTop w:val="0"/>
      <w:marBottom w:val="0"/>
      <w:divBdr>
        <w:top w:val="none" w:sz="0" w:space="0" w:color="auto"/>
        <w:left w:val="none" w:sz="0" w:space="0" w:color="auto"/>
        <w:bottom w:val="none" w:sz="0" w:space="0" w:color="auto"/>
        <w:right w:val="none" w:sz="0" w:space="0" w:color="auto"/>
      </w:divBdr>
      <w:divsChild>
        <w:div w:id="518465654">
          <w:marLeft w:val="0"/>
          <w:marRight w:val="0"/>
          <w:marTop w:val="0"/>
          <w:marBottom w:val="0"/>
          <w:divBdr>
            <w:top w:val="none" w:sz="0" w:space="0" w:color="auto"/>
            <w:left w:val="none" w:sz="0" w:space="0" w:color="auto"/>
            <w:bottom w:val="none" w:sz="0" w:space="0" w:color="auto"/>
            <w:right w:val="none" w:sz="0" w:space="0" w:color="auto"/>
          </w:divBdr>
          <w:divsChild>
            <w:div w:id="69160556">
              <w:marLeft w:val="0"/>
              <w:marRight w:val="0"/>
              <w:marTop w:val="0"/>
              <w:marBottom w:val="0"/>
              <w:divBdr>
                <w:top w:val="none" w:sz="0" w:space="0" w:color="auto"/>
                <w:left w:val="none" w:sz="0" w:space="0" w:color="auto"/>
                <w:bottom w:val="none" w:sz="0" w:space="0" w:color="auto"/>
                <w:right w:val="none" w:sz="0" w:space="0" w:color="auto"/>
              </w:divBdr>
              <w:divsChild>
                <w:div w:id="31728829">
                  <w:marLeft w:val="0"/>
                  <w:marRight w:val="0"/>
                  <w:marTop w:val="0"/>
                  <w:marBottom w:val="0"/>
                  <w:divBdr>
                    <w:top w:val="none" w:sz="0" w:space="0" w:color="auto"/>
                    <w:left w:val="none" w:sz="0" w:space="0" w:color="auto"/>
                    <w:bottom w:val="none" w:sz="0" w:space="0" w:color="auto"/>
                    <w:right w:val="none" w:sz="0" w:space="0" w:color="auto"/>
                  </w:divBdr>
                  <w:divsChild>
                    <w:div w:id="543828902">
                      <w:marLeft w:val="0"/>
                      <w:marRight w:val="0"/>
                      <w:marTop w:val="0"/>
                      <w:marBottom w:val="0"/>
                      <w:divBdr>
                        <w:top w:val="none" w:sz="0" w:space="0" w:color="auto"/>
                        <w:left w:val="none" w:sz="0" w:space="0" w:color="auto"/>
                        <w:bottom w:val="none" w:sz="0" w:space="0" w:color="auto"/>
                        <w:right w:val="none" w:sz="0" w:space="0" w:color="auto"/>
                      </w:divBdr>
                      <w:divsChild>
                        <w:div w:id="1223784824">
                          <w:marLeft w:val="0"/>
                          <w:marRight w:val="0"/>
                          <w:marTop w:val="0"/>
                          <w:marBottom w:val="0"/>
                          <w:divBdr>
                            <w:top w:val="none" w:sz="0" w:space="0" w:color="auto"/>
                            <w:left w:val="none" w:sz="0" w:space="0" w:color="auto"/>
                            <w:bottom w:val="none" w:sz="0" w:space="0" w:color="auto"/>
                            <w:right w:val="none" w:sz="0" w:space="0" w:color="auto"/>
                          </w:divBdr>
                          <w:divsChild>
                            <w:div w:id="8022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2925366">
      <w:bodyDiv w:val="1"/>
      <w:marLeft w:val="0"/>
      <w:marRight w:val="0"/>
      <w:marTop w:val="0"/>
      <w:marBottom w:val="0"/>
      <w:divBdr>
        <w:top w:val="none" w:sz="0" w:space="0" w:color="auto"/>
        <w:left w:val="none" w:sz="0" w:space="0" w:color="auto"/>
        <w:bottom w:val="none" w:sz="0" w:space="0" w:color="auto"/>
        <w:right w:val="none" w:sz="0" w:space="0" w:color="auto"/>
      </w:divBdr>
    </w:div>
    <w:div w:id="1042095006">
      <w:bodyDiv w:val="1"/>
      <w:marLeft w:val="0"/>
      <w:marRight w:val="0"/>
      <w:marTop w:val="0"/>
      <w:marBottom w:val="0"/>
      <w:divBdr>
        <w:top w:val="none" w:sz="0" w:space="0" w:color="auto"/>
        <w:left w:val="none" w:sz="0" w:space="0" w:color="auto"/>
        <w:bottom w:val="none" w:sz="0" w:space="0" w:color="auto"/>
        <w:right w:val="none" w:sz="0" w:space="0" w:color="auto"/>
      </w:divBdr>
    </w:div>
    <w:div w:id="1057168710">
      <w:bodyDiv w:val="1"/>
      <w:marLeft w:val="0"/>
      <w:marRight w:val="0"/>
      <w:marTop w:val="0"/>
      <w:marBottom w:val="0"/>
      <w:divBdr>
        <w:top w:val="none" w:sz="0" w:space="0" w:color="auto"/>
        <w:left w:val="none" w:sz="0" w:space="0" w:color="auto"/>
        <w:bottom w:val="none" w:sz="0" w:space="0" w:color="auto"/>
        <w:right w:val="none" w:sz="0" w:space="0" w:color="auto"/>
      </w:divBdr>
    </w:div>
    <w:div w:id="1059860909">
      <w:bodyDiv w:val="1"/>
      <w:marLeft w:val="0"/>
      <w:marRight w:val="0"/>
      <w:marTop w:val="0"/>
      <w:marBottom w:val="0"/>
      <w:divBdr>
        <w:top w:val="none" w:sz="0" w:space="0" w:color="auto"/>
        <w:left w:val="none" w:sz="0" w:space="0" w:color="auto"/>
        <w:bottom w:val="none" w:sz="0" w:space="0" w:color="auto"/>
        <w:right w:val="none" w:sz="0" w:space="0" w:color="auto"/>
      </w:divBdr>
    </w:div>
    <w:div w:id="1062173849">
      <w:bodyDiv w:val="1"/>
      <w:marLeft w:val="0"/>
      <w:marRight w:val="0"/>
      <w:marTop w:val="0"/>
      <w:marBottom w:val="0"/>
      <w:divBdr>
        <w:top w:val="none" w:sz="0" w:space="0" w:color="auto"/>
        <w:left w:val="none" w:sz="0" w:space="0" w:color="auto"/>
        <w:bottom w:val="none" w:sz="0" w:space="0" w:color="auto"/>
        <w:right w:val="none" w:sz="0" w:space="0" w:color="auto"/>
      </w:divBdr>
    </w:div>
    <w:div w:id="1074939096">
      <w:bodyDiv w:val="1"/>
      <w:marLeft w:val="0"/>
      <w:marRight w:val="0"/>
      <w:marTop w:val="0"/>
      <w:marBottom w:val="0"/>
      <w:divBdr>
        <w:top w:val="none" w:sz="0" w:space="0" w:color="auto"/>
        <w:left w:val="none" w:sz="0" w:space="0" w:color="auto"/>
        <w:bottom w:val="none" w:sz="0" w:space="0" w:color="auto"/>
        <w:right w:val="none" w:sz="0" w:space="0" w:color="auto"/>
      </w:divBdr>
    </w:div>
    <w:div w:id="1084574657">
      <w:bodyDiv w:val="1"/>
      <w:marLeft w:val="0"/>
      <w:marRight w:val="0"/>
      <w:marTop w:val="0"/>
      <w:marBottom w:val="0"/>
      <w:divBdr>
        <w:top w:val="none" w:sz="0" w:space="0" w:color="auto"/>
        <w:left w:val="none" w:sz="0" w:space="0" w:color="auto"/>
        <w:bottom w:val="none" w:sz="0" w:space="0" w:color="auto"/>
        <w:right w:val="none" w:sz="0" w:space="0" w:color="auto"/>
      </w:divBdr>
      <w:divsChild>
        <w:div w:id="1444033531">
          <w:marLeft w:val="0"/>
          <w:marRight w:val="0"/>
          <w:marTop w:val="0"/>
          <w:marBottom w:val="0"/>
          <w:divBdr>
            <w:top w:val="none" w:sz="0" w:space="0" w:color="auto"/>
            <w:left w:val="none" w:sz="0" w:space="0" w:color="auto"/>
            <w:bottom w:val="none" w:sz="0" w:space="0" w:color="auto"/>
            <w:right w:val="none" w:sz="0" w:space="0" w:color="auto"/>
          </w:divBdr>
          <w:divsChild>
            <w:div w:id="529072474">
              <w:marLeft w:val="0"/>
              <w:marRight w:val="0"/>
              <w:marTop w:val="0"/>
              <w:marBottom w:val="0"/>
              <w:divBdr>
                <w:top w:val="none" w:sz="0" w:space="0" w:color="auto"/>
                <w:left w:val="none" w:sz="0" w:space="0" w:color="auto"/>
                <w:bottom w:val="none" w:sz="0" w:space="0" w:color="auto"/>
                <w:right w:val="none" w:sz="0" w:space="0" w:color="auto"/>
              </w:divBdr>
              <w:divsChild>
                <w:div w:id="273638992">
                  <w:marLeft w:val="0"/>
                  <w:marRight w:val="0"/>
                  <w:marTop w:val="0"/>
                  <w:marBottom w:val="0"/>
                  <w:divBdr>
                    <w:top w:val="none" w:sz="0" w:space="0" w:color="auto"/>
                    <w:left w:val="none" w:sz="0" w:space="0" w:color="auto"/>
                    <w:bottom w:val="none" w:sz="0" w:space="0" w:color="auto"/>
                    <w:right w:val="none" w:sz="0" w:space="0" w:color="auto"/>
                  </w:divBdr>
                  <w:divsChild>
                    <w:div w:id="1976060573">
                      <w:marLeft w:val="0"/>
                      <w:marRight w:val="0"/>
                      <w:marTop w:val="0"/>
                      <w:marBottom w:val="0"/>
                      <w:divBdr>
                        <w:top w:val="none" w:sz="0" w:space="0" w:color="auto"/>
                        <w:left w:val="none" w:sz="0" w:space="0" w:color="auto"/>
                        <w:bottom w:val="none" w:sz="0" w:space="0" w:color="auto"/>
                        <w:right w:val="none" w:sz="0" w:space="0" w:color="auto"/>
                      </w:divBdr>
                      <w:divsChild>
                        <w:div w:id="996423450">
                          <w:marLeft w:val="0"/>
                          <w:marRight w:val="0"/>
                          <w:marTop w:val="0"/>
                          <w:marBottom w:val="0"/>
                          <w:divBdr>
                            <w:top w:val="none" w:sz="0" w:space="0" w:color="auto"/>
                            <w:left w:val="none" w:sz="0" w:space="0" w:color="auto"/>
                            <w:bottom w:val="none" w:sz="0" w:space="0" w:color="auto"/>
                            <w:right w:val="none" w:sz="0" w:space="0" w:color="auto"/>
                          </w:divBdr>
                          <w:divsChild>
                            <w:div w:id="13784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0813935">
      <w:bodyDiv w:val="1"/>
      <w:marLeft w:val="0"/>
      <w:marRight w:val="0"/>
      <w:marTop w:val="0"/>
      <w:marBottom w:val="0"/>
      <w:divBdr>
        <w:top w:val="none" w:sz="0" w:space="0" w:color="auto"/>
        <w:left w:val="none" w:sz="0" w:space="0" w:color="auto"/>
        <w:bottom w:val="none" w:sz="0" w:space="0" w:color="auto"/>
        <w:right w:val="none" w:sz="0" w:space="0" w:color="auto"/>
      </w:divBdr>
    </w:div>
    <w:div w:id="1095247188">
      <w:bodyDiv w:val="1"/>
      <w:marLeft w:val="0"/>
      <w:marRight w:val="0"/>
      <w:marTop w:val="0"/>
      <w:marBottom w:val="0"/>
      <w:divBdr>
        <w:top w:val="none" w:sz="0" w:space="0" w:color="auto"/>
        <w:left w:val="none" w:sz="0" w:space="0" w:color="auto"/>
        <w:bottom w:val="none" w:sz="0" w:space="0" w:color="auto"/>
        <w:right w:val="none" w:sz="0" w:space="0" w:color="auto"/>
      </w:divBdr>
      <w:divsChild>
        <w:div w:id="1590692483">
          <w:marLeft w:val="0"/>
          <w:marRight w:val="0"/>
          <w:marTop w:val="0"/>
          <w:marBottom w:val="0"/>
          <w:divBdr>
            <w:top w:val="none" w:sz="0" w:space="0" w:color="auto"/>
            <w:left w:val="none" w:sz="0" w:space="0" w:color="auto"/>
            <w:bottom w:val="none" w:sz="0" w:space="0" w:color="auto"/>
            <w:right w:val="none" w:sz="0" w:space="0" w:color="auto"/>
          </w:divBdr>
          <w:divsChild>
            <w:div w:id="1429933897">
              <w:marLeft w:val="0"/>
              <w:marRight w:val="0"/>
              <w:marTop w:val="0"/>
              <w:marBottom w:val="0"/>
              <w:divBdr>
                <w:top w:val="none" w:sz="0" w:space="0" w:color="auto"/>
                <w:left w:val="none" w:sz="0" w:space="0" w:color="auto"/>
                <w:bottom w:val="none" w:sz="0" w:space="0" w:color="auto"/>
                <w:right w:val="none" w:sz="0" w:space="0" w:color="auto"/>
              </w:divBdr>
              <w:divsChild>
                <w:div w:id="347294717">
                  <w:marLeft w:val="0"/>
                  <w:marRight w:val="0"/>
                  <w:marTop w:val="0"/>
                  <w:marBottom w:val="0"/>
                  <w:divBdr>
                    <w:top w:val="none" w:sz="0" w:space="0" w:color="auto"/>
                    <w:left w:val="none" w:sz="0" w:space="0" w:color="auto"/>
                    <w:bottom w:val="none" w:sz="0" w:space="0" w:color="auto"/>
                    <w:right w:val="none" w:sz="0" w:space="0" w:color="auto"/>
                  </w:divBdr>
                  <w:divsChild>
                    <w:div w:id="81224608">
                      <w:marLeft w:val="0"/>
                      <w:marRight w:val="0"/>
                      <w:marTop w:val="0"/>
                      <w:marBottom w:val="0"/>
                      <w:divBdr>
                        <w:top w:val="none" w:sz="0" w:space="0" w:color="auto"/>
                        <w:left w:val="none" w:sz="0" w:space="0" w:color="auto"/>
                        <w:bottom w:val="none" w:sz="0" w:space="0" w:color="auto"/>
                        <w:right w:val="none" w:sz="0" w:space="0" w:color="auto"/>
                      </w:divBdr>
                      <w:divsChild>
                        <w:div w:id="149367044">
                          <w:marLeft w:val="0"/>
                          <w:marRight w:val="0"/>
                          <w:marTop w:val="0"/>
                          <w:marBottom w:val="0"/>
                          <w:divBdr>
                            <w:top w:val="none" w:sz="0" w:space="0" w:color="auto"/>
                            <w:left w:val="none" w:sz="0" w:space="0" w:color="auto"/>
                            <w:bottom w:val="none" w:sz="0" w:space="0" w:color="auto"/>
                            <w:right w:val="none" w:sz="0" w:space="0" w:color="auto"/>
                          </w:divBdr>
                          <w:divsChild>
                            <w:div w:id="14648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5804956">
      <w:bodyDiv w:val="1"/>
      <w:marLeft w:val="0"/>
      <w:marRight w:val="0"/>
      <w:marTop w:val="0"/>
      <w:marBottom w:val="0"/>
      <w:divBdr>
        <w:top w:val="none" w:sz="0" w:space="0" w:color="auto"/>
        <w:left w:val="none" w:sz="0" w:space="0" w:color="auto"/>
        <w:bottom w:val="none" w:sz="0" w:space="0" w:color="auto"/>
        <w:right w:val="none" w:sz="0" w:space="0" w:color="auto"/>
      </w:divBdr>
      <w:divsChild>
        <w:div w:id="10235523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08426264">
      <w:bodyDiv w:val="1"/>
      <w:marLeft w:val="0"/>
      <w:marRight w:val="0"/>
      <w:marTop w:val="0"/>
      <w:marBottom w:val="0"/>
      <w:divBdr>
        <w:top w:val="none" w:sz="0" w:space="0" w:color="auto"/>
        <w:left w:val="none" w:sz="0" w:space="0" w:color="auto"/>
        <w:bottom w:val="none" w:sz="0" w:space="0" w:color="auto"/>
        <w:right w:val="none" w:sz="0" w:space="0" w:color="auto"/>
      </w:divBdr>
      <w:divsChild>
        <w:div w:id="748235907">
          <w:marLeft w:val="0"/>
          <w:marRight w:val="0"/>
          <w:marTop w:val="0"/>
          <w:marBottom w:val="0"/>
          <w:divBdr>
            <w:top w:val="none" w:sz="0" w:space="0" w:color="auto"/>
            <w:left w:val="none" w:sz="0" w:space="0" w:color="auto"/>
            <w:bottom w:val="none" w:sz="0" w:space="0" w:color="auto"/>
            <w:right w:val="none" w:sz="0" w:space="0" w:color="auto"/>
          </w:divBdr>
          <w:divsChild>
            <w:div w:id="1524397819">
              <w:marLeft w:val="0"/>
              <w:marRight w:val="0"/>
              <w:marTop w:val="0"/>
              <w:marBottom w:val="0"/>
              <w:divBdr>
                <w:top w:val="none" w:sz="0" w:space="0" w:color="auto"/>
                <w:left w:val="none" w:sz="0" w:space="0" w:color="auto"/>
                <w:bottom w:val="none" w:sz="0" w:space="0" w:color="auto"/>
                <w:right w:val="none" w:sz="0" w:space="0" w:color="auto"/>
              </w:divBdr>
              <w:divsChild>
                <w:div w:id="873464878">
                  <w:marLeft w:val="0"/>
                  <w:marRight w:val="0"/>
                  <w:marTop w:val="0"/>
                  <w:marBottom w:val="0"/>
                  <w:divBdr>
                    <w:top w:val="none" w:sz="0" w:space="0" w:color="auto"/>
                    <w:left w:val="none" w:sz="0" w:space="0" w:color="auto"/>
                    <w:bottom w:val="none" w:sz="0" w:space="0" w:color="auto"/>
                    <w:right w:val="none" w:sz="0" w:space="0" w:color="auto"/>
                  </w:divBdr>
                  <w:divsChild>
                    <w:div w:id="446122247">
                      <w:marLeft w:val="0"/>
                      <w:marRight w:val="0"/>
                      <w:marTop w:val="0"/>
                      <w:marBottom w:val="0"/>
                      <w:divBdr>
                        <w:top w:val="none" w:sz="0" w:space="0" w:color="auto"/>
                        <w:left w:val="none" w:sz="0" w:space="0" w:color="auto"/>
                        <w:bottom w:val="none" w:sz="0" w:space="0" w:color="auto"/>
                        <w:right w:val="none" w:sz="0" w:space="0" w:color="auto"/>
                      </w:divBdr>
                      <w:divsChild>
                        <w:div w:id="670065011">
                          <w:marLeft w:val="0"/>
                          <w:marRight w:val="0"/>
                          <w:marTop w:val="0"/>
                          <w:marBottom w:val="0"/>
                          <w:divBdr>
                            <w:top w:val="none" w:sz="0" w:space="0" w:color="auto"/>
                            <w:left w:val="none" w:sz="0" w:space="0" w:color="auto"/>
                            <w:bottom w:val="none" w:sz="0" w:space="0" w:color="auto"/>
                            <w:right w:val="none" w:sz="0" w:space="0" w:color="auto"/>
                          </w:divBdr>
                          <w:divsChild>
                            <w:div w:id="147240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0709583">
      <w:bodyDiv w:val="1"/>
      <w:marLeft w:val="0"/>
      <w:marRight w:val="0"/>
      <w:marTop w:val="0"/>
      <w:marBottom w:val="0"/>
      <w:divBdr>
        <w:top w:val="none" w:sz="0" w:space="0" w:color="auto"/>
        <w:left w:val="none" w:sz="0" w:space="0" w:color="auto"/>
        <w:bottom w:val="none" w:sz="0" w:space="0" w:color="auto"/>
        <w:right w:val="none" w:sz="0" w:space="0" w:color="auto"/>
      </w:divBdr>
    </w:div>
    <w:div w:id="1115514368">
      <w:bodyDiv w:val="1"/>
      <w:marLeft w:val="0"/>
      <w:marRight w:val="0"/>
      <w:marTop w:val="0"/>
      <w:marBottom w:val="0"/>
      <w:divBdr>
        <w:top w:val="none" w:sz="0" w:space="0" w:color="auto"/>
        <w:left w:val="none" w:sz="0" w:space="0" w:color="auto"/>
        <w:bottom w:val="none" w:sz="0" w:space="0" w:color="auto"/>
        <w:right w:val="none" w:sz="0" w:space="0" w:color="auto"/>
      </w:divBdr>
    </w:div>
    <w:div w:id="1122771956">
      <w:bodyDiv w:val="1"/>
      <w:marLeft w:val="0"/>
      <w:marRight w:val="0"/>
      <w:marTop w:val="0"/>
      <w:marBottom w:val="0"/>
      <w:divBdr>
        <w:top w:val="none" w:sz="0" w:space="0" w:color="auto"/>
        <w:left w:val="none" w:sz="0" w:space="0" w:color="auto"/>
        <w:bottom w:val="none" w:sz="0" w:space="0" w:color="auto"/>
        <w:right w:val="none" w:sz="0" w:space="0" w:color="auto"/>
      </w:divBdr>
    </w:div>
    <w:div w:id="1142579191">
      <w:bodyDiv w:val="1"/>
      <w:marLeft w:val="0"/>
      <w:marRight w:val="0"/>
      <w:marTop w:val="0"/>
      <w:marBottom w:val="0"/>
      <w:divBdr>
        <w:top w:val="none" w:sz="0" w:space="0" w:color="auto"/>
        <w:left w:val="none" w:sz="0" w:space="0" w:color="auto"/>
        <w:bottom w:val="none" w:sz="0" w:space="0" w:color="auto"/>
        <w:right w:val="none" w:sz="0" w:space="0" w:color="auto"/>
      </w:divBdr>
    </w:div>
    <w:div w:id="1180504105">
      <w:bodyDiv w:val="1"/>
      <w:marLeft w:val="0"/>
      <w:marRight w:val="0"/>
      <w:marTop w:val="0"/>
      <w:marBottom w:val="0"/>
      <w:divBdr>
        <w:top w:val="none" w:sz="0" w:space="0" w:color="auto"/>
        <w:left w:val="none" w:sz="0" w:space="0" w:color="auto"/>
        <w:bottom w:val="none" w:sz="0" w:space="0" w:color="auto"/>
        <w:right w:val="none" w:sz="0" w:space="0" w:color="auto"/>
      </w:divBdr>
    </w:div>
    <w:div w:id="1198354677">
      <w:bodyDiv w:val="1"/>
      <w:marLeft w:val="0"/>
      <w:marRight w:val="0"/>
      <w:marTop w:val="0"/>
      <w:marBottom w:val="0"/>
      <w:divBdr>
        <w:top w:val="none" w:sz="0" w:space="0" w:color="auto"/>
        <w:left w:val="none" w:sz="0" w:space="0" w:color="auto"/>
        <w:bottom w:val="none" w:sz="0" w:space="0" w:color="auto"/>
        <w:right w:val="none" w:sz="0" w:space="0" w:color="auto"/>
      </w:divBdr>
    </w:div>
    <w:div w:id="1220243386">
      <w:bodyDiv w:val="1"/>
      <w:marLeft w:val="0"/>
      <w:marRight w:val="0"/>
      <w:marTop w:val="0"/>
      <w:marBottom w:val="0"/>
      <w:divBdr>
        <w:top w:val="none" w:sz="0" w:space="0" w:color="auto"/>
        <w:left w:val="none" w:sz="0" w:space="0" w:color="auto"/>
        <w:bottom w:val="none" w:sz="0" w:space="0" w:color="auto"/>
        <w:right w:val="none" w:sz="0" w:space="0" w:color="auto"/>
      </w:divBdr>
    </w:div>
    <w:div w:id="1269509929">
      <w:bodyDiv w:val="1"/>
      <w:marLeft w:val="0"/>
      <w:marRight w:val="0"/>
      <w:marTop w:val="0"/>
      <w:marBottom w:val="0"/>
      <w:divBdr>
        <w:top w:val="none" w:sz="0" w:space="0" w:color="auto"/>
        <w:left w:val="none" w:sz="0" w:space="0" w:color="auto"/>
        <w:bottom w:val="none" w:sz="0" w:space="0" w:color="auto"/>
        <w:right w:val="none" w:sz="0" w:space="0" w:color="auto"/>
      </w:divBdr>
    </w:div>
    <w:div w:id="1271623463">
      <w:bodyDiv w:val="1"/>
      <w:marLeft w:val="0"/>
      <w:marRight w:val="0"/>
      <w:marTop w:val="0"/>
      <w:marBottom w:val="0"/>
      <w:divBdr>
        <w:top w:val="none" w:sz="0" w:space="0" w:color="auto"/>
        <w:left w:val="none" w:sz="0" w:space="0" w:color="auto"/>
        <w:bottom w:val="none" w:sz="0" w:space="0" w:color="auto"/>
        <w:right w:val="none" w:sz="0" w:space="0" w:color="auto"/>
      </w:divBdr>
    </w:div>
    <w:div w:id="1282034914">
      <w:bodyDiv w:val="1"/>
      <w:marLeft w:val="0"/>
      <w:marRight w:val="0"/>
      <w:marTop w:val="0"/>
      <w:marBottom w:val="0"/>
      <w:divBdr>
        <w:top w:val="none" w:sz="0" w:space="0" w:color="auto"/>
        <w:left w:val="none" w:sz="0" w:space="0" w:color="auto"/>
        <w:bottom w:val="none" w:sz="0" w:space="0" w:color="auto"/>
        <w:right w:val="none" w:sz="0" w:space="0" w:color="auto"/>
      </w:divBdr>
    </w:div>
    <w:div w:id="1283606960">
      <w:bodyDiv w:val="1"/>
      <w:marLeft w:val="0"/>
      <w:marRight w:val="0"/>
      <w:marTop w:val="0"/>
      <w:marBottom w:val="0"/>
      <w:divBdr>
        <w:top w:val="none" w:sz="0" w:space="0" w:color="auto"/>
        <w:left w:val="none" w:sz="0" w:space="0" w:color="auto"/>
        <w:bottom w:val="none" w:sz="0" w:space="0" w:color="auto"/>
        <w:right w:val="none" w:sz="0" w:space="0" w:color="auto"/>
      </w:divBdr>
      <w:divsChild>
        <w:div w:id="640237191">
          <w:marLeft w:val="0"/>
          <w:marRight w:val="0"/>
          <w:marTop w:val="0"/>
          <w:marBottom w:val="0"/>
          <w:divBdr>
            <w:top w:val="none" w:sz="0" w:space="0" w:color="auto"/>
            <w:left w:val="none" w:sz="0" w:space="0" w:color="auto"/>
            <w:bottom w:val="none" w:sz="0" w:space="0" w:color="auto"/>
            <w:right w:val="none" w:sz="0" w:space="0" w:color="auto"/>
          </w:divBdr>
          <w:divsChild>
            <w:div w:id="606231089">
              <w:marLeft w:val="0"/>
              <w:marRight w:val="0"/>
              <w:marTop w:val="0"/>
              <w:marBottom w:val="0"/>
              <w:divBdr>
                <w:top w:val="none" w:sz="0" w:space="0" w:color="auto"/>
                <w:left w:val="none" w:sz="0" w:space="0" w:color="auto"/>
                <w:bottom w:val="none" w:sz="0" w:space="0" w:color="auto"/>
                <w:right w:val="none" w:sz="0" w:space="0" w:color="auto"/>
              </w:divBdr>
              <w:divsChild>
                <w:div w:id="1736929939">
                  <w:marLeft w:val="0"/>
                  <w:marRight w:val="0"/>
                  <w:marTop w:val="0"/>
                  <w:marBottom w:val="0"/>
                  <w:divBdr>
                    <w:top w:val="none" w:sz="0" w:space="0" w:color="auto"/>
                    <w:left w:val="none" w:sz="0" w:space="0" w:color="auto"/>
                    <w:bottom w:val="none" w:sz="0" w:space="0" w:color="auto"/>
                    <w:right w:val="none" w:sz="0" w:space="0" w:color="auto"/>
                  </w:divBdr>
                  <w:divsChild>
                    <w:div w:id="2084330415">
                      <w:marLeft w:val="0"/>
                      <w:marRight w:val="0"/>
                      <w:marTop w:val="0"/>
                      <w:marBottom w:val="0"/>
                      <w:divBdr>
                        <w:top w:val="none" w:sz="0" w:space="0" w:color="auto"/>
                        <w:left w:val="none" w:sz="0" w:space="0" w:color="auto"/>
                        <w:bottom w:val="none" w:sz="0" w:space="0" w:color="auto"/>
                        <w:right w:val="none" w:sz="0" w:space="0" w:color="auto"/>
                      </w:divBdr>
                      <w:divsChild>
                        <w:div w:id="1074012509">
                          <w:marLeft w:val="0"/>
                          <w:marRight w:val="0"/>
                          <w:marTop w:val="0"/>
                          <w:marBottom w:val="0"/>
                          <w:divBdr>
                            <w:top w:val="none" w:sz="0" w:space="0" w:color="auto"/>
                            <w:left w:val="none" w:sz="0" w:space="0" w:color="auto"/>
                            <w:bottom w:val="none" w:sz="0" w:space="0" w:color="auto"/>
                            <w:right w:val="none" w:sz="0" w:space="0" w:color="auto"/>
                          </w:divBdr>
                          <w:divsChild>
                            <w:div w:id="213582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1789185">
      <w:bodyDiv w:val="1"/>
      <w:marLeft w:val="0"/>
      <w:marRight w:val="0"/>
      <w:marTop w:val="0"/>
      <w:marBottom w:val="0"/>
      <w:divBdr>
        <w:top w:val="none" w:sz="0" w:space="0" w:color="auto"/>
        <w:left w:val="none" w:sz="0" w:space="0" w:color="auto"/>
        <w:bottom w:val="none" w:sz="0" w:space="0" w:color="auto"/>
        <w:right w:val="none" w:sz="0" w:space="0" w:color="auto"/>
      </w:divBdr>
      <w:divsChild>
        <w:div w:id="5978373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3023932">
      <w:bodyDiv w:val="1"/>
      <w:marLeft w:val="0"/>
      <w:marRight w:val="0"/>
      <w:marTop w:val="0"/>
      <w:marBottom w:val="0"/>
      <w:divBdr>
        <w:top w:val="none" w:sz="0" w:space="0" w:color="auto"/>
        <w:left w:val="none" w:sz="0" w:space="0" w:color="auto"/>
        <w:bottom w:val="none" w:sz="0" w:space="0" w:color="auto"/>
        <w:right w:val="none" w:sz="0" w:space="0" w:color="auto"/>
      </w:divBdr>
    </w:div>
    <w:div w:id="1347973993">
      <w:bodyDiv w:val="1"/>
      <w:marLeft w:val="0"/>
      <w:marRight w:val="0"/>
      <w:marTop w:val="0"/>
      <w:marBottom w:val="0"/>
      <w:divBdr>
        <w:top w:val="none" w:sz="0" w:space="0" w:color="auto"/>
        <w:left w:val="none" w:sz="0" w:space="0" w:color="auto"/>
        <w:bottom w:val="none" w:sz="0" w:space="0" w:color="auto"/>
        <w:right w:val="none" w:sz="0" w:space="0" w:color="auto"/>
      </w:divBdr>
    </w:div>
    <w:div w:id="1351106184">
      <w:bodyDiv w:val="1"/>
      <w:marLeft w:val="0"/>
      <w:marRight w:val="0"/>
      <w:marTop w:val="0"/>
      <w:marBottom w:val="0"/>
      <w:divBdr>
        <w:top w:val="none" w:sz="0" w:space="0" w:color="auto"/>
        <w:left w:val="none" w:sz="0" w:space="0" w:color="auto"/>
        <w:bottom w:val="none" w:sz="0" w:space="0" w:color="auto"/>
        <w:right w:val="none" w:sz="0" w:space="0" w:color="auto"/>
      </w:divBdr>
    </w:div>
    <w:div w:id="1400205797">
      <w:bodyDiv w:val="1"/>
      <w:marLeft w:val="0"/>
      <w:marRight w:val="0"/>
      <w:marTop w:val="0"/>
      <w:marBottom w:val="0"/>
      <w:divBdr>
        <w:top w:val="none" w:sz="0" w:space="0" w:color="auto"/>
        <w:left w:val="none" w:sz="0" w:space="0" w:color="auto"/>
        <w:bottom w:val="none" w:sz="0" w:space="0" w:color="auto"/>
        <w:right w:val="none" w:sz="0" w:space="0" w:color="auto"/>
      </w:divBdr>
    </w:div>
    <w:div w:id="1404907295">
      <w:bodyDiv w:val="1"/>
      <w:marLeft w:val="0"/>
      <w:marRight w:val="0"/>
      <w:marTop w:val="0"/>
      <w:marBottom w:val="0"/>
      <w:divBdr>
        <w:top w:val="none" w:sz="0" w:space="0" w:color="auto"/>
        <w:left w:val="none" w:sz="0" w:space="0" w:color="auto"/>
        <w:bottom w:val="none" w:sz="0" w:space="0" w:color="auto"/>
        <w:right w:val="none" w:sz="0" w:space="0" w:color="auto"/>
      </w:divBdr>
    </w:div>
    <w:div w:id="1431897560">
      <w:bodyDiv w:val="1"/>
      <w:marLeft w:val="0"/>
      <w:marRight w:val="0"/>
      <w:marTop w:val="0"/>
      <w:marBottom w:val="0"/>
      <w:divBdr>
        <w:top w:val="none" w:sz="0" w:space="0" w:color="auto"/>
        <w:left w:val="none" w:sz="0" w:space="0" w:color="auto"/>
        <w:bottom w:val="none" w:sz="0" w:space="0" w:color="auto"/>
        <w:right w:val="none" w:sz="0" w:space="0" w:color="auto"/>
      </w:divBdr>
      <w:divsChild>
        <w:div w:id="2128549395">
          <w:marLeft w:val="0"/>
          <w:marRight w:val="0"/>
          <w:marTop w:val="0"/>
          <w:marBottom w:val="0"/>
          <w:divBdr>
            <w:top w:val="none" w:sz="0" w:space="0" w:color="auto"/>
            <w:left w:val="none" w:sz="0" w:space="0" w:color="auto"/>
            <w:bottom w:val="none" w:sz="0" w:space="0" w:color="auto"/>
            <w:right w:val="none" w:sz="0" w:space="0" w:color="auto"/>
          </w:divBdr>
          <w:divsChild>
            <w:div w:id="713043814">
              <w:marLeft w:val="0"/>
              <w:marRight w:val="0"/>
              <w:marTop w:val="0"/>
              <w:marBottom w:val="0"/>
              <w:divBdr>
                <w:top w:val="none" w:sz="0" w:space="0" w:color="auto"/>
                <w:left w:val="none" w:sz="0" w:space="0" w:color="auto"/>
                <w:bottom w:val="none" w:sz="0" w:space="0" w:color="auto"/>
                <w:right w:val="none" w:sz="0" w:space="0" w:color="auto"/>
              </w:divBdr>
              <w:divsChild>
                <w:div w:id="895897476">
                  <w:marLeft w:val="0"/>
                  <w:marRight w:val="0"/>
                  <w:marTop w:val="0"/>
                  <w:marBottom w:val="0"/>
                  <w:divBdr>
                    <w:top w:val="none" w:sz="0" w:space="0" w:color="auto"/>
                    <w:left w:val="none" w:sz="0" w:space="0" w:color="auto"/>
                    <w:bottom w:val="none" w:sz="0" w:space="0" w:color="auto"/>
                    <w:right w:val="none" w:sz="0" w:space="0" w:color="auto"/>
                  </w:divBdr>
                  <w:divsChild>
                    <w:div w:id="489372727">
                      <w:marLeft w:val="0"/>
                      <w:marRight w:val="0"/>
                      <w:marTop w:val="0"/>
                      <w:marBottom w:val="0"/>
                      <w:divBdr>
                        <w:top w:val="none" w:sz="0" w:space="0" w:color="auto"/>
                        <w:left w:val="none" w:sz="0" w:space="0" w:color="auto"/>
                        <w:bottom w:val="none" w:sz="0" w:space="0" w:color="auto"/>
                        <w:right w:val="none" w:sz="0" w:space="0" w:color="auto"/>
                      </w:divBdr>
                      <w:divsChild>
                        <w:div w:id="1852522878">
                          <w:marLeft w:val="0"/>
                          <w:marRight w:val="0"/>
                          <w:marTop w:val="0"/>
                          <w:marBottom w:val="0"/>
                          <w:divBdr>
                            <w:top w:val="none" w:sz="0" w:space="0" w:color="auto"/>
                            <w:left w:val="none" w:sz="0" w:space="0" w:color="auto"/>
                            <w:bottom w:val="none" w:sz="0" w:space="0" w:color="auto"/>
                            <w:right w:val="none" w:sz="0" w:space="0" w:color="auto"/>
                          </w:divBdr>
                          <w:divsChild>
                            <w:div w:id="151796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0836063">
      <w:bodyDiv w:val="1"/>
      <w:marLeft w:val="0"/>
      <w:marRight w:val="0"/>
      <w:marTop w:val="0"/>
      <w:marBottom w:val="0"/>
      <w:divBdr>
        <w:top w:val="none" w:sz="0" w:space="0" w:color="auto"/>
        <w:left w:val="none" w:sz="0" w:space="0" w:color="auto"/>
        <w:bottom w:val="none" w:sz="0" w:space="0" w:color="auto"/>
        <w:right w:val="none" w:sz="0" w:space="0" w:color="auto"/>
      </w:divBdr>
    </w:div>
    <w:div w:id="1466312187">
      <w:bodyDiv w:val="1"/>
      <w:marLeft w:val="0"/>
      <w:marRight w:val="0"/>
      <w:marTop w:val="0"/>
      <w:marBottom w:val="0"/>
      <w:divBdr>
        <w:top w:val="none" w:sz="0" w:space="0" w:color="auto"/>
        <w:left w:val="none" w:sz="0" w:space="0" w:color="auto"/>
        <w:bottom w:val="none" w:sz="0" w:space="0" w:color="auto"/>
        <w:right w:val="none" w:sz="0" w:space="0" w:color="auto"/>
      </w:divBdr>
    </w:div>
    <w:div w:id="1471557271">
      <w:bodyDiv w:val="1"/>
      <w:marLeft w:val="0"/>
      <w:marRight w:val="0"/>
      <w:marTop w:val="0"/>
      <w:marBottom w:val="0"/>
      <w:divBdr>
        <w:top w:val="none" w:sz="0" w:space="0" w:color="auto"/>
        <w:left w:val="none" w:sz="0" w:space="0" w:color="auto"/>
        <w:bottom w:val="none" w:sz="0" w:space="0" w:color="auto"/>
        <w:right w:val="none" w:sz="0" w:space="0" w:color="auto"/>
      </w:divBdr>
    </w:div>
    <w:div w:id="1474323607">
      <w:bodyDiv w:val="1"/>
      <w:marLeft w:val="0"/>
      <w:marRight w:val="0"/>
      <w:marTop w:val="0"/>
      <w:marBottom w:val="0"/>
      <w:divBdr>
        <w:top w:val="none" w:sz="0" w:space="0" w:color="auto"/>
        <w:left w:val="none" w:sz="0" w:space="0" w:color="auto"/>
        <w:bottom w:val="none" w:sz="0" w:space="0" w:color="auto"/>
        <w:right w:val="none" w:sz="0" w:space="0" w:color="auto"/>
      </w:divBdr>
    </w:div>
    <w:div w:id="1496997111">
      <w:bodyDiv w:val="1"/>
      <w:marLeft w:val="0"/>
      <w:marRight w:val="0"/>
      <w:marTop w:val="0"/>
      <w:marBottom w:val="0"/>
      <w:divBdr>
        <w:top w:val="none" w:sz="0" w:space="0" w:color="auto"/>
        <w:left w:val="none" w:sz="0" w:space="0" w:color="auto"/>
        <w:bottom w:val="none" w:sz="0" w:space="0" w:color="auto"/>
        <w:right w:val="none" w:sz="0" w:space="0" w:color="auto"/>
      </w:divBdr>
    </w:div>
    <w:div w:id="1509246625">
      <w:bodyDiv w:val="1"/>
      <w:marLeft w:val="0"/>
      <w:marRight w:val="0"/>
      <w:marTop w:val="0"/>
      <w:marBottom w:val="0"/>
      <w:divBdr>
        <w:top w:val="none" w:sz="0" w:space="0" w:color="auto"/>
        <w:left w:val="none" w:sz="0" w:space="0" w:color="auto"/>
        <w:bottom w:val="none" w:sz="0" w:space="0" w:color="auto"/>
        <w:right w:val="none" w:sz="0" w:space="0" w:color="auto"/>
      </w:divBdr>
    </w:div>
    <w:div w:id="1541094147">
      <w:bodyDiv w:val="1"/>
      <w:marLeft w:val="0"/>
      <w:marRight w:val="0"/>
      <w:marTop w:val="0"/>
      <w:marBottom w:val="0"/>
      <w:divBdr>
        <w:top w:val="none" w:sz="0" w:space="0" w:color="auto"/>
        <w:left w:val="none" w:sz="0" w:space="0" w:color="auto"/>
        <w:bottom w:val="none" w:sz="0" w:space="0" w:color="auto"/>
        <w:right w:val="none" w:sz="0" w:space="0" w:color="auto"/>
      </w:divBdr>
    </w:div>
    <w:div w:id="1541825262">
      <w:bodyDiv w:val="1"/>
      <w:marLeft w:val="0"/>
      <w:marRight w:val="0"/>
      <w:marTop w:val="0"/>
      <w:marBottom w:val="0"/>
      <w:divBdr>
        <w:top w:val="none" w:sz="0" w:space="0" w:color="auto"/>
        <w:left w:val="none" w:sz="0" w:space="0" w:color="auto"/>
        <w:bottom w:val="none" w:sz="0" w:space="0" w:color="auto"/>
        <w:right w:val="none" w:sz="0" w:space="0" w:color="auto"/>
      </w:divBdr>
    </w:div>
    <w:div w:id="1543782635">
      <w:bodyDiv w:val="1"/>
      <w:marLeft w:val="0"/>
      <w:marRight w:val="0"/>
      <w:marTop w:val="0"/>
      <w:marBottom w:val="0"/>
      <w:divBdr>
        <w:top w:val="none" w:sz="0" w:space="0" w:color="auto"/>
        <w:left w:val="none" w:sz="0" w:space="0" w:color="auto"/>
        <w:bottom w:val="none" w:sz="0" w:space="0" w:color="auto"/>
        <w:right w:val="none" w:sz="0" w:space="0" w:color="auto"/>
      </w:divBdr>
    </w:div>
    <w:div w:id="1548106823">
      <w:bodyDiv w:val="1"/>
      <w:marLeft w:val="0"/>
      <w:marRight w:val="0"/>
      <w:marTop w:val="0"/>
      <w:marBottom w:val="0"/>
      <w:divBdr>
        <w:top w:val="none" w:sz="0" w:space="0" w:color="auto"/>
        <w:left w:val="none" w:sz="0" w:space="0" w:color="auto"/>
        <w:bottom w:val="none" w:sz="0" w:space="0" w:color="auto"/>
        <w:right w:val="none" w:sz="0" w:space="0" w:color="auto"/>
      </w:divBdr>
    </w:div>
    <w:div w:id="1603608342">
      <w:bodyDiv w:val="1"/>
      <w:marLeft w:val="0"/>
      <w:marRight w:val="0"/>
      <w:marTop w:val="0"/>
      <w:marBottom w:val="0"/>
      <w:divBdr>
        <w:top w:val="none" w:sz="0" w:space="0" w:color="auto"/>
        <w:left w:val="none" w:sz="0" w:space="0" w:color="auto"/>
        <w:bottom w:val="none" w:sz="0" w:space="0" w:color="auto"/>
        <w:right w:val="none" w:sz="0" w:space="0" w:color="auto"/>
      </w:divBdr>
    </w:div>
    <w:div w:id="1615287344">
      <w:bodyDiv w:val="1"/>
      <w:marLeft w:val="0"/>
      <w:marRight w:val="0"/>
      <w:marTop w:val="0"/>
      <w:marBottom w:val="0"/>
      <w:divBdr>
        <w:top w:val="none" w:sz="0" w:space="0" w:color="auto"/>
        <w:left w:val="none" w:sz="0" w:space="0" w:color="auto"/>
        <w:bottom w:val="none" w:sz="0" w:space="0" w:color="auto"/>
        <w:right w:val="none" w:sz="0" w:space="0" w:color="auto"/>
      </w:divBdr>
    </w:div>
    <w:div w:id="1619146975">
      <w:bodyDiv w:val="1"/>
      <w:marLeft w:val="0"/>
      <w:marRight w:val="0"/>
      <w:marTop w:val="0"/>
      <w:marBottom w:val="0"/>
      <w:divBdr>
        <w:top w:val="none" w:sz="0" w:space="0" w:color="auto"/>
        <w:left w:val="none" w:sz="0" w:space="0" w:color="auto"/>
        <w:bottom w:val="none" w:sz="0" w:space="0" w:color="auto"/>
        <w:right w:val="none" w:sz="0" w:space="0" w:color="auto"/>
      </w:divBdr>
      <w:divsChild>
        <w:div w:id="2584887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0646324">
      <w:bodyDiv w:val="1"/>
      <w:marLeft w:val="0"/>
      <w:marRight w:val="0"/>
      <w:marTop w:val="0"/>
      <w:marBottom w:val="0"/>
      <w:divBdr>
        <w:top w:val="none" w:sz="0" w:space="0" w:color="auto"/>
        <w:left w:val="none" w:sz="0" w:space="0" w:color="auto"/>
        <w:bottom w:val="none" w:sz="0" w:space="0" w:color="auto"/>
        <w:right w:val="none" w:sz="0" w:space="0" w:color="auto"/>
      </w:divBdr>
    </w:div>
    <w:div w:id="1633098485">
      <w:bodyDiv w:val="1"/>
      <w:marLeft w:val="0"/>
      <w:marRight w:val="0"/>
      <w:marTop w:val="0"/>
      <w:marBottom w:val="0"/>
      <w:divBdr>
        <w:top w:val="none" w:sz="0" w:space="0" w:color="auto"/>
        <w:left w:val="none" w:sz="0" w:space="0" w:color="auto"/>
        <w:bottom w:val="none" w:sz="0" w:space="0" w:color="auto"/>
        <w:right w:val="none" w:sz="0" w:space="0" w:color="auto"/>
      </w:divBdr>
    </w:div>
    <w:div w:id="1650548869">
      <w:bodyDiv w:val="1"/>
      <w:marLeft w:val="0"/>
      <w:marRight w:val="0"/>
      <w:marTop w:val="0"/>
      <w:marBottom w:val="0"/>
      <w:divBdr>
        <w:top w:val="none" w:sz="0" w:space="0" w:color="auto"/>
        <w:left w:val="none" w:sz="0" w:space="0" w:color="auto"/>
        <w:bottom w:val="none" w:sz="0" w:space="0" w:color="auto"/>
        <w:right w:val="none" w:sz="0" w:space="0" w:color="auto"/>
      </w:divBdr>
    </w:div>
    <w:div w:id="1652825468">
      <w:bodyDiv w:val="1"/>
      <w:marLeft w:val="0"/>
      <w:marRight w:val="0"/>
      <w:marTop w:val="0"/>
      <w:marBottom w:val="0"/>
      <w:divBdr>
        <w:top w:val="none" w:sz="0" w:space="0" w:color="auto"/>
        <w:left w:val="none" w:sz="0" w:space="0" w:color="auto"/>
        <w:bottom w:val="none" w:sz="0" w:space="0" w:color="auto"/>
        <w:right w:val="none" w:sz="0" w:space="0" w:color="auto"/>
      </w:divBdr>
      <w:divsChild>
        <w:div w:id="1377387604">
          <w:marLeft w:val="0"/>
          <w:marRight w:val="0"/>
          <w:marTop w:val="0"/>
          <w:marBottom w:val="0"/>
          <w:divBdr>
            <w:top w:val="none" w:sz="0" w:space="0" w:color="auto"/>
            <w:left w:val="none" w:sz="0" w:space="0" w:color="auto"/>
            <w:bottom w:val="none" w:sz="0" w:space="0" w:color="auto"/>
            <w:right w:val="none" w:sz="0" w:space="0" w:color="auto"/>
          </w:divBdr>
          <w:divsChild>
            <w:div w:id="214657831">
              <w:marLeft w:val="0"/>
              <w:marRight w:val="0"/>
              <w:marTop w:val="0"/>
              <w:marBottom w:val="0"/>
              <w:divBdr>
                <w:top w:val="none" w:sz="0" w:space="0" w:color="auto"/>
                <w:left w:val="none" w:sz="0" w:space="0" w:color="auto"/>
                <w:bottom w:val="none" w:sz="0" w:space="0" w:color="auto"/>
                <w:right w:val="none" w:sz="0" w:space="0" w:color="auto"/>
              </w:divBdr>
              <w:divsChild>
                <w:div w:id="1849440494">
                  <w:marLeft w:val="0"/>
                  <w:marRight w:val="0"/>
                  <w:marTop w:val="0"/>
                  <w:marBottom w:val="0"/>
                  <w:divBdr>
                    <w:top w:val="none" w:sz="0" w:space="0" w:color="auto"/>
                    <w:left w:val="none" w:sz="0" w:space="0" w:color="auto"/>
                    <w:bottom w:val="none" w:sz="0" w:space="0" w:color="auto"/>
                    <w:right w:val="none" w:sz="0" w:space="0" w:color="auto"/>
                  </w:divBdr>
                  <w:divsChild>
                    <w:div w:id="1270703601">
                      <w:marLeft w:val="0"/>
                      <w:marRight w:val="0"/>
                      <w:marTop w:val="0"/>
                      <w:marBottom w:val="0"/>
                      <w:divBdr>
                        <w:top w:val="none" w:sz="0" w:space="0" w:color="auto"/>
                        <w:left w:val="none" w:sz="0" w:space="0" w:color="auto"/>
                        <w:bottom w:val="none" w:sz="0" w:space="0" w:color="auto"/>
                        <w:right w:val="none" w:sz="0" w:space="0" w:color="auto"/>
                      </w:divBdr>
                      <w:divsChild>
                        <w:div w:id="679891338">
                          <w:marLeft w:val="0"/>
                          <w:marRight w:val="0"/>
                          <w:marTop w:val="0"/>
                          <w:marBottom w:val="0"/>
                          <w:divBdr>
                            <w:top w:val="none" w:sz="0" w:space="0" w:color="auto"/>
                            <w:left w:val="none" w:sz="0" w:space="0" w:color="auto"/>
                            <w:bottom w:val="none" w:sz="0" w:space="0" w:color="auto"/>
                            <w:right w:val="none" w:sz="0" w:space="0" w:color="auto"/>
                          </w:divBdr>
                          <w:divsChild>
                            <w:div w:id="112384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144053">
      <w:bodyDiv w:val="1"/>
      <w:marLeft w:val="0"/>
      <w:marRight w:val="0"/>
      <w:marTop w:val="0"/>
      <w:marBottom w:val="0"/>
      <w:divBdr>
        <w:top w:val="none" w:sz="0" w:space="0" w:color="auto"/>
        <w:left w:val="none" w:sz="0" w:space="0" w:color="auto"/>
        <w:bottom w:val="none" w:sz="0" w:space="0" w:color="auto"/>
        <w:right w:val="none" w:sz="0" w:space="0" w:color="auto"/>
      </w:divBdr>
    </w:div>
    <w:div w:id="1657612316">
      <w:bodyDiv w:val="1"/>
      <w:marLeft w:val="0"/>
      <w:marRight w:val="0"/>
      <w:marTop w:val="0"/>
      <w:marBottom w:val="0"/>
      <w:divBdr>
        <w:top w:val="none" w:sz="0" w:space="0" w:color="auto"/>
        <w:left w:val="none" w:sz="0" w:space="0" w:color="auto"/>
        <w:bottom w:val="none" w:sz="0" w:space="0" w:color="auto"/>
        <w:right w:val="none" w:sz="0" w:space="0" w:color="auto"/>
      </w:divBdr>
    </w:div>
    <w:div w:id="1676961402">
      <w:bodyDiv w:val="1"/>
      <w:marLeft w:val="0"/>
      <w:marRight w:val="0"/>
      <w:marTop w:val="0"/>
      <w:marBottom w:val="0"/>
      <w:divBdr>
        <w:top w:val="none" w:sz="0" w:space="0" w:color="auto"/>
        <w:left w:val="none" w:sz="0" w:space="0" w:color="auto"/>
        <w:bottom w:val="none" w:sz="0" w:space="0" w:color="auto"/>
        <w:right w:val="none" w:sz="0" w:space="0" w:color="auto"/>
      </w:divBdr>
      <w:divsChild>
        <w:div w:id="698628770">
          <w:marLeft w:val="0"/>
          <w:marRight w:val="0"/>
          <w:marTop w:val="0"/>
          <w:marBottom w:val="0"/>
          <w:divBdr>
            <w:top w:val="none" w:sz="0" w:space="0" w:color="auto"/>
            <w:left w:val="none" w:sz="0" w:space="0" w:color="auto"/>
            <w:bottom w:val="none" w:sz="0" w:space="0" w:color="auto"/>
            <w:right w:val="none" w:sz="0" w:space="0" w:color="auto"/>
          </w:divBdr>
          <w:divsChild>
            <w:div w:id="1069235295">
              <w:marLeft w:val="0"/>
              <w:marRight w:val="0"/>
              <w:marTop w:val="0"/>
              <w:marBottom w:val="0"/>
              <w:divBdr>
                <w:top w:val="none" w:sz="0" w:space="0" w:color="auto"/>
                <w:left w:val="none" w:sz="0" w:space="0" w:color="auto"/>
                <w:bottom w:val="none" w:sz="0" w:space="0" w:color="auto"/>
                <w:right w:val="none" w:sz="0" w:space="0" w:color="auto"/>
              </w:divBdr>
              <w:divsChild>
                <w:div w:id="868221336">
                  <w:marLeft w:val="0"/>
                  <w:marRight w:val="0"/>
                  <w:marTop w:val="0"/>
                  <w:marBottom w:val="0"/>
                  <w:divBdr>
                    <w:top w:val="none" w:sz="0" w:space="0" w:color="auto"/>
                    <w:left w:val="none" w:sz="0" w:space="0" w:color="auto"/>
                    <w:bottom w:val="none" w:sz="0" w:space="0" w:color="auto"/>
                    <w:right w:val="none" w:sz="0" w:space="0" w:color="auto"/>
                  </w:divBdr>
                  <w:divsChild>
                    <w:div w:id="749811020">
                      <w:marLeft w:val="0"/>
                      <w:marRight w:val="0"/>
                      <w:marTop w:val="0"/>
                      <w:marBottom w:val="0"/>
                      <w:divBdr>
                        <w:top w:val="none" w:sz="0" w:space="0" w:color="auto"/>
                        <w:left w:val="none" w:sz="0" w:space="0" w:color="auto"/>
                        <w:bottom w:val="none" w:sz="0" w:space="0" w:color="auto"/>
                        <w:right w:val="none" w:sz="0" w:space="0" w:color="auto"/>
                      </w:divBdr>
                      <w:divsChild>
                        <w:div w:id="1210338404">
                          <w:marLeft w:val="0"/>
                          <w:marRight w:val="0"/>
                          <w:marTop w:val="0"/>
                          <w:marBottom w:val="0"/>
                          <w:divBdr>
                            <w:top w:val="none" w:sz="0" w:space="0" w:color="auto"/>
                            <w:left w:val="none" w:sz="0" w:space="0" w:color="auto"/>
                            <w:bottom w:val="none" w:sz="0" w:space="0" w:color="auto"/>
                            <w:right w:val="none" w:sz="0" w:space="0" w:color="auto"/>
                          </w:divBdr>
                          <w:divsChild>
                            <w:div w:id="145694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805229">
      <w:bodyDiv w:val="1"/>
      <w:marLeft w:val="0"/>
      <w:marRight w:val="0"/>
      <w:marTop w:val="0"/>
      <w:marBottom w:val="0"/>
      <w:divBdr>
        <w:top w:val="none" w:sz="0" w:space="0" w:color="auto"/>
        <w:left w:val="none" w:sz="0" w:space="0" w:color="auto"/>
        <w:bottom w:val="none" w:sz="0" w:space="0" w:color="auto"/>
        <w:right w:val="none" w:sz="0" w:space="0" w:color="auto"/>
      </w:divBdr>
      <w:divsChild>
        <w:div w:id="956059780">
          <w:marLeft w:val="0"/>
          <w:marRight w:val="0"/>
          <w:marTop w:val="0"/>
          <w:marBottom w:val="0"/>
          <w:divBdr>
            <w:top w:val="none" w:sz="0" w:space="0" w:color="auto"/>
            <w:left w:val="none" w:sz="0" w:space="0" w:color="auto"/>
            <w:bottom w:val="none" w:sz="0" w:space="0" w:color="auto"/>
            <w:right w:val="none" w:sz="0" w:space="0" w:color="auto"/>
          </w:divBdr>
          <w:divsChild>
            <w:div w:id="46998619">
              <w:marLeft w:val="0"/>
              <w:marRight w:val="0"/>
              <w:marTop w:val="0"/>
              <w:marBottom w:val="0"/>
              <w:divBdr>
                <w:top w:val="none" w:sz="0" w:space="0" w:color="auto"/>
                <w:left w:val="none" w:sz="0" w:space="0" w:color="auto"/>
                <w:bottom w:val="none" w:sz="0" w:space="0" w:color="auto"/>
                <w:right w:val="none" w:sz="0" w:space="0" w:color="auto"/>
              </w:divBdr>
              <w:divsChild>
                <w:div w:id="1003242361">
                  <w:marLeft w:val="0"/>
                  <w:marRight w:val="0"/>
                  <w:marTop w:val="0"/>
                  <w:marBottom w:val="0"/>
                  <w:divBdr>
                    <w:top w:val="none" w:sz="0" w:space="0" w:color="auto"/>
                    <w:left w:val="none" w:sz="0" w:space="0" w:color="auto"/>
                    <w:bottom w:val="none" w:sz="0" w:space="0" w:color="auto"/>
                    <w:right w:val="none" w:sz="0" w:space="0" w:color="auto"/>
                  </w:divBdr>
                  <w:divsChild>
                    <w:div w:id="929653638">
                      <w:marLeft w:val="0"/>
                      <w:marRight w:val="0"/>
                      <w:marTop w:val="0"/>
                      <w:marBottom w:val="0"/>
                      <w:divBdr>
                        <w:top w:val="none" w:sz="0" w:space="0" w:color="auto"/>
                        <w:left w:val="none" w:sz="0" w:space="0" w:color="auto"/>
                        <w:bottom w:val="none" w:sz="0" w:space="0" w:color="auto"/>
                        <w:right w:val="none" w:sz="0" w:space="0" w:color="auto"/>
                      </w:divBdr>
                      <w:divsChild>
                        <w:div w:id="1926651458">
                          <w:marLeft w:val="0"/>
                          <w:marRight w:val="0"/>
                          <w:marTop w:val="0"/>
                          <w:marBottom w:val="0"/>
                          <w:divBdr>
                            <w:top w:val="none" w:sz="0" w:space="0" w:color="auto"/>
                            <w:left w:val="none" w:sz="0" w:space="0" w:color="auto"/>
                            <w:bottom w:val="none" w:sz="0" w:space="0" w:color="auto"/>
                            <w:right w:val="none" w:sz="0" w:space="0" w:color="auto"/>
                          </w:divBdr>
                          <w:divsChild>
                            <w:div w:id="32538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5977665">
      <w:bodyDiv w:val="1"/>
      <w:marLeft w:val="0"/>
      <w:marRight w:val="0"/>
      <w:marTop w:val="0"/>
      <w:marBottom w:val="0"/>
      <w:divBdr>
        <w:top w:val="none" w:sz="0" w:space="0" w:color="auto"/>
        <w:left w:val="none" w:sz="0" w:space="0" w:color="auto"/>
        <w:bottom w:val="none" w:sz="0" w:space="0" w:color="auto"/>
        <w:right w:val="none" w:sz="0" w:space="0" w:color="auto"/>
      </w:divBdr>
      <w:divsChild>
        <w:div w:id="1908568495">
          <w:marLeft w:val="0"/>
          <w:marRight w:val="0"/>
          <w:marTop w:val="0"/>
          <w:marBottom w:val="0"/>
          <w:divBdr>
            <w:top w:val="none" w:sz="0" w:space="0" w:color="auto"/>
            <w:left w:val="none" w:sz="0" w:space="0" w:color="auto"/>
            <w:bottom w:val="none" w:sz="0" w:space="0" w:color="auto"/>
            <w:right w:val="none" w:sz="0" w:space="0" w:color="auto"/>
          </w:divBdr>
          <w:divsChild>
            <w:div w:id="625310995">
              <w:marLeft w:val="0"/>
              <w:marRight w:val="0"/>
              <w:marTop w:val="0"/>
              <w:marBottom w:val="0"/>
              <w:divBdr>
                <w:top w:val="none" w:sz="0" w:space="0" w:color="auto"/>
                <w:left w:val="none" w:sz="0" w:space="0" w:color="auto"/>
                <w:bottom w:val="none" w:sz="0" w:space="0" w:color="auto"/>
                <w:right w:val="none" w:sz="0" w:space="0" w:color="auto"/>
              </w:divBdr>
              <w:divsChild>
                <w:div w:id="1267301572">
                  <w:marLeft w:val="0"/>
                  <w:marRight w:val="0"/>
                  <w:marTop w:val="0"/>
                  <w:marBottom w:val="0"/>
                  <w:divBdr>
                    <w:top w:val="none" w:sz="0" w:space="0" w:color="auto"/>
                    <w:left w:val="none" w:sz="0" w:space="0" w:color="auto"/>
                    <w:bottom w:val="none" w:sz="0" w:space="0" w:color="auto"/>
                    <w:right w:val="none" w:sz="0" w:space="0" w:color="auto"/>
                  </w:divBdr>
                  <w:divsChild>
                    <w:div w:id="142738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687949">
      <w:bodyDiv w:val="1"/>
      <w:marLeft w:val="0"/>
      <w:marRight w:val="0"/>
      <w:marTop w:val="0"/>
      <w:marBottom w:val="0"/>
      <w:divBdr>
        <w:top w:val="none" w:sz="0" w:space="0" w:color="auto"/>
        <w:left w:val="none" w:sz="0" w:space="0" w:color="auto"/>
        <w:bottom w:val="none" w:sz="0" w:space="0" w:color="auto"/>
        <w:right w:val="none" w:sz="0" w:space="0" w:color="auto"/>
      </w:divBdr>
    </w:div>
    <w:div w:id="1711684194">
      <w:bodyDiv w:val="1"/>
      <w:marLeft w:val="0"/>
      <w:marRight w:val="0"/>
      <w:marTop w:val="0"/>
      <w:marBottom w:val="0"/>
      <w:divBdr>
        <w:top w:val="none" w:sz="0" w:space="0" w:color="auto"/>
        <w:left w:val="none" w:sz="0" w:space="0" w:color="auto"/>
        <w:bottom w:val="none" w:sz="0" w:space="0" w:color="auto"/>
        <w:right w:val="none" w:sz="0" w:space="0" w:color="auto"/>
      </w:divBdr>
    </w:div>
    <w:div w:id="1712804349">
      <w:bodyDiv w:val="1"/>
      <w:marLeft w:val="0"/>
      <w:marRight w:val="0"/>
      <w:marTop w:val="0"/>
      <w:marBottom w:val="0"/>
      <w:divBdr>
        <w:top w:val="none" w:sz="0" w:space="0" w:color="auto"/>
        <w:left w:val="none" w:sz="0" w:space="0" w:color="auto"/>
        <w:bottom w:val="none" w:sz="0" w:space="0" w:color="auto"/>
        <w:right w:val="none" w:sz="0" w:space="0" w:color="auto"/>
      </w:divBdr>
    </w:div>
    <w:div w:id="1714772834">
      <w:bodyDiv w:val="1"/>
      <w:marLeft w:val="0"/>
      <w:marRight w:val="0"/>
      <w:marTop w:val="0"/>
      <w:marBottom w:val="0"/>
      <w:divBdr>
        <w:top w:val="none" w:sz="0" w:space="0" w:color="auto"/>
        <w:left w:val="none" w:sz="0" w:space="0" w:color="auto"/>
        <w:bottom w:val="none" w:sz="0" w:space="0" w:color="auto"/>
        <w:right w:val="none" w:sz="0" w:space="0" w:color="auto"/>
      </w:divBdr>
      <w:divsChild>
        <w:div w:id="13811245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7504822">
      <w:bodyDiv w:val="1"/>
      <w:marLeft w:val="0"/>
      <w:marRight w:val="0"/>
      <w:marTop w:val="0"/>
      <w:marBottom w:val="0"/>
      <w:divBdr>
        <w:top w:val="none" w:sz="0" w:space="0" w:color="auto"/>
        <w:left w:val="none" w:sz="0" w:space="0" w:color="auto"/>
        <w:bottom w:val="none" w:sz="0" w:space="0" w:color="auto"/>
        <w:right w:val="none" w:sz="0" w:space="0" w:color="auto"/>
      </w:divBdr>
    </w:div>
    <w:div w:id="1733304919">
      <w:bodyDiv w:val="1"/>
      <w:marLeft w:val="0"/>
      <w:marRight w:val="0"/>
      <w:marTop w:val="0"/>
      <w:marBottom w:val="0"/>
      <w:divBdr>
        <w:top w:val="none" w:sz="0" w:space="0" w:color="auto"/>
        <w:left w:val="none" w:sz="0" w:space="0" w:color="auto"/>
        <w:bottom w:val="none" w:sz="0" w:space="0" w:color="auto"/>
        <w:right w:val="none" w:sz="0" w:space="0" w:color="auto"/>
      </w:divBdr>
      <w:divsChild>
        <w:div w:id="1281179889">
          <w:marLeft w:val="0"/>
          <w:marRight w:val="0"/>
          <w:marTop w:val="0"/>
          <w:marBottom w:val="0"/>
          <w:divBdr>
            <w:top w:val="none" w:sz="0" w:space="0" w:color="auto"/>
            <w:left w:val="none" w:sz="0" w:space="0" w:color="auto"/>
            <w:bottom w:val="none" w:sz="0" w:space="0" w:color="auto"/>
            <w:right w:val="none" w:sz="0" w:space="0" w:color="auto"/>
          </w:divBdr>
          <w:divsChild>
            <w:div w:id="522329746">
              <w:marLeft w:val="0"/>
              <w:marRight w:val="0"/>
              <w:marTop w:val="0"/>
              <w:marBottom w:val="0"/>
              <w:divBdr>
                <w:top w:val="none" w:sz="0" w:space="0" w:color="auto"/>
                <w:left w:val="none" w:sz="0" w:space="0" w:color="auto"/>
                <w:bottom w:val="none" w:sz="0" w:space="0" w:color="auto"/>
                <w:right w:val="none" w:sz="0" w:space="0" w:color="auto"/>
              </w:divBdr>
              <w:divsChild>
                <w:div w:id="1805349400">
                  <w:marLeft w:val="0"/>
                  <w:marRight w:val="0"/>
                  <w:marTop w:val="0"/>
                  <w:marBottom w:val="0"/>
                  <w:divBdr>
                    <w:top w:val="none" w:sz="0" w:space="0" w:color="auto"/>
                    <w:left w:val="none" w:sz="0" w:space="0" w:color="auto"/>
                    <w:bottom w:val="none" w:sz="0" w:space="0" w:color="auto"/>
                    <w:right w:val="none" w:sz="0" w:space="0" w:color="auto"/>
                  </w:divBdr>
                  <w:divsChild>
                    <w:div w:id="1461924520">
                      <w:marLeft w:val="0"/>
                      <w:marRight w:val="0"/>
                      <w:marTop w:val="0"/>
                      <w:marBottom w:val="0"/>
                      <w:divBdr>
                        <w:top w:val="none" w:sz="0" w:space="0" w:color="auto"/>
                        <w:left w:val="none" w:sz="0" w:space="0" w:color="auto"/>
                        <w:bottom w:val="none" w:sz="0" w:space="0" w:color="auto"/>
                        <w:right w:val="none" w:sz="0" w:space="0" w:color="auto"/>
                      </w:divBdr>
                      <w:divsChild>
                        <w:div w:id="1686249850">
                          <w:marLeft w:val="0"/>
                          <w:marRight w:val="0"/>
                          <w:marTop w:val="0"/>
                          <w:marBottom w:val="0"/>
                          <w:divBdr>
                            <w:top w:val="none" w:sz="0" w:space="0" w:color="auto"/>
                            <w:left w:val="none" w:sz="0" w:space="0" w:color="auto"/>
                            <w:bottom w:val="none" w:sz="0" w:space="0" w:color="auto"/>
                            <w:right w:val="none" w:sz="0" w:space="0" w:color="auto"/>
                          </w:divBdr>
                          <w:divsChild>
                            <w:div w:id="116667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3576787">
      <w:bodyDiv w:val="1"/>
      <w:marLeft w:val="0"/>
      <w:marRight w:val="0"/>
      <w:marTop w:val="0"/>
      <w:marBottom w:val="0"/>
      <w:divBdr>
        <w:top w:val="none" w:sz="0" w:space="0" w:color="auto"/>
        <w:left w:val="none" w:sz="0" w:space="0" w:color="auto"/>
        <w:bottom w:val="none" w:sz="0" w:space="0" w:color="auto"/>
        <w:right w:val="none" w:sz="0" w:space="0" w:color="auto"/>
      </w:divBdr>
    </w:div>
    <w:div w:id="1742752969">
      <w:bodyDiv w:val="1"/>
      <w:marLeft w:val="0"/>
      <w:marRight w:val="0"/>
      <w:marTop w:val="0"/>
      <w:marBottom w:val="0"/>
      <w:divBdr>
        <w:top w:val="none" w:sz="0" w:space="0" w:color="auto"/>
        <w:left w:val="none" w:sz="0" w:space="0" w:color="auto"/>
        <w:bottom w:val="none" w:sz="0" w:space="0" w:color="auto"/>
        <w:right w:val="none" w:sz="0" w:space="0" w:color="auto"/>
      </w:divBdr>
    </w:div>
    <w:div w:id="1753702699">
      <w:bodyDiv w:val="1"/>
      <w:marLeft w:val="0"/>
      <w:marRight w:val="0"/>
      <w:marTop w:val="0"/>
      <w:marBottom w:val="0"/>
      <w:divBdr>
        <w:top w:val="none" w:sz="0" w:space="0" w:color="auto"/>
        <w:left w:val="none" w:sz="0" w:space="0" w:color="auto"/>
        <w:bottom w:val="none" w:sz="0" w:space="0" w:color="auto"/>
        <w:right w:val="none" w:sz="0" w:space="0" w:color="auto"/>
      </w:divBdr>
    </w:div>
    <w:div w:id="1755277989">
      <w:bodyDiv w:val="1"/>
      <w:marLeft w:val="0"/>
      <w:marRight w:val="0"/>
      <w:marTop w:val="0"/>
      <w:marBottom w:val="0"/>
      <w:divBdr>
        <w:top w:val="none" w:sz="0" w:space="0" w:color="auto"/>
        <w:left w:val="none" w:sz="0" w:space="0" w:color="auto"/>
        <w:bottom w:val="none" w:sz="0" w:space="0" w:color="auto"/>
        <w:right w:val="none" w:sz="0" w:space="0" w:color="auto"/>
      </w:divBdr>
      <w:divsChild>
        <w:div w:id="1186363321">
          <w:marLeft w:val="0"/>
          <w:marRight w:val="0"/>
          <w:marTop w:val="0"/>
          <w:marBottom w:val="0"/>
          <w:divBdr>
            <w:top w:val="none" w:sz="0" w:space="0" w:color="auto"/>
            <w:left w:val="none" w:sz="0" w:space="0" w:color="auto"/>
            <w:bottom w:val="none" w:sz="0" w:space="0" w:color="auto"/>
            <w:right w:val="none" w:sz="0" w:space="0" w:color="auto"/>
          </w:divBdr>
          <w:divsChild>
            <w:div w:id="305203966">
              <w:marLeft w:val="0"/>
              <w:marRight w:val="0"/>
              <w:marTop w:val="0"/>
              <w:marBottom w:val="0"/>
              <w:divBdr>
                <w:top w:val="none" w:sz="0" w:space="0" w:color="auto"/>
                <w:left w:val="none" w:sz="0" w:space="0" w:color="auto"/>
                <w:bottom w:val="none" w:sz="0" w:space="0" w:color="auto"/>
                <w:right w:val="none" w:sz="0" w:space="0" w:color="auto"/>
              </w:divBdr>
              <w:divsChild>
                <w:div w:id="252976734">
                  <w:marLeft w:val="0"/>
                  <w:marRight w:val="0"/>
                  <w:marTop w:val="0"/>
                  <w:marBottom w:val="0"/>
                  <w:divBdr>
                    <w:top w:val="none" w:sz="0" w:space="0" w:color="auto"/>
                    <w:left w:val="none" w:sz="0" w:space="0" w:color="auto"/>
                    <w:bottom w:val="none" w:sz="0" w:space="0" w:color="auto"/>
                    <w:right w:val="none" w:sz="0" w:space="0" w:color="auto"/>
                  </w:divBdr>
                  <w:divsChild>
                    <w:div w:id="25260777">
                      <w:marLeft w:val="0"/>
                      <w:marRight w:val="0"/>
                      <w:marTop w:val="0"/>
                      <w:marBottom w:val="0"/>
                      <w:divBdr>
                        <w:top w:val="none" w:sz="0" w:space="0" w:color="auto"/>
                        <w:left w:val="none" w:sz="0" w:space="0" w:color="auto"/>
                        <w:bottom w:val="none" w:sz="0" w:space="0" w:color="auto"/>
                        <w:right w:val="none" w:sz="0" w:space="0" w:color="auto"/>
                      </w:divBdr>
                      <w:divsChild>
                        <w:div w:id="1491168370">
                          <w:marLeft w:val="0"/>
                          <w:marRight w:val="0"/>
                          <w:marTop w:val="0"/>
                          <w:marBottom w:val="0"/>
                          <w:divBdr>
                            <w:top w:val="none" w:sz="0" w:space="0" w:color="auto"/>
                            <w:left w:val="none" w:sz="0" w:space="0" w:color="auto"/>
                            <w:bottom w:val="none" w:sz="0" w:space="0" w:color="auto"/>
                            <w:right w:val="none" w:sz="0" w:space="0" w:color="auto"/>
                          </w:divBdr>
                          <w:divsChild>
                            <w:div w:id="985664492">
                              <w:marLeft w:val="0"/>
                              <w:marRight w:val="0"/>
                              <w:marTop w:val="0"/>
                              <w:marBottom w:val="0"/>
                              <w:divBdr>
                                <w:top w:val="none" w:sz="0" w:space="0" w:color="auto"/>
                                <w:left w:val="none" w:sz="0" w:space="0" w:color="auto"/>
                                <w:bottom w:val="none" w:sz="0" w:space="0" w:color="auto"/>
                                <w:right w:val="none" w:sz="0" w:space="0" w:color="auto"/>
                              </w:divBdr>
                              <w:divsChild>
                                <w:div w:id="1595437909">
                                  <w:marLeft w:val="0"/>
                                  <w:marRight w:val="0"/>
                                  <w:marTop w:val="0"/>
                                  <w:marBottom w:val="0"/>
                                  <w:divBdr>
                                    <w:top w:val="none" w:sz="0" w:space="0" w:color="auto"/>
                                    <w:left w:val="none" w:sz="0" w:space="0" w:color="auto"/>
                                    <w:bottom w:val="none" w:sz="0" w:space="0" w:color="auto"/>
                                    <w:right w:val="none" w:sz="0" w:space="0" w:color="auto"/>
                                  </w:divBdr>
                                  <w:divsChild>
                                    <w:div w:id="1932005853">
                                      <w:marLeft w:val="0"/>
                                      <w:marRight w:val="0"/>
                                      <w:marTop w:val="0"/>
                                      <w:marBottom w:val="0"/>
                                      <w:divBdr>
                                        <w:top w:val="none" w:sz="0" w:space="0" w:color="auto"/>
                                        <w:left w:val="none" w:sz="0" w:space="0" w:color="auto"/>
                                        <w:bottom w:val="none" w:sz="0" w:space="0" w:color="auto"/>
                                        <w:right w:val="none" w:sz="0" w:space="0" w:color="auto"/>
                                      </w:divBdr>
                                      <w:divsChild>
                                        <w:div w:id="1243418881">
                                          <w:marLeft w:val="0"/>
                                          <w:marRight w:val="0"/>
                                          <w:marTop w:val="0"/>
                                          <w:marBottom w:val="0"/>
                                          <w:divBdr>
                                            <w:top w:val="none" w:sz="0" w:space="0" w:color="auto"/>
                                            <w:left w:val="none" w:sz="0" w:space="0" w:color="auto"/>
                                            <w:bottom w:val="none" w:sz="0" w:space="0" w:color="auto"/>
                                            <w:right w:val="none" w:sz="0" w:space="0" w:color="auto"/>
                                          </w:divBdr>
                                          <w:divsChild>
                                            <w:div w:id="1025861458">
                                              <w:marLeft w:val="0"/>
                                              <w:marRight w:val="0"/>
                                              <w:marTop w:val="0"/>
                                              <w:marBottom w:val="0"/>
                                              <w:divBdr>
                                                <w:top w:val="none" w:sz="0" w:space="0" w:color="auto"/>
                                                <w:left w:val="none" w:sz="0" w:space="0" w:color="auto"/>
                                                <w:bottom w:val="none" w:sz="0" w:space="0" w:color="auto"/>
                                                <w:right w:val="none" w:sz="0" w:space="0" w:color="auto"/>
                                              </w:divBdr>
                                              <w:divsChild>
                                                <w:div w:id="437870634">
                                                  <w:marLeft w:val="0"/>
                                                  <w:marRight w:val="0"/>
                                                  <w:marTop w:val="0"/>
                                                  <w:marBottom w:val="0"/>
                                                  <w:divBdr>
                                                    <w:top w:val="none" w:sz="0" w:space="0" w:color="auto"/>
                                                    <w:left w:val="none" w:sz="0" w:space="0" w:color="auto"/>
                                                    <w:bottom w:val="none" w:sz="0" w:space="0" w:color="auto"/>
                                                    <w:right w:val="none" w:sz="0" w:space="0" w:color="auto"/>
                                                  </w:divBdr>
                                                  <w:divsChild>
                                                    <w:div w:id="1708682228">
                                                      <w:marLeft w:val="0"/>
                                                      <w:marRight w:val="0"/>
                                                      <w:marTop w:val="0"/>
                                                      <w:marBottom w:val="0"/>
                                                      <w:divBdr>
                                                        <w:top w:val="none" w:sz="0" w:space="0" w:color="auto"/>
                                                        <w:left w:val="none" w:sz="0" w:space="0" w:color="auto"/>
                                                        <w:bottom w:val="none" w:sz="0" w:space="0" w:color="auto"/>
                                                        <w:right w:val="none" w:sz="0" w:space="0" w:color="auto"/>
                                                      </w:divBdr>
                                                      <w:divsChild>
                                                        <w:div w:id="1548643965">
                                                          <w:marLeft w:val="0"/>
                                                          <w:marRight w:val="0"/>
                                                          <w:marTop w:val="0"/>
                                                          <w:marBottom w:val="0"/>
                                                          <w:divBdr>
                                                            <w:top w:val="none" w:sz="0" w:space="0" w:color="auto"/>
                                                            <w:left w:val="none" w:sz="0" w:space="0" w:color="auto"/>
                                                            <w:bottom w:val="none" w:sz="0" w:space="0" w:color="auto"/>
                                                            <w:right w:val="none" w:sz="0" w:space="0" w:color="auto"/>
                                                          </w:divBdr>
                                                          <w:divsChild>
                                                            <w:div w:id="1685933501">
                                                              <w:marLeft w:val="0"/>
                                                              <w:marRight w:val="0"/>
                                                              <w:marTop w:val="0"/>
                                                              <w:marBottom w:val="0"/>
                                                              <w:divBdr>
                                                                <w:top w:val="none" w:sz="0" w:space="0" w:color="auto"/>
                                                                <w:left w:val="none" w:sz="0" w:space="0" w:color="auto"/>
                                                                <w:bottom w:val="none" w:sz="0" w:space="0" w:color="auto"/>
                                                                <w:right w:val="none" w:sz="0" w:space="0" w:color="auto"/>
                                                              </w:divBdr>
                                                            </w:div>
                                                            <w:div w:id="210706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7322402">
                                      <w:marLeft w:val="0"/>
                                      <w:marRight w:val="0"/>
                                      <w:marTop w:val="0"/>
                                      <w:marBottom w:val="0"/>
                                      <w:divBdr>
                                        <w:top w:val="none" w:sz="0" w:space="0" w:color="auto"/>
                                        <w:left w:val="none" w:sz="0" w:space="0" w:color="auto"/>
                                        <w:bottom w:val="none" w:sz="0" w:space="0" w:color="auto"/>
                                        <w:right w:val="none" w:sz="0" w:space="0" w:color="auto"/>
                                      </w:divBdr>
                                      <w:divsChild>
                                        <w:div w:id="149961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4662084">
          <w:marLeft w:val="0"/>
          <w:marRight w:val="0"/>
          <w:marTop w:val="0"/>
          <w:marBottom w:val="0"/>
          <w:divBdr>
            <w:top w:val="none" w:sz="0" w:space="0" w:color="auto"/>
            <w:left w:val="none" w:sz="0" w:space="0" w:color="auto"/>
            <w:bottom w:val="none" w:sz="0" w:space="0" w:color="auto"/>
            <w:right w:val="none" w:sz="0" w:space="0" w:color="auto"/>
          </w:divBdr>
          <w:divsChild>
            <w:div w:id="1996300885">
              <w:marLeft w:val="0"/>
              <w:marRight w:val="0"/>
              <w:marTop w:val="0"/>
              <w:marBottom w:val="0"/>
              <w:divBdr>
                <w:top w:val="none" w:sz="0" w:space="0" w:color="auto"/>
                <w:left w:val="none" w:sz="0" w:space="0" w:color="auto"/>
                <w:bottom w:val="none" w:sz="0" w:space="0" w:color="auto"/>
                <w:right w:val="none" w:sz="0" w:space="0" w:color="auto"/>
              </w:divBdr>
              <w:divsChild>
                <w:div w:id="1340735588">
                  <w:marLeft w:val="0"/>
                  <w:marRight w:val="0"/>
                  <w:marTop w:val="0"/>
                  <w:marBottom w:val="0"/>
                  <w:divBdr>
                    <w:top w:val="none" w:sz="0" w:space="0" w:color="auto"/>
                    <w:left w:val="none" w:sz="0" w:space="0" w:color="auto"/>
                    <w:bottom w:val="none" w:sz="0" w:space="0" w:color="auto"/>
                    <w:right w:val="none" w:sz="0" w:space="0" w:color="auto"/>
                  </w:divBdr>
                  <w:divsChild>
                    <w:div w:id="434667357">
                      <w:marLeft w:val="0"/>
                      <w:marRight w:val="0"/>
                      <w:marTop w:val="0"/>
                      <w:marBottom w:val="0"/>
                      <w:divBdr>
                        <w:top w:val="none" w:sz="0" w:space="0" w:color="auto"/>
                        <w:left w:val="none" w:sz="0" w:space="0" w:color="auto"/>
                        <w:bottom w:val="none" w:sz="0" w:space="0" w:color="auto"/>
                        <w:right w:val="none" w:sz="0" w:space="0" w:color="auto"/>
                      </w:divBdr>
                      <w:divsChild>
                        <w:div w:id="90009248">
                          <w:marLeft w:val="0"/>
                          <w:marRight w:val="0"/>
                          <w:marTop w:val="0"/>
                          <w:marBottom w:val="0"/>
                          <w:divBdr>
                            <w:top w:val="none" w:sz="0" w:space="0" w:color="auto"/>
                            <w:left w:val="none" w:sz="0" w:space="0" w:color="auto"/>
                            <w:bottom w:val="none" w:sz="0" w:space="0" w:color="auto"/>
                            <w:right w:val="none" w:sz="0" w:space="0" w:color="auto"/>
                          </w:divBdr>
                          <w:divsChild>
                            <w:div w:id="830682876">
                              <w:marLeft w:val="0"/>
                              <w:marRight w:val="0"/>
                              <w:marTop w:val="0"/>
                              <w:marBottom w:val="0"/>
                              <w:divBdr>
                                <w:top w:val="none" w:sz="0" w:space="0" w:color="auto"/>
                                <w:left w:val="none" w:sz="0" w:space="0" w:color="auto"/>
                                <w:bottom w:val="none" w:sz="0" w:space="0" w:color="auto"/>
                                <w:right w:val="none" w:sz="0" w:space="0" w:color="auto"/>
                              </w:divBdr>
                              <w:divsChild>
                                <w:div w:id="736442480">
                                  <w:marLeft w:val="0"/>
                                  <w:marRight w:val="0"/>
                                  <w:marTop w:val="0"/>
                                  <w:marBottom w:val="0"/>
                                  <w:divBdr>
                                    <w:top w:val="none" w:sz="0" w:space="0" w:color="auto"/>
                                    <w:left w:val="none" w:sz="0" w:space="0" w:color="auto"/>
                                    <w:bottom w:val="none" w:sz="0" w:space="0" w:color="auto"/>
                                    <w:right w:val="none" w:sz="0" w:space="0" w:color="auto"/>
                                  </w:divBdr>
                                  <w:divsChild>
                                    <w:div w:id="164916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8400953">
          <w:marLeft w:val="0"/>
          <w:marRight w:val="0"/>
          <w:marTop w:val="0"/>
          <w:marBottom w:val="0"/>
          <w:divBdr>
            <w:top w:val="none" w:sz="0" w:space="0" w:color="auto"/>
            <w:left w:val="none" w:sz="0" w:space="0" w:color="auto"/>
            <w:bottom w:val="none" w:sz="0" w:space="0" w:color="auto"/>
            <w:right w:val="none" w:sz="0" w:space="0" w:color="auto"/>
          </w:divBdr>
          <w:divsChild>
            <w:div w:id="9991867">
              <w:marLeft w:val="0"/>
              <w:marRight w:val="0"/>
              <w:marTop w:val="0"/>
              <w:marBottom w:val="0"/>
              <w:divBdr>
                <w:top w:val="none" w:sz="0" w:space="0" w:color="auto"/>
                <w:left w:val="none" w:sz="0" w:space="0" w:color="auto"/>
                <w:bottom w:val="none" w:sz="0" w:space="0" w:color="auto"/>
                <w:right w:val="none" w:sz="0" w:space="0" w:color="auto"/>
              </w:divBdr>
              <w:divsChild>
                <w:div w:id="2066952175">
                  <w:marLeft w:val="0"/>
                  <w:marRight w:val="0"/>
                  <w:marTop w:val="0"/>
                  <w:marBottom w:val="0"/>
                  <w:divBdr>
                    <w:top w:val="none" w:sz="0" w:space="0" w:color="auto"/>
                    <w:left w:val="none" w:sz="0" w:space="0" w:color="auto"/>
                    <w:bottom w:val="none" w:sz="0" w:space="0" w:color="auto"/>
                    <w:right w:val="none" w:sz="0" w:space="0" w:color="auto"/>
                  </w:divBdr>
                  <w:divsChild>
                    <w:div w:id="1642537222">
                      <w:marLeft w:val="0"/>
                      <w:marRight w:val="0"/>
                      <w:marTop w:val="0"/>
                      <w:marBottom w:val="0"/>
                      <w:divBdr>
                        <w:top w:val="none" w:sz="0" w:space="0" w:color="auto"/>
                        <w:left w:val="none" w:sz="0" w:space="0" w:color="auto"/>
                        <w:bottom w:val="none" w:sz="0" w:space="0" w:color="auto"/>
                        <w:right w:val="none" w:sz="0" w:space="0" w:color="auto"/>
                      </w:divBdr>
                      <w:divsChild>
                        <w:div w:id="1555850309">
                          <w:marLeft w:val="0"/>
                          <w:marRight w:val="0"/>
                          <w:marTop w:val="0"/>
                          <w:marBottom w:val="0"/>
                          <w:divBdr>
                            <w:top w:val="none" w:sz="0" w:space="0" w:color="auto"/>
                            <w:left w:val="none" w:sz="0" w:space="0" w:color="auto"/>
                            <w:bottom w:val="none" w:sz="0" w:space="0" w:color="auto"/>
                            <w:right w:val="none" w:sz="0" w:space="0" w:color="auto"/>
                          </w:divBdr>
                          <w:divsChild>
                            <w:div w:id="2115905541">
                              <w:marLeft w:val="0"/>
                              <w:marRight w:val="0"/>
                              <w:marTop w:val="0"/>
                              <w:marBottom w:val="0"/>
                              <w:divBdr>
                                <w:top w:val="none" w:sz="0" w:space="0" w:color="auto"/>
                                <w:left w:val="none" w:sz="0" w:space="0" w:color="auto"/>
                                <w:bottom w:val="none" w:sz="0" w:space="0" w:color="auto"/>
                                <w:right w:val="none" w:sz="0" w:space="0" w:color="auto"/>
                              </w:divBdr>
                              <w:divsChild>
                                <w:div w:id="932279357">
                                  <w:marLeft w:val="0"/>
                                  <w:marRight w:val="0"/>
                                  <w:marTop w:val="0"/>
                                  <w:marBottom w:val="0"/>
                                  <w:divBdr>
                                    <w:top w:val="none" w:sz="0" w:space="0" w:color="auto"/>
                                    <w:left w:val="none" w:sz="0" w:space="0" w:color="auto"/>
                                    <w:bottom w:val="none" w:sz="0" w:space="0" w:color="auto"/>
                                    <w:right w:val="none" w:sz="0" w:space="0" w:color="auto"/>
                                  </w:divBdr>
                                  <w:divsChild>
                                    <w:div w:id="1181702532">
                                      <w:marLeft w:val="0"/>
                                      <w:marRight w:val="0"/>
                                      <w:marTop w:val="0"/>
                                      <w:marBottom w:val="0"/>
                                      <w:divBdr>
                                        <w:top w:val="none" w:sz="0" w:space="0" w:color="auto"/>
                                        <w:left w:val="none" w:sz="0" w:space="0" w:color="auto"/>
                                        <w:bottom w:val="none" w:sz="0" w:space="0" w:color="auto"/>
                                        <w:right w:val="none" w:sz="0" w:space="0" w:color="auto"/>
                                      </w:divBdr>
                                      <w:divsChild>
                                        <w:div w:id="84872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1063396">
          <w:marLeft w:val="0"/>
          <w:marRight w:val="0"/>
          <w:marTop w:val="0"/>
          <w:marBottom w:val="0"/>
          <w:divBdr>
            <w:top w:val="none" w:sz="0" w:space="0" w:color="auto"/>
            <w:left w:val="none" w:sz="0" w:space="0" w:color="auto"/>
            <w:bottom w:val="none" w:sz="0" w:space="0" w:color="auto"/>
            <w:right w:val="none" w:sz="0" w:space="0" w:color="auto"/>
          </w:divBdr>
          <w:divsChild>
            <w:div w:id="372387505">
              <w:marLeft w:val="0"/>
              <w:marRight w:val="0"/>
              <w:marTop w:val="0"/>
              <w:marBottom w:val="0"/>
              <w:divBdr>
                <w:top w:val="none" w:sz="0" w:space="0" w:color="auto"/>
                <w:left w:val="none" w:sz="0" w:space="0" w:color="auto"/>
                <w:bottom w:val="none" w:sz="0" w:space="0" w:color="auto"/>
                <w:right w:val="none" w:sz="0" w:space="0" w:color="auto"/>
              </w:divBdr>
              <w:divsChild>
                <w:div w:id="174538844">
                  <w:marLeft w:val="0"/>
                  <w:marRight w:val="0"/>
                  <w:marTop w:val="0"/>
                  <w:marBottom w:val="0"/>
                  <w:divBdr>
                    <w:top w:val="none" w:sz="0" w:space="0" w:color="auto"/>
                    <w:left w:val="none" w:sz="0" w:space="0" w:color="auto"/>
                    <w:bottom w:val="none" w:sz="0" w:space="0" w:color="auto"/>
                    <w:right w:val="none" w:sz="0" w:space="0" w:color="auto"/>
                  </w:divBdr>
                  <w:divsChild>
                    <w:div w:id="2138792954">
                      <w:marLeft w:val="0"/>
                      <w:marRight w:val="0"/>
                      <w:marTop w:val="0"/>
                      <w:marBottom w:val="0"/>
                      <w:divBdr>
                        <w:top w:val="none" w:sz="0" w:space="0" w:color="auto"/>
                        <w:left w:val="none" w:sz="0" w:space="0" w:color="auto"/>
                        <w:bottom w:val="none" w:sz="0" w:space="0" w:color="auto"/>
                        <w:right w:val="none" w:sz="0" w:space="0" w:color="auto"/>
                      </w:divBdr>
                      <w:divsChild>
                        <w:div w:id="456224521">
                          <w:marLeft w:val="0"/>
                          <w:marRight w:val="0"/>
                          <w:marTop w:val="0"/>
                          <w:marBottom w:val="0"/>
                          <w:divBdr>
                            <w:top w:val="none" w:sz="0" w:space="0" w:color="auto"/>
                            <w:left w:val="none" w:sz="0" w:space="0" w:color="auto"/>
                            <w:bottom w:val="none" w:sz="0" w:space="0" w:color="auto"/>
                            <w:right w:val="none" w:sz="0" w:space="0" w:color="auto"/>
                          </w:divBdr>
                          <w:divsChild>
                            <w:div w:id="202985748">
                              <w:marLeft w:val="0"/>
                              <w:marRight w:val="0"/>
                              <w:marTop w:val="0"/>
                              <w:marBottom w:val="0"/>
                              <w:divBdr>
                                <w:top w:val="none" w:sz="0" w:space="0" w:color="auto"/>
                                <w:left w:val="none" w:sz="0" w:space="0" w:color="auto"/>
                                <w:bottom w:val="none" w:sz="0" w:space="0" w:color="auto"/>
                                <w:right w:val="none" w:sz="0" w:space="0" w:color="auto"/>
                              </w:divBdr>
                              <w:divsChild>
                                <w:div w:id="392234785">
                                  <w:marLeft w:val="0"/>
                                  <w:marRight w:val="0"/>
                                  <w:marTop w:val="0"/>
                                  <w:marBottom w:val="0"/>
                                  <w:divBdr>
                                    <w:top w:val="none" w:sz="0" w:space="0" w:color="auto"/>
                                    <w:left w:val="none" w:sz="0" w:space="0" w:color="auto"/>
                                    <w:bottom w:val="none" w:sz="0" w:space="0" w:color="auto"/>
                                    <w:right w:val="none" w:sz="0" w:space="0" w:color="auto"/>
                                  </w:divBdr>
                                  <w:divsChild>
                                    <w:div w:id="212347120">
                                      <w:marLeft w:val="0"/>
                                      <w:marRight w:val="0"/>
                                      <w:marTop w:val="0"/>
                                      <w:marBottom w:val="0"/>
                                      <w:divBdr>
                                        <w:top w:val="none" w:sz="0" w:space="0" w:color="auto"/>
                                        <w:left w:val="none" w:sz="0" w:space="0" w:color="auto"/>
                                        <w:bottom w:val="none" w:sz="0" w:space="0" w:color="auto"/>
                                        <w:right w:val="none" w:sz="0" w:space="0" w:color="auto"/>
                                      </w:divBdr>
                                      <w:divsChild>
                                        <w:div w:id="236987343">
                                          <w:marLeft w:val="0"/>
                                          <w:marRight w:val="0"/>
                                          <w:marTop w:val="0"/>
                                          <w:marBottom w:val="0"/>
                                          <w:divBdr>
                                            <w:top w:val="none" w:sz="0" w:space="0" w:color="auto"/>
                                            <w:left w:val="none" w:sz="0" w:space="0" w:color="auto"/>
                                            <w:bottom w:val="none" w:sz="0" w:space="0" w:color="auto"/>
                                            <w:right w:val="none" w:sz="0" w:space="0" w:color="auto"/>
                                          </w:divBdr>
                                          <w:divsChild>
                                            <w:div w:id="65943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6961086">
                          <w:marLeft w:val="0"/>
                          <w:marRight w:val="0"/>
                          <w:marTop w:val="0"/>
                          <w:marBottom w:val="0"/>
                          <w:divBdr>
                            <w:top w:val="none" w:sz="0" w:space="0" w:color="auto"/>
                            <w:left w:val="none" w:sz="0" w:space="0" w:color="auto"/>
                            <w:bottom w:val="none" w:sz="0" w:space="0" w:color="auto"/>
                            <w:right w:val="none" w:sz="0" w:space="0" w:color="auto"/>
                          </w:divBdr>
                          <w:divsChild>
                            <w:div w:id="133544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0251356">
          <w:marLeft w:val="0"/>
          <w:marRight w:val="0"/>
          <w:marTop w:val="0"/>
          <w:marBottom w:val="0"/>
          <w:divBdr>
            <w:top w:val="none" w:sz="0" w:space="0" w:color="auto"/>
            <w:left w:val="none" w:sz="0" w:space="0" w:color="auto"/>
            <w:bottom w:val="none" w:sz="0" w:space="0" w:color="auto"/>
            <w:right w:val="none" w:sz="0" w:space="0" w:color="auto"/>
          </w:divBdr>
          <w:divsChild>
            <w:div w:id="1040395497">
              <w:marLeft w:val="0"/>
              <w:marRight w:val="0"/>
              <w:marTop w:val="0"/>
              <w:marBottom w:val="0"/>
              <w:divBdr>
                <w:top w:val="none" w:sz="0" w:space="0" w:color="auto"/>
                <w:left w:val="none" w:sz="0" w:space="0" w:color="auto"/>
                <w:bottom w:val="none" w:sz="0" w:space="0" w:color="auto"/>
                <w:right w:val="none" w:sz="0" w:space="0" w:color="auto"/>
              </w:divBdr>
              <w:divsChild>
                <w:div w:id="977608678">
                  <w:marLeft w:val="0"/>
                  <w:marRight w:val="0"/>
                  <w:marTop w:val="0"/>
                  <w:marBottom w:val="0"/>
                  <w:divBdr>
                    <w:top w:val="none" w:sz="0" w:space="0" w:color="auto"/>
                    <w:left w:val="none" w:sz="0" w:space="0" w:color="auto"/>
                    <w:bottom w:val="none" w:sz="0" w:space="0" w:color="auto"/>
                    <w:right w:val="none" w:sz="0" w:space="0" w:color="auto"/>
                  </w:divBdr>
                  <w:divsChild>
                    <w:div w:id="1497110164">
                      <w:marLeft w:val="0"/>
                      <w:marRight w:val="0"/>
                      <w:marTop w:val="0"/>
                      <w:marBottom w:val="0"/>
                      <w:divBdr>
                        <w:top w:val="none" w:sz="0" w:space="0" w:color="auto"/>
                        <w:left w:val="none" w:sz="0" w:space="0" w:color="auto"/>
                        <w:bottom w:val="none" w:sz="0" w:space="0" w:color="auto"/>
                        <w:right w:val="none" w:sz="0" w:space="0" w:color="auto"/>
                      </w:divBdr>
                      <w:divsChild>
                        <w:div w:id="309599273">
                          <w:marLeft w:val="0"/>
                          <w:marRight w:val="0"/>
                          <w:marTop w:val="0"/>
                          <w:marBottom w:val="0"/>
                          <w:divBdr>
                            <w:top w:val="none" w:sz="0" w:space="0" w:color="auto"/>
                            <w:left w:val="none" w:sz="0" w:space="0" w:color="auto"/>
                            <w:bottom w:val="none" w:sz="0" w:space="0" w:color="auto"/>
                            <w:right w:val="none" w:sz="0" w:space="0" w:color="auto"/>
                          </w:divBdr>
                          <w:divsChild>
                            <w:div w:id="539778278">
                              <w:marLeft w:val="0"/>
                              <w:marRight w:val="0"/>
                              <w:marTop w:val="0"/>
                              <w:marBottom w:val="0"/>
                              <w:divBdr>
                                <w:top w:val="none" w:sz="0" w:space="0" w:color="auto"/>
                                <w:left w:val="none" w:sz="0" w:space="0" w:color="auto"/>
                                <w:bottom w:val="none" w:sz="0" w:space="0" w:color="auto"/>
                                <w:right w:val="none" w:sz="0" w:space="0" w:color="auto"/>
                              </w:divBdr>
                              <w:divsChild>
                                <w:div w:id="539361998">
                                  <w:marLeft w:val="0"/>
                                  <w:marRight w:val="0"/>
                                  <w:marTop w:val="0"/>
                                  <w:marBottom w:val="0"/>
                                  <w:divBdr>
                                    <w:top w:val="none" w:sz="0" w:space="0" w:color="auto"/>
                                    <w:left w:val="none" w:sz="0" w:space="0" w:color="auto"/>
                                    <w:bottom w:val="none" w:sz="0" w:space="0" w:color="auto"/>
                                    <w:right w:val="none" w:sz="0" w:space="0" w:color="auto"/>
                                  </w:divBdr>
                                  <w:divsChild>
                                    <w:div w:id="1267037315">
                                      <w:marLeft w:val="0"/>
                                      <w:marRight w:val="0"/>
                                      <w:marTop w:val="0"/>
                                      <w:marBottom w:val="0"/>
                                      <w:divBdr>
                                        <w:top w:val="none" w:sz="0" w:space="0" w:color="auto"/>
                                        <w:left w:val="none" w:sz="0" w:space="0" w:color="auto"/>
                                        <w:bottom w:val="none" w:sz="0" w:space="0" w:color="auto"/>
                                        <w:right w:val="none" w:sz="0" w:space="0" w:color="auto"/>
                                      </w:divBdr>
                                      <w:divsChild>
                                        <w:div w:id="1444762178">
                                          <w:marLeft w:val="0"/>
                                          <w:marRight w:val="0"/>
                                          <w:marTop w:val="0"/>
                                          <w:marBottom w:val="0"/>
                                          <w:divBdr>
                                            <w:top w:val="none" w:sz="0" w:space="0" w:color="auto"/>
                                            <w:left w:val="none" w:sz="0" w:space="0" w:color="auto"/>
                                            <w:bottom w:val="none" w:sz="0" w:space="0" w:color="auto"/>
                                            <w:right w:val="none" w:sz="0" w:space="0" w:color="auto"/>
                                          </w:divBdr>
                                          <w:divsChild>
                                            <w:div w:id="1358119322">
                                              <w:marLeft w:val="0"/>
                                              <w:marRight w:val="0"/>
                                              <w:marTop w:val="0"/>
                                              <w:marBottom w:val="0"/>
                                              <w:divBdr>
                                                <w:top w:val="none" w:sz="0" w:space="0" w:color="auto"/>
                                                <w:left w:val="none" w:sz="0" w:space="0" w:color="auto"/>
                                                <w:bottom w:val="none" w:sz="0" w:space="0" w:color="auto"/>
                                                <w:right w:val="none" w:sz="0" w:space="0" w:color="auto"/>
                                              </w:divBdr>
                                              <w:divsChild>
                                                <w:div w:id="1204708024">
                                                  <w:marLeft w:val="0"/>
                                                  <w:marRight w:val="0"/>
                                                  <w:marTop w:val="0"/>
                                                  <w:marBottom w:val="0"/>
                                                  <w:divBdr>
                                                    <w:top w:val="none" w:sz="0" w:space="0" w:color="auto"/>
                                                    <w:left w:val="none" w:sz="0" w:space="0" w:color="auto"/>
                                                    <w:bottom w:val="none" w:sz="0" w:space="0" w:color="auto"/>
                                                    <w:right w:val="none" w:sz="0" w:space="0" w:color="auto"/>
                                                  </w:divBdr>
                                                  <w:divsChild>
                                                    <w:div w:id="2041783837">
                                                      <w:marLeft w:val="0"/>
                                                      <w:marRight w:val="0"/>
                                                      <w:marTop w:val="0"/>
                                                      <w:marBottom w:val="0"/>
                                                      <w:divBdr>
                                                        <w:top w:val="none" w:sz="0" w:space="0" w:color="auto"/>
                                                        <w:left w:val="none" w:sz="0" w:space="0" w:color="auto"/>
                                                        <w:bottom w:val="none" w:sz="0" w:space="0" w:color="auto"/>
                                                        <w:right w:val="none" w:sz="0" w:space="0" w:color="auto"/>
                                                      </w:divBdr>
                                                      <w:divsChild>
                                                        <w:div w:id="1119760621">
                                                          <w:marLeft w:val="0"/>
                                                          <w:marRight w:val="0"/>
                                                          <w:marTop w:val="0"/>
                                                          <w:marBottom w:val="0"/>
                                                          <w:divBdr>
                                                            <w:top w:val="none" w:sz="0" w:space="0" w:color="auto"/>
                                                            <w:left w:val="none" w:sz="0" w:space="0" w:color="auto"/>
                                                            <w:bottom w:val="none" w:sz="0" w:space="0" w:color="auto"/>
                                                            <w:right w:val="none" w:sz="0" w:space="0" w:color="auto"/>
                                                          </w:divBdr>
                                                          <w:divsChild>
                                                            <w:div w:id="7369862">
                                                              <w:marLeft w:val="0"/>
                                                              <w:marRight w:val="0"/>
                                                              <w:marTop w:val="0"/>
                                                              <w:marBottom w:val="0"/>
                                                              <w:divBdr>
                                                                <w:top w:val="none" w:sz="0" w:space="0" w:color="auto"/>
                                                                <w:left w:val="none" w:sz="0" w:space="0" w:color="auto"/>
                                                                <w:bottom w:val="none" w:sz="0" w:space="0" w:color="auto"/>
                                                                <w:right w:val="none" w:sz="0" w:space="0" w:color="auto"/>
                                                              </w:divBdr>
                                                            </w:div>
                                                            <w:div w:id="167969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2927089">
                                      <w:marLeft w:val="0"/>
                                      <w:marRight w:val="0"/>
                                      <w:marTop w:val="0"/>
                                      <w:marBottom w:val="0"/>
                                      <w:divBdr>
                                        <w:top w:val="none" w:sz="0" w:space="0" w:color="auto"/>
                                        <w:left w:val="none" w:sz="0" w:space="0" w:color="auto"/>
                                        <w:bottom w:val="none" w:sz="0" w:space="0" w:color="auto"/>
                                        <w:right w:val="none" w:sz="0" w:space="0" w:color="auto"/>
                                      </w:divBdr>
                                      <w:divsChild>
                                        <w:div w:id="190559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6227357">
          <w:marLeft w:val="0"/>
          <w:marRight w:val="0"/>
          <w:marTop w:val="0"/>
          <w:marBottom w:val="0"/>
          <w:divBdr>
            <w:top w:val="none" w:sz="0" w:space="0" w:color="auto"/>
            <w:left w:val="none" w:sz="0" w:space="0" w:color="auto"/>
            <w:bottom w:val="none" w:sz="0" w:space="0" w:color="auto"/>
            <w:right w:val="none" w:sz="0" w:space="0" w:color="auto"/>
          </w:divBdr>
          <w:divsChild>
            <w:div w:id="1268004513">
              <w:marLeft w:val="0"/>
              <w:marRight w:val="0"/>
              <w:marTop w:val="0"/>
              <w:marBottom w:val="0"/>
              <w:divBdr>
                <w:top w:val="none" w:sz="0" w:space="0" w:color="auto"/>
                <w:left w:val="none" w:sz="0" w:space="0" w:color="auto"/>
                <w:bottom w:val="none" w:sz="0" w:space="0" w:color="auto"/>
                <w:right w:val="none" w:sz="0" w:space="0" w:color="auto"/>
              </w:divBdr>
              <w:divsChild>
                <w:div w:id="1349137667">
                  <w:marLeft w:val="0"/>
                  <w:marRight w:val="0"/>
                  <w:marTop w:val="0"/>
                  <w:marBottom w:val="0"/>
                  <w:divBdr>
                    <w:top w:val="none" w:sz="0" w:space="0" w:color="auto"/>
                    <w:left w:val="none" w:sz="0" w:space="0" w:color="auto"/>
                    <w:bottom w:val="none" w:sz="0" w:space="0" w:color="auto"/>
                    <w:right w:val="none" w:sz="0" w:space="0" w:color="auto"/>
                  </w:divBdr>
                  <w:divsChild>
                    <w:div w:id="351107980">
                      <w:marLeft w:val="0"/>
                      <w:marRight w:val="0"/>
                      <w:marTop w:val="0"/>
                      <w:marBottom w:val="0"/>
                      <w:divBdr>
                        <w:top w:val="none" w:sz="0" w:space="0" w:color="auto"/>
                        <w:left w:val="none" w:sz="0" w:space="0" w:color="auto"/>
                        <w:bottom w:val="none" w:sz="0" w:space="0" w:color="auto"/>
                        <w:right w:val="none" w:sz="0" w:space="0" w:color="auto"/>
                      </w:divBdr>
                      <w:divsChild>
                        <w:div w:id="427627398">
                          <w:marLeft w:val="0"/>
                          <w:marRight w:val="0"/>
                          <w:marTop w:val="0"/>
                          <w:marBottom w:val="0"/>
                          <w:divBdr>
                            <w:top w:val="none" w:sz="0" w:space="0" w:color="auto"/>
                            <w:left w:val="none" w:sz="0" w:space="0" w:color="auto"/>
                            <w:bottom w:val="none" w:sz="0" w:space="0" w:color="auto"/>
                            <w:right w:val="none" w:sz="0" w:space="0" w:color="auto"/>
                          </w:divBdr>
                          <w:divsChild>
                            <w:div w:id="604920001">
                              <w:marLeft w:val="0"/>
                              <w:marRight w:val="0"/>
                              <w:marTop w:val="0"/>
                              <w:marBottom w:val="0"/>
                              <w:divBdr>
                                <w:top w:val="none" w:sz="0" w:space="0" w:color="auto"/>
                                <w:left w:val="none" w:sz="0" w:space="0" w:color="auto"/>
                                <w:bottom w:val="none" w:sz="0" w:space="0" w:color="auto"/>
                                <w:right w:val="none" w:sz="0" w:space="0" w:color="auto"/>
                              </w:divBdr>
                              <w:divsChild>
                                <w:div w:id="1441531979">
                                  <w:marLeft w:val="0"/>
                                  <w:marRight w:val="0"/>
                                  <w:marTop w:val="0"/>
                                  <w:marBottom w:val="0"/>
                                  <w:divBdr>
                                    <w:top w:val="none" w:sz="0" w:space="0" w:color="auto"/>
                                    <w:left w:val="none" w:sz="0" w:space="0" w:color="auto"/>
                                    <w:bottom w:val="none" w:sz="0" w:space="0" w:color="auto"/>
                                    <w:right w:val="none" w:sz="0" w:space="0" w:color="auto"/>
                                  </w:divBdr>
                                  <w:divsChild>
                                    <w:div w:id="302471323">
                                      <w:marLeft w:val="0"/>
                                      <w:marRight w:val="0"/>
                                      <w:marTop w:val="0"/>
                                      <w:marBottom w:val="0"/>
                                      <w:divBdr>
                                        <w:top w:val="none" w:sz="0" w:space="0" w:color="auto"/>
                                        <w:left w:val="none" w:sz="0" w:space="0" w:color="auto"/>
                                        <w:bottom w:val="none" w:sz="0" w:space="0" w:color="auto"/>
                                        <w:right w:val="none" w:sz="0" w:space="0" w:color="auto"/>
                                      </w:divBdr>
                                      <w:divsChild>
                                        <w:div w:id="1700085524">
                                          <w:blockQuote w:val="1"/>
                                          <w:marLeft w:val="720"/>
                                          <w:marRight w:val="720"/>
                                          <w:marTop w:val="100"/>
                                          <w:marBottom w:val="100"/>
                                          <w:divBdr>
                                            <w:top w:val="none" w:sz="0" w:space="0" w:color="auto"/>
                                            <w:left w:val="none" w:sz="0" w:space="0" w:color="auto"/>
                                            <w:bottom w:val="none" w:sz="0" w:space="0" w:color="auto"/>
                                            <w:right w:val="none" w:sz="0" w:space="0" w:color="auto"/>
                                          </w:divBdr>
                                        </w:div>
                                        <w:div w:id="10466546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5788233">
                                          <w:blockQuote w:val="1"/>
                                          <w:marLeft w:val="720"/>
                                          <w:marRight w:val="720"/>
                                          <w:marTop w:val="100"/>
                                          <w:marBottom w:val="100"/>
                                          <w:divBdr>
                                            <w:top w:val="none" w:sz="0" w:space="0" w:color="auto"/>
                                            <w:left w:val="none" w:sz="0" w:space="0" w:color="auto"/>
                                            <w:bottom w:val="none" w:sz="0" w:space="0" w:color="auto"/>
                                            <w:right w:val="none" w:sz="0" w:space="0" w:color="auto"/>
                                          </w:divBdr>
                                        </w:div>
                                        <w:div w:id="611523428">
                                          <w:marLeft w:val="0"/>
                                          <w:marRight w:val="0"/>
                                          <w:marTop w:val="0"/>
                                          <w:marBottom w:val="0"/>
                                          <w:divBdr>
                                            <w:top w:val="none" w:sz="0" w:space="0" w:color="auto"/>
                                            <w:left w:val="none" w:sz="0" w:space="0" w:color="auto"/>
                                            <w:bottom w:val="none" w:sz="0" w:space="0" w:color="auto"/>
                                            <w:right w:val="none" w:sz="0" w:space="0" w:color="auto"/>
                                          </w:divBdr>
                                          <w:divsChild>
                                            <w:div w:id="5898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12821">
          <w:marLeft w:val="0"/>
          <w:marRight w:val="0"/>
          <w:marTop w:val="0"/>
          <w:marBottom w:val="0"/>
          <w:divBdr>
            <w:top w:val="none" w:sz="0" w:space="0" w:color="auto"/>
            <w:left w:val="none" w:sz="0" w:space="0" w:color="auto"/>
            <w:bottom w:val="none" w:sz="0" w:space="0" w:color="auto"/>
            <w:right w:val="none" w:sz="0" w:space="0" w:color="auto"/>
          </w:divBdr>
          <w:divsChild>
            <w:div w:id="598677145">
              <w:marLeft w:val="0"/>
              <w:marRight w:val="0"/>
              <w:marTop w:val="0"/>
              <w:marBottom w:val="0"/>
              <w:divBdr>
                <w:top w:val="none" w:sz="0" w:space="0" w:color="auto"/>
                <w:left w:val="none" w:sz="0" w:space="0" w:color="auto"/>
                <w:bottom w:val="none" w:sz="0" w:space="0" w:color="auto"/>
                <w:right w:val="none" w:sz="0" w:space="0" w:color="auto"/>
              </w:divBdr>
              <w:divsChild>
                <w:div w:id="1305817776">
                  <w:marLeft w:val="0"/>
                  <w:marRight w:val="0"/>
                  <w:marTop w:val="0"/>
                  <w:marBottom w:val="0"/>
                  <w:divBdr>
                    <w:top w:val="none" w:sz="0" w:space="0" w:color="auto"/>
                    <w:left w:val="none" w:sz="0" w:space="0" w:color="auto"/>
                    <w:bottom w:val="none" w:sz="0" w:space="0" w:color="auto"/>
                    <w:right w:val="none" w:sz="0" w:space="0" w:color="auto"/>
                  </w:divBdr>
                  <w:divsChild>
                    <w:div w:id="271934533">
                      <w:marLeft w:val="0"/>
                      <w:marRight w:val="0"/>
                      <w:marTop w:val="0"/>
                      <w:marBottom w:val="0"/>
                      <w:divBdr>
                        <w:top w:val="none" w:sz="0" w:space="0" w:color="auto"/>
                        <w:left w:val="none" w:sz="0" w:space="0" w:color="auto"/>
                        <w:bottom w:val="none" w:sz="0" w:space="0" w:color="auto"/>
                        <w:right w:val="none" w:sz="0" w:space="0" w:color="auto"/>
                      </w:divBdr>
                      <w:divsChild>
                        <w:div w:id="1176462510">
                          <w:marLeft w:val="0"/>
                          <w:marRight w:val="0"/>
                          <w:marTop w:val="0"/>
                          <w:marBottom w:val="0"/>
                          <w:divBdr>
                            <w:top w:val="none" w:sz="0" w:space="0" w:color="auto"/>
                            <w:left w:val="none" w:sz="0" w:space="0" w:color="auto"/>
                            <w:bottom w:val="none" w:sz="0" w:space="0" w:color="auto"/>
                            <w:right w:val="none" w:sz="0" w:space="0" w:color="auto"/>
                          </w:divBdr>
                          <w:divsChild>
                            <w:div w:id="258220293">
                              <w:marLeft w:val="0"/>
                              <w:marRight w:val="0"/>
                              <w:marTop w:val="0"/>
                              <w:marBottom w:val="0"/>
                              <w:divBdr>
                                <w:top w:val="none" w:sz="0" w:space="0" w:color="auto"/>
                                <w:left w:val="none" w:sz="0" w:space="0" w:color="auto"/>
                                <w:bottom w:val="none" w:sz="0" w:space="0" w:color="auto"/>
                                <w:right w:val="none" w:sz="0" w:space="0" w:color="auto"/>
                              </w:divBdr>
                              <w:divsChild>
                                <w:div w:id="864831210">
                                  <w:marLeft w:val="0"/>
                                  <w:marRight w:val="0"/>
                                  <w:marTop w:val="0"/>
                                  <w:marBottom w:val="0"/>
                                  <w:divBdr>
                                    <w:top w:val="none" w:sz="0" w:space="0" w:color="auto"/>
                                    <w:left w:val="none" w:sz="0" w:space="0" w:color="auto"/>
                                    <w:bottom w:val="none" w:sz="0" w:space="0" w:color="auto"/>
                                    <w:right w:val="none" w:sz="0" w:space="0" w:color="auto"/>
                                  </w:divBdr>
                                  <w:divsChild>
                                    <w:div w:id="996496845">
                                      <w:marLeft w:val="0"/>
                                      <w:marRight w:val="0"/>
                                      <w:marTop w:val="0"/>
                                      <w:marBottom w:val="0"/>
                                      <w:divBdr>
                                        <w:top w:val="none" w:sz="0" w:space="0" w:color="auto"/>
                                        <w:left w:val="none" w:sz="0" w:space="0" w:color="auto"/>
                                        <w:bottom w:val="none" w:sz="0" w:space="0" w:color="auto"/>
                                        <w:right w:val="none" w:sz="0" w:space="0" w:color="auto"/>
                                      </w:divBdr>
                                      <w:divsChild>
                                        <w:div w:id="213150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0146091">
          <w:marLeft w:val="0"/>
          <w:marRight w:val="0"/>
          <w:marTop w:val="0"/>
          <w:marBottom w:val="0"/>
          <w:divBdr>
            <w:top w:val="none" w:sz="0" w:space="0" w:color="auto"/>
            <w:left w:val="none" w:sz="0" w:space="0" w:color="auto"/>
            <w:bottom w:val="none" w:sz="0" w:space="0" w:color="auto"/>
            <w:right w:val="none" w:sz="0" w:space="0" w:color="auto"/>
          </w:divBdr>
          <w:divsChild>
            <w:div w:id="461310567">
              <w:marLeft w:val="0"/>
              <w:marRight w:val="0"/>
              <w:marTop w:val="0"/>
              <w:marBottom w:val="0"/>
              <w:divBdr>
                <w:top w:val="none" w:sz="0" w:space="0" w:color="auto"/>
                <w:left w:val="none" w:sz="0" w:space="0" w:color="auto"/>
                <w:bottom w:val="none" w:sz="0" w:space="0" w:color="auto"/>
                <w:right w:val="none" w:sz="0" w:space="0" w:color="auto"/>
              </w:divBdr>
              <w:divsChild>
                <w:div w:id="375351484">
                  <w:marLeft w:val="0"/>
                  <w:marRight w:val="0"/>
                  <w:marTop w:val="0"/>
                  <w:marBottom w:val="0"/>
                  <w:divBdr>
                    <w:top w:val="none" w:sz="0" w:space="0" w:color="auto"/>
                    <w:left w:val="none" w:sz="0" w:space="0" w:color="auto"/>
                    <w:bottom w:val="none" w:sz="0" w:space="0" w:color="auto"/>
                    <w:right w:val="none" w:sz="0" w:space="0" w:color="auto"/>
                  </w:divBdr>
                  <w:divsChild>
                    <w:div w:id="1352730828">
                      <w:marLeft w:val="0"/>
                      <w:marRight w:val="0"/>
                      <w:marTop w:val="0"/>
                      <w:marBottom w:val="0"/>
                      <w:divBdr>
                        <w:top w:val="none" w:sz="0" w:space="0" w:color="auto"/>
                        <w:left w:val="none" w:sz="0" w:space="0" w:color="auto"/>
                        <w:bottom w:val="none" w:sz="0" w:space="0" w:color="auto"/>
                        <w:right w:val="none" w:sz="0" w:space="0" w:color="auto"/>
                      </w:divBdr>
                      <w:divsChild>
                        <w:div w:id="727610218">
                          <w:marLeft w:val="0"/>
                          <w:marRight w:val="0"/>
                          <w:marTop w:val="0"/>
                          <w:marBottom w:val="0"/>
                          <w:divBdr>
                            <w:top w:val="none" w:sz="0" w:space="0" w:color="auto"/>
                            <w:left w:val="none" w:sz="0" w:space="0" w:color="auto"/>
                            <w:bottom w:val="none" w:sz="0" w:space="0" w:color="auto"/>
                            <w:right w:val="none" w:sz="0" w:space="0" w:color="auto"/>
                          </w:divBdr>
                          <w:divsChild>
                            <w:div w:id="1677220655">
                              <w:marLeft w:val="0"/>
                              <w:marRight w:val="0"/>
                              <w:marTop w:val="0"/>
                              <w:marBottom w:val="0"/>
                              <w:divBdr>
                                <w:top w:val="none" w:sz="0" w:space="0" w:color="auto"/>
                                <w:left w:val="none" w:sz="0" w:space="0" w:color="auto"/>
                                <w:bottom w:val="none" w:sz="0" w:space="0" w:color="auto"/>
                                <w:right w:val="none" w:sz="0" w:space="0" w:color="auto"/>
                              </w:divBdr>
                              <w:divsChild>
                                <w:div w:id="1583374008">
                                  <w:marLeft w:val="0"/>
                                  <w:marRight w:val="0"/>
                                  <w:marTop w:val="0"/>
                                  <w:marBottom w:val="0"/>
                                  <w:divBdr>
                                    <w:top w:val="none" w:sz="0" w:space="0" w:color="auto"/>
                                    <w:left w:val="none" w:sz="0" w:space="0" w:color="auto"/>
                                    <w:bottom w:val="none" w:sz="0" w:space="0" w:color="auto"/>
                                    <w:right w:val="none" w:sz="0" w:space="0" w:color="auto"/>
                                  </w:divBdr>
                                  <w:divsChild>
                                    <w:div w:id="1326858924">
                                      <w:marLeft w:val="0"/>
                                      <w:marRight w:val="0"/>
                                      <w:marTop w:val="0"/>
                                      <w:marBottom w:val="0"/>
                                      <w:divBdr>
                                        <w:top w:val="none" w:sz="0" w:space="0" w:color="auto"/>
                                        <w:left w:val="none" w:sz="0" w:space="0" w:color="auto"/>
                                        <w:bottom w:val="none" w:sz="0" w:space="0" w:color="auto"/>
                                        <w:right w:val="none" w:sz="0" w:space="0" w:color="auto"/>
                                      </w:divBdr>
                                      <w:divsChild>
                                        <w:div w:id="12354294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4773643">
          <w:marLeft w:val="0"/>
          <w:marRight w:val="0"/>
          <w:marTop w:val="0"/>
          <w:marBottom w:val="0"/>
          <w:divBdr>
            <w:top w:val="none" w:sz="0" w:space="0" w:color="auto"/>
            <w:left w:val="none" w:sz="0" w:space="0" w:color="auto"/>
            <w:bottom w:val="none" w:sz="0" w:space="0" w:color="auto"/>
            <w:right w:val="none" w:sz="0" w:space="0" w:color="auto"/>
          </w:divBdr>
          <w:divsChild>
            <w:div w:id="1147742520">
              <w:marLeft w:val="0"/>
              <w:marRight w:val="0"/>
              <w:marTop w:val="0"/>
              <w:marBottom w:val="0"/>
              <w:divBdr>
                <w:top w:val="none" w:sz="0" w:space="0" w:color="auto"/>
                <w:left w:val="none" w:sz="0" w:space="0" w:color="auto"/>
                <w:bottom w:val="none" w:sz="0" w:space="0" w:color="auto"/>
                <w:right w:val="none" w:sz="0" w:space="0" w:color="auto"/>
              </w:divBdr>
              <w:divsChild>
                <w:div w:id="1392462751">
                  <w:marLeft w:val="0"/>
                  <w:marRight w:val="0"/>
                  <w:marTop w:val="0"/>
                  <w:marBottom w:val="0"/>
                  <w:divBdr>
                    <w:top w:val="none" w:sz="0" w:space="0" w:color="auto"/>
                    <w:left w:val="none" w:sz="0" w:space="0" w:color="auto"/>
                    <w:bottom w:val="none" w:sz="0" w:space="0" w:color="auto"/>
                    <w:right w:val="none" w:sz="0" w:space="0" w:color="auto"/>
                  </w:divBdr>
                  <w:divsChild>
                    <w:div w:id="902059660">
                      <w:marLeft w:val="0"/>
                      <w:marRight w:val="0"/>
                      <w:marTop w:val="0"/>
                      <w:marBottom w:val="0"/>
                      <w:divBdr>
                        <w:top w:val="none" w:sz="0" w:space="0" w:color="auto"/>
                        <w:left w:val="none" w:sz="0" w:space="0" w:color="auto"/>
                        <w:bottom w:val="none" w:sz="0" w:space="0" w:color="auto"/>
                        <w:right w:val="none" w:sz="0" w:space="0" w:color="auto"/>
                      </w:divBdr>
                      <w:divsChild>
                        <w:div w:id="906454848">
                          <w:marLeft w:val="0"/>
                          <w:marRight w:val="0"/>
                          <w:marTop w:val="0"/>
                          <w:marBottom w:val="0"/>
                          <w:divBdr>
                            <w:top w:val="none" w:sz="0" w:space="0" w:color="auto"/>
                            <w:left w:val="none" w:sz="0" w:space="0" w:color="auto"/>
                            <w:bottom w:val="none" w:sz="0" w:space="0" w:color="auto"/>
                            <w:right w:val="none" w:sz="0" w:space="0" w:color="auto"/>
                          </w:divBdr>
                          <w:divsChild>
                            <w:div w:id="1481729089">
                              <w:marLeft w:val="0"/>
                              <w:marRight w:val="0"/>
                              <w:marTop w:val="0"/>
                              <w:marBottom w:val="0"/>
                              <w:divBdr>
                                <w:top w:val="none" w:sz="0" w:space="0" w:color="auto"/>
                                <w:left w:val="none" w:sz="0" w:space="0" w:color="auto"/>
                                <w:bottom w:val="none" w:sz="0" w:space="0" w:color="auto"/>
                                <w:right w:val="none" w:sz="0" w:space="0" w:color="auto"/>
                              </w:divBdr>
                              <w:divsChild>
                                <w:div w:id="1941065379">
                                  <w:marLeft w:val="0"/>
                                  <w:marRight w:val="0"/>
                                  <w:marTop w:val="0"/>
                                  <w:marBottom w:val="0"/>
                                  <w:divBdr>
                                    <w:top w:val="none" w:sz="0" w:space="0" w:color="auto"/>
                                    <w:left w:val="none" w:sz="0" w:space="0" w:color="auto"/>
                                    <w:bottom w:val="none" w:sz="0" w:space="0" w:color="auto"/>
                                    <w:right w:val="none" w:sz="0" w:space="0" w:color="auto"/>
                                  </w:divBdr>
                                  <w:divsChild>
                                    <w:div w:id="1043678279">
                                      <w:marLeft w:val="0"/>
                                      <w:marRight w:val="0"/>
                                      <w:marTop w:val="0"/>
                                      <w:marBottom w:val="0"/>
                                      <w:divBdr>
                                        <w:top w:val="none" w:sz="0" w:space="0" w:color="auto"/>
                                        <w:left w:val="none" w:sz="0" w:space="0" w:color="auto"/>
                                        <w:bottom w:val="none" w:sz="0" w:space="0" w:color="auto"/>
                                        <w:right w:val="none" w:sz="0" w:space="0" w:color="auto"/>
                                      </w:divBdr>
                                      <w:divsChild>
                                        <w:div w:id="104779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3347416">
          <w:marLeft w:val="0"/>
          <w:marRight w:val="0"/>
          <w:marTop w:val="0"/>
          <w:marBottom w:val="0"/>
          <w:divBdr>
            <w:top w:val="none" w:sz="0" w:space="0" w:color="auto"/>
            <w:left w:val="none" w:sz="0" w:space="0" w:color="auto"/>
            <w:bottom w:val="none" w:sz="0" w:space="0" w:color="auto"/>
            <w:right w:val="none" w:sz="0" w:space="0" w:color="auto"/>
          </w:divBdr>
          <w:divsChild>
            <w:div w:id="1537349794">
              <w:marLeft w:val="0"/>
              <w:marRight w:val="0"/>
              <w:marTop w:val="0"/>
              <w:marBottom w:val="0"/>
              <w:divBdr>
                <w:top w:val="none" w:sz="0" w:space="0" w:color="auto"/>
                <w:left w:val="none" w:sz="0" w:space="0" w:color="auto"/>
                <w:bottom w:val="none" w:sz="0" w:space="0" w:color="auto"/>
                <w:right w:val="none" w:sz="0" w:space="0" w:color="auto"/>
              </w:divBdr>
              <w:divsChild>
                <w:div w:id="820462072">
                  <w:marLeft w:val="0"/>
                  <w:marRight w:val="0"/>
                  <w:marTop w:val="0"/>
                  <w:marBottom w:val="0"/>
                  <w:divBdr>
                    <w:top w:val="none" w:sz="0" w:space="0" w:color="auto"/>
                    <w:left w:val="none" w:sz="0" w:space="0" w:color="auto"/>
                    <w:bottom w:val="none" w:sz="0" w:space="0" w:color="auto"/>
                    <w:right w:val="none" w:sz="0" w:space="0" w:color="auto"/>
                  </w:divBdr>
                  <w:divsChild>
                    <w:div w:id="1560508032">
                      <w:marLeft w:val="0"/>
                      <w:marRight w:val="0"/>
                      <w:marTop w:val="0"/>
                      <w:marBottom w:val="0"/>
                      <w:divBdr>
                        <w:top w:val="none" w:sz="0" w:space="0" w:color="auto"/>
                        <w:left w:val="none" w:sz="0" w:space="0" w:color="auto"/>
                        <w:bottom w:val="none" w:sz="0" w:space="0" w:color="auto"/>
                        <w:right w:val="none" w:sz="0" w:space="0" w:color="auto"/>
                      </w:divBdr>
                      <w:divsChild>
                        <w:div w:id="179440793">
                          <w:marLeft w:val="0"/>
                          <w:marRight w:val="0"/>
                          <w:marTop w:val="0"/>
                          <w:marBottom w:val="0"/>
                          <w:divBdr>
                            <w:top w:val="none" w:sz="0" w:space="0" w:color="auto"/>
                            <w:left w:val="none" w:sz="0" w:space="0" w:color="auto"/>
                            <w:bottom w:val="none" w:sz="0" w:space="0" w:color="auto"/>
                            <w:right w:val="none" w:sz="0" w:space="0" w:color="auto"/>
                          </w:divBdr>
                          <w:divsChild>
                            <w:div w:id="441921900">
                              <w:marLeft w:val="0"/>
                              <w:marRight w:val="0"/>
                              <w:marTop w:val="0"/>
                              <w:marBottom w:val="0"/>
                              <w:divBdr>
                                <w:top w:val="none" w:sz="0" w:space="0" w:color="auto"/>
                                <w:left w:val="none" w:sz="0" w:space="0" w:color="auto"/>
                                <w:bottom w:val="none" w:sz="0" w:space="0" w:color="auto"/>
                                <w:right w:val="none" w:sz="0" w:space="0" w:color="auto"/>
                              </w:divBdr>
                              <w:divsChild>
                                <w:div w:id="820853565">
                                  <w:marLeft w:val="0"/>
                                  <w:marRight w:val="0"/>
                                  <w:marTop w:val="0"/>
                                  <w:marBottom w:val="0"/>
                                  <w:divBdr>
                                    <w:top w:val="none" w:sz="0" w:space="0" w:color="auto"/>
                                    <w:left w:val="none" w:sz="0" w:space="0" w:color="auto"/>
                                    <w:bottom w:val="none" w:sz="0" w:space="0" w:color="auto"/>
                                    <w:right w:val="none" w:sz="0" w:space="0" w:color="auto"/>
                                  </w:divBdr>
                                  <w:divsChild>
                                    <w:div w:id="1073314042">
                                      <w:marLeft w:val="0"/>
                                      <w:marRight w:val="0"/>
                                      <w:marTop w:val="0"/>
                                      <w:marBottom w:val="0"/>
                                      <w:divBdr>
                                        <w:top w:val="none" w:sz="0" w:space="0" w:color="auto"/>
                                        <w:left w:val="none" w:sz="0" w:space="0" w:color="auto"/>
                                        <w:bottom w:val="none" w:sz="0" w:space="0" w:color="auto"/>
                                        <w:right w:val="none" w:sz="0" w:space="0" w:color="auto"/>
                                      </w:divBdr>
                                      <w:divsChild>
                                        <w:div w:id="146560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8988204">
          <w:marLeft w:val="0"/>
          <w:marRight w:val="0"/>
          <w:marTop w:val="0"/>
          <w:marBottom w:val="0"/>
          <w:divBdr>
            <w:top w:val="none" w:sz="0" w:space="0" w:color="auto"/>
            <w:left w:val="none" w:sz="0" w:space="0" w:color="auto"/>
            <w:bottom w:val="none" w:sz="0" w:space="0" w:color="auto"/>
            <w:right w:val="none" w:sz="0" w:space="0" w:color="auto"/>
          </w:divBdr>
          <w:divsChild>
            <w:div w:id="2009945305">
              <w:marLeft w:val="0"/>
              <w:marRight w:val="0"/>
              <w:marTop w:val="0"/>
              <w:marBottom w:val="0"/>
              <w:divBdr>
                <w:top w:val="none" w:sz="0" w:space="0" w:color="auto"/>
                <w:left w:val="none" w:sz="0" w:space="0" w:color="auto"/>
                <w:bottom w:val="none" w:sz="0" w:space="0" w:color="auto"/>
                <w:right w:val="none" w:sz="0" w:space="0" w:color="auto"/>
              </w:divBdr>
              <w:divsChild>
                <w:div w:id="1495876052">
                  <w:marLeft w:val="0"/>
                  <w:marRight w:val="0"/>
                  <w:marTop w:val="0"/>
                  <w:marBottom w:val="0"/>
                  <w:divBdr>
                    <w:top w:val="none" w:sz="0" w:space="0" w:color="auto"/>
                    <w:left w:val="none" w:sz="0" w:space="0" w:color="auto"/>
                    <w:bottom w:val="none" w:sz="0" w:space="0" w:color="auto"/>
                    <w:right w:val="none" w:sz="0" w:space="0" w:color="auto"/>
                  </w:divBdr>
                  <w:divsChild>
                    <w:div w:id="1615134999">
                      <w:marLeft w:val="0"/>
                      <w:marRight w:val="0"/>
                      <w:marTop w:val="0"/>
                      <w:marBottom w:val="0"/>
                      <w:divBdr>
                        <w:top w:val="none" w:sz="0" w:space="0" w:color="auto"/>
                        <w:left w:val="none" w:sz="0" w:space="0" w:color="auto"/>
                        <w:bottom w:val="none" w:sz="0" w:space="0" w:color="auto"/>
                        <w:right w:val="none" w:sz="0" w:space="0" w:color="auto"/>
                      </w:divBdr>
                      <w:divsChild>
                        <w:div w:id="1660571796">
                          <w:marLeft w:val="0"/>
                          <w:marRight w:val="0"/>
                          <w:marTop w:val="0"/>
                          <w:marBottom w:val="0"/>
                          <w:divBdr>
                            <w:top w:val="none" w:sz="0" w:space="0" w:color="auto"/>
                            <w:left w:val="none" w:sz="0" w:space="0" w:color="auto"/>
                            <w:bottom w:val="none" w:sz="0" w:space="0" w:color="auto"/>
                            <w:right w:val="none" w:sz="0" w:space="0" w:color="auto"/>
                          </w:divBdr>
                          <w:divsChild>
                            <w:div w:id="1620069067">
                              <w:marLeft w:val="0"/>
                              <w:marRight w:val="0"/>
                              <w:marTop w:val="0"/>
                              <w:marBottom w:val="0"/>
                              <w:divBdr>
                                <w:top w:val="none" w:sz="0" w:space="0" w:color="auto"/>
                                <w:left w:val="none" w:sz="0" w:space="0" w:color="auto"/>
                                <w:bottom w:val="none" w:sz="0" w:space="0" w:color="auto"/>
                                <w:right w:val="none" w:sz="0" w:space="0" w:color="auto"/>
                              </w:divBdr>
                              <w:divsChild>
                                <w:div w:id="965695103">
                                  <w:marLeft w:val="0"/>
                                  <w:marRight w:val="0"/>
                                  <w:marTop w:val="0"/>
                                  <w:marBottom w:val="0"/>
                                  <w:divBdr>
                                    <w:top w:val="none" w:sz="0" w:space="0" w:color="auto"/>
                                    <w:left w:val="none" w:sz="0" w:space="0" w:color="auto"/>
                                    <w:bottom w:val="none" w:sz="0" w:space="0" w:color="auto"/>
                                    <w:right w:val="none" w:sz="0" w:space="0" w:color="auto"/>
                                  </w:divBdr>
                                  <w:divsChild>
                                    <w:div w:id="1174807139">
                                      <w:marLeft w:val="0"/>
                                      <w:marRight w:val="0"/>
                                      <w:marTop w:val="0"/>
                                      <w:marBottom w:val="0"/>
                                      <w:divBdr>
                                        <w:top w:val="none" w:sz="0" w:space="0" w:color="auto"/>
                                        <w:left w:val="none" w:sz="0" w:space="0" w:color="auto"/>
                                        <w:bottom w:val="none" w:sz="0" w:space="0" w:color="auto"/>
                                        <w:right w:val="none" w:sz="0" w:space="0" w:color="auto"/>
                                      </w:divBdr>
                                      <w:divsChild>
                                        <w:div w:id="201741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0068886">
          <w:marLeft w:val="0"/>
          <w:marRight w:val="0"/>
          <w:marTop w:val="0"/>
          <w:marBottom w:val="0"/>
          <w:divBdr>
            <w:top w:val="none" w:sz="0" w:space="0" w:color="auto"/>
            <w:left w:val="none" w:sz="0" w:space="0" w:color="auto"/>
            <w:bottom w:val="none" w:sz="0" w:space="0" w:color="auto"/>
            <w:right w:val="none" w:sz="0" w:space="0" w:color="auto"/>
          </w:divBdr>
          <w:divsChild>
            <w:div w:id="142160555">
              <w:marLeft w:val="0"/>
              <w:marRight w:val="0"/>
              <w:marTop w:val="0"/>
              <w:marBottom w:val="0"/>
              <w:divBdr>
                <w:top w:val="none" w:sz="0" w:space="0" w:color="auto"/>
                <w:left w:val="none" w:sz="0" w:space="0" w:color="auto"/>
                <w:bottom w:val="none" w:sz="0" w:space="0" w:color="auto"/>
                <w:right w:val="none" w:sz="0" w:space="0" w:color="auto"/>
              </w:divBdr>
              <w:divsChild>
                <w:div w:id="1533574663">
                  <w:marLeft w:val="0"/>
                  <w:marRight w:val="0"/>
                  <w:marTop w:val="0"/>
                  <w:marBottom w:val="0"/>
                  <w:divBdr>
                    <w:top w:val="none" w:sz="0" w:space="0" w:color="auto"/>
                    <w:left w:val="none" w:sz="0" w:space="0" w:color="auto"/>
                    <w:bottom w:val="none" w:sz="0" w:space="0" w:color="auto"/>
                    <w:right w:val="none" w:sz="0" w:space="0" w:color="auto"/>
                  </w:divBdr>
                  <w:divsChild>
                    <w:div w:id="837887658">
                      <w:marLeft w:val="0"/>
                      <w:marRight w:val="0"/>
                      <w:marTop w:val="0"/>
                      <w:marBottom w:val="0"/>
                      <w:divBdr>
                        <w:top w:val="none" w:sz="0" w:space="0" w:color="auto"/>
                        <w:left w:val="none" w:sz="0" w:space="0" w:color="auto"/>
                        <w:bottom w:val="none" w:sz="0" w:space="0" w:color="auto"/>
                        <w:right w:val="none" w:sz="0" w:space="0" w:color="auto"/>
                      </w:divBdr>
                      <w:divsChild>
                        <w:div w:id="2057731082">
                          <w:marLeft w:val="0"/>
                          <w:marRight w:val="0"/>
                          <w:marTop w:val="0"/>
                          <w:marBottom w:val="0"/>
                          <w:divBdr>
                            <w:top w:val="none" w:sz="0" w:space="0" w:color="auto"/>
                            <w:left w:val="none" w:sz="0" w:space="0" w:color="auto"/>
                            <w:bottom w:val="none" w:sz="0" w:space="0" w:color="auto"/>
                            <w:right w:val="none" w:sz="0" w:space="0" w:color="auto"/>
                          </w:divBdr>
                          <w:divsChild>
                            <w:div w:id="1656375488">
                              <w:marLeft w:val="0"/>
                              <w:marRight w:val="0"/>
                              <w:marTop w:val="0"/>
                              <w:marBottom w:val="0"/>
                              <w:divBdr>
                                <w:top w:val="none" w:sz="0" w:space="0" w:color="auto"/>
                                <w:left w:val="none" w:sz="0" w:space="0" w:color="auto"/>
                                <w:bottom w:val="none" w:sz="0" w:space="0" w:color="auto"/>
                                <w:right w:val="none" w:sz="0" w:space="0" w:color="auto"/>
                              </w:divBdr>
                              <w:divsChild>
                                <w:div w:id="1039356773">
                                  <w:marLeft w:val="0"/>
                                  <w:marRight w:val="0"/>
                                  <w:marTop w:val="0"/>
                                  <w:marBottom w:val="0"/>
                                  <w:divBdr>
                                    <w:top w:val="none" w:sz="0" w:space="0" w:color="auto"/>
                                    <w:left w:val="none" w:sz="0" w:space="0" w:color="auto"/>
                                    <w:bottom w:val="none" w:sz="0" w:space="0" w:color="auto"/>
                                    <w:right w:val="none" w:sz="0" w:space="0" w:color="auto"/>
                                  </w:divBdr>
                                  <w:divsChild>
                                    <w:div w:id="2025591551">
                                      <w:marLeft w:val="0"/>
                                      <w:marRight w:val="0"/>
                                      <w:marTop w:val="0"/>
                                      <w:marBottom w:val="0"/>
                                      <w:divBdr>
                                        <w:top w:val="none" w:sz="0" w:space="0" w:color="auto"/>
                                        <w:left w:val="none" w:sz="0" w:space="0" w:color="auto"/>
                                        <w:bottom w:val="none" w:sz="0" w:space="0" w:color="auto"/>
                                        <w:right w:val="none" w:sz="0" w:space="0" w:color="auto"/>
                                      </w:divBdr>
                                      <w:divsChild>
                                        <w:div w:id="727146759">
                                          <w:blockQuote w:val="1"/>
                                          <w:marLeft w:val="720"/>
                                          <w:marRight w:val="720"/>
                                          <w:marTop w:val="100"/>
                                          <w:marBottom w:val="100"/>
                                          <w:divBdr>
                                            <w:top w:val="none" w:sz="0" w:space="0" w:color="auto"/>
                                            <w:left w:val="none" w:sz="0" w:space="0" w:color="auto"/>
                                            <w:bottom w:val="none" w:sz="0" w:space="0" w:color="auto"/>
                                            <w:right w:val="none" w:sz="0" w:space="0" w:color="auto"/>
                                          </w:divBdr>
                                        </w:div>
                                        <w:div w:id="776483044">
                                          <w:blockQuote w:val="1"/>
                                          <w:marLeft w:val="720"/>
                                          <w:marRight w:val="720"/>
                                          <w:marTop w:val="100"/>
                                          <w:marBottom w:val="100"/>
                                          <w:divBdr>
                                            <w:top w:val="none" w:sz="0" w:space="0" w:color="auto"/>
                                            <w:left w:val="none" w:sz="0" w:space="0" w:color="auto"/>
                                            <w:bottom w:val="none" w:sz="0" w:space="0" w:color="auto"/>
                                            <w:right w:val="none" w:sz="0" w:space="0" w:color="auto"/>
                                          </w:divBdr>
                                        </w:div>
                                        <w:div w:id="8483017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3284791">
          <w:marLeft w:val="0"/>
          <w:marRight w:val="0"/>
          <w:marTop w:val="0"/>
          <w:marBottom w:val="0"/>
          <w:divBdr>
            <w:top w:val="none" w:sz="0" w:space="0" w:color="auto"/>
            <w:left w:val="none" w:sz="0" w:space="0" w:color="auto"/>
            <w:bottom w:val="none" w:sz="0" w:space="0" w:color="auto"/>
            <w:right w:val="none" w:sz="0" w:space="0" w:color="auto"/>
          </w:divBdr>
          <w:divsChild>
            <w:div w:id="1999922981">
              <w:marLeft w:val="0"/>
              <w:marRight w:val="0"/>
              <w:marTop w:val="0"/>
              <w:marBottom w:val="0"/>
              <w:divBdr>
                <w:top w:val="none" w:sz="0" w:space="0" w:color="auto"/>
                <w:left w:val="none" w:sz="0" w:space="0" w:color="auto"/>
                <w:bottom w:val="none" w:sz="0" w:space="0" w:color="auto"/>
                <w:right w:val="none" w:sz="0" w:space="0" w:color="auto"/>
              </w:divBdr>
              <w:divsChild>
                <w:div w:id="1313480836">
                  <w:marLeft w:val="0"/>
                  <w:marRight w:val="0"/>
                  <w:marTop w:val="0"/>
                  <w:marBottom w:val="0"/>
                  <w:divBdr>
                    <w:top w:val="none" w:sz="0" w:space="0" w:color="auto"/>
                    <w:left w:val="none" w:sz="0" w:space="0" w:color="auto"/>
                    <w:bottom w:val="none" w:sz="0" w:space="0" w:color="auto"/>
                    <w:right w:val="none" w:sz="0" w:space="0" w:color="auto"/>
                  </w:divBdr>
                  <w:divsChild>
                    <w:div w:id="1850101200">
                      <w:marLeft w:val="0"/>
                      <w:marRight w:val="0"/>
                      <w:marTop w:val="0"/>
                      <w:marBottom w:val="0"/>
                      <w:divBdr>
                        <w:top w:val="none" w:sz="0" w:space="0" w:color="auto"/>
                        <w:left w:val="none" w:sz="0" w:space="0" w:color="auto"/>
                        <w:bottom w:val="none" w:sz="0" w:space="0" w:color="auto"/>
                        <w:right w:val="none" w:sz="0" w:space="0" w:color="auto"/>
                      </w:divBdr>
                      <w:divsChild>
                        <w:div w:id="671373438">
                          <w:marLeft w:val="0"/>
                          <w:marRight w:val="0"/>
                          <w:marTop w:val="0"/>
                          <w:marBottom w:val="0"/>
                          <w:divBdr>
                            <w:top w:val="none" w:sz="0" w:space="0" w:color="auto"/>
                            <w:left w:val="none" w:sz="0" w:space="0" w:color="auto"/>
                            <w:bottom w:val="none" w:sz="0" w:space="0" w:color="auto"/>
                            <w:right w:val="none" w:sz="0" w:space="0" w:color="auto"/>
                          </w:divBdr>
                          <w:divsChild>
                            <w:div w:id="1018851040">
                              <w:marLeft w:val="0"/>
                              <w:marRight w:val="0"/>
                              <w:marTop w:val="0"/>
                              <w:marBottom w:val="0"/>
                              <w:divBdr>
                                <w:top w:val="none" w:sz="0" w:space="0" w:color="auto"/>
                                <w:left w:val="none" w:sz="0" w:space="0" w:color="auto"/>
                                <w:bottom w:val="none" w:sz="0" w:space="0" w:color="auto"/>
                                <w:right w:val="none" w:sz="0" w:space="0" w:color="auto"/>
                              </w:divBdr>
                              <w:divsChild>
                                <w:div w:id="390423247">
                                  <w:marLeft w:val="0"/>
                                  <w:marRight w:val="0"/>
                                  <w:marTop w:val="0"/>
                                  <w:marBottom w:val="0"/>
                                  <w:divBdr>
                                    <w:top w:val="none" w:sz="0" w:space="0" w:color="auto"/>
                                    <w:left w:val="none" w:sz="0" w:space="0" w:color="auto"/>
                                    <w:bottom w:val="none" w:sz="0" w:space="0" w:color="auto"/>
                                    <w:right w:val="none" w:sz="0" w:space="0" w:color="auto"/>
                                  </w:divBdr>
                                  <w:divsChild>
                                    <w:div w:id="1936092095">
                                      <w:marLeft w:val="0"/>
                                      <w:marRight w:val="0"/>
                                      <w:marTop w:val="0"/>
                                      <w:marBottom w:val="0"/>
                                      <w:divBdr>
                                        <w:top w:val="none" w:sz="0" w:space="0" w:color="auto"/>
                                        <w:left w:val="none" w:sz="0" w:space="0" w:color="auto"/>
                                        <w:bottom w:val="none" w:sz="0" w:space="0" w:color="auto"/>
                                        <w:right w:val="none" w:sz="0" w:space="0" w:color="auto"/>
                                      </w:divBdr>
                                      <w:divsChild>
                                        <w:div w:id="178842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3964806">
          <w:marLeft w:val="0"/>
          <w:marRight w:val="0"/>
          <w:marTop w:val="0"/>
          <w:marBottom w:val="0"/>
          <w:divBdr>
            <w:top w:val="none" w:sz="0" w:space="0" w:color="auto"/>
            <w:left w:val="none" w:sz="0" w:space="0" w:color="auto"/>
            <w:bottom w:val="none" w:sz="0" w:space="0" w:color="auto"/>
            <w:right w:val="none" w:sz="0" w:space="0" w:color="auto"/>
          </w:divBdr>
          <w:divsChild>
            <w:div w:id="1350989443">
              <w:marLeft w:val="0"/>
              <w:marRight w:val="0"/>
              <w:marTop w:val="0"/>
              <w:marBottom w:val="0"/>
              <w:divBdr>
                <w:top w:val="none" w:sz="0" w:space="0" w:color="auto"/>
                <w:left w:val="none" w:sz="0" w:space="0" w:color="auto"/>
                <w:bottom w:val="none" w:sz="0" w:space="0" w:color="auto"/>
                <w:right w:val="none" w:sz="0" w:space="0" w:color="auto"/>
              </w:divBdr>
              <w:divsChild>
                <w:div w:id="446775099">
                  <w:marLeft w:val="0"/>
                  <w:marRight w:val="0"/>
                  <w:marTop w:val="0"/>
                  <w:marBottom w:val="0"/>
                  <w:divBdr>
                    <w:top w:val="none" w:sz="0" w:space="0" w:color="auto"/>
                    <w:left w:val="none" w:sz="0" w:space="0" w:color="auto"/>
                    <w:bottom w:val="none" w:sz="0" w:space="0" w:color="auto"/>
                    <w:right w:val="none" w:sz="0" w:space="0" w:color="auto"/>
                  </w:divBdr>
                  <w:divsChild>
                    <w:div w:id="1903832555">
                      <w:marLeft w:val="0"/>
                      <w:marRight w:val="0"/>
                      <w:marTop w:val="0"/>
                      <w:marBottom w:val="0"/>
                      <w:divBdr>
                        <w:top w:val="none" w:sz="0" w:space="0" w:color="auto"/>
                        <w:left w:val="none" w:sz="0" w:space="0" w:color="auto"/>
                        <w:bottom w:val="none" w:sz="0" w:space="0" w:color="auto"/>
                        <w:right w:val="none" w:sz="0" w:space="0" w:color="auto"/>
                      </w:divBdr>
                      <w:divsChild>
                        <w:div w:id="1308970266">
                          <w:marLeft w:val="0"/>
                          <w:marRight w:val="0"/>
                          <w:marTop w:val="0"/>
                          <w:marBottom w:val="0"/>
                          <w:divBdr>
                            <w:top w:val="none" w:sz="0" w:space="0" w:color="auto"/>
                            <w:left w:val="none" w:sz="0" w:space="0" w:color="auto"/>
                            <w:bottom w:val="none" w:sz="0" w:space="0" w:color="auto"/>
                            <w:right w:val="none" w:sz="0" w:space="0" w:color="auto"/>
                          </w:divBdr>
                          <w:divsChild>
                            <w:div w:id="1820923567">
                              <w:marLeft w:val="0"/>
                              <w:marRight w:val="0"/>
                              <w:marTop w:val="0"/>
                              <w:marBottom w:val="0"/>
                              <w:divBdr>
                                <w:top w:val="none" w:sz="0" w:space="0" w:color="auto"/>
                                <w:left w:val="none" w:sz="0" w:space="0" w:color="auto"/>
                                <w:bottom w:val="none" w:sz="0" w:space="0" w:color="auto"/>
                                <w:right w:val="none" w:sz="0" w:space="0" w:color="auto"/>
                              </w:divBdr>
                              <w:divsChild>
                                <w:div w:id="562910790">
                                  <w:marLeft w:val="0"/>
                                  <w:marRight w:val="0"/>
                                  <w:marTop w:val="0"/>
                                  <w:marBottom w:val="0"/>
                                  <w:divBdr>
                                    <w:top w:val="none" w:sz="0" w:space="0" w:color="auto"/>
                                    <w:left w:val="none" w:sz="0" w:space="0" w:color="auto"/>
                                    <w:bottom w:val="none" w:sz="0" w:space="0" w:color="auto"/>
                                    <w:right w:val="none" w:sz="0" w:space="0" w:color="auto"/>
                                  </w:divBdr>
                                  <w:divsChild>
                                    <w:div w:id="1881283006">
                                      <w:marLeft w:val="0"/>
                                      <w:marRight w:val="0"/>
                                      <w:marTop w:val="0"/>
                                      <w:marBottom w:val="0"/>
                                      <w:divBdr>
                                        <w:top w:val="none" w:sz="0" w:space="0" w:color="auto"/>
                                        <w:left w:val="none" w:sz="0" w:space="0" w:color="auto"/>
                                        <w:bottom w:val="none" w:sz="0" w:space="0" w:color="auto"/>
                                        <w:right w:val="none" w:sz="0" w:space="0" w:color="auto"/>
                                      </w:divBdr>
                                      <w:divsChild>
                                        <w:div w:id="1055541766">
                                          <w:blockQuote w:val="1"/>
                                          <w:marLeft w:val="720"/>
                                          <w:marRight w:val="720"/>
                                          <w:marTop w:val="100"/>
                                          <w:marBottom w:val="100"/>
                                          <w:divBdr>
                                            <w:top w:val="none" w:sz="0" w:space="0" w:color="auto"/>
                                            <w:left w:val="none" w:sz="0" w:space="0" w:color="auto"/>
                                            <w:bottom w:val="none" w:sz="0" w:space="0" w:color="auto"/>
                                            <w:right w:val="none" w:sz="0" w:space="0" w:color="auto"/>
                                          </w:divBdr>
                                        </w:div>
                                        <w:div w:id="5935857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8517024">
          <w:marLeft w:val="0"/>
          <w:marRight w:val="0"/>
          <w:marTop w:val="0"/>
          <w:marBottom w:val="0"/>
          <w:divBdr>
            <w:top w:val="none" w:sz="0" w:space="0" w:color="auto"/>
            <w:left w:val="none" w:sz="0" w:space="0" w:color="auto"/>
            <w:bottom w:val="none" w:sz="0" w:space="0" w:color="auto"/>
            <w:right w:val="none" w:sz="0" w:space="0" w:color="auto"/>
          </w:divBdr>
          <w:divsChild>
            <w:div w:id="1553077252">
              <w:marLeft w:val="0"/>
              <w:marRight w:val="0"/>
              <w:marTop w:val="0"/>
              <w:marBottom w:val="0"/>
              <w:divBdr>
                <w:top w:val="none" w:sz="0" w:space="0" w:color="auto"/>
                <w:left w:val="none" w:sz="0" w:space="0" w:color="auto"/>
                <w:bottom w:val="none" w:sz="0" w:space="0" w:color="auto"/>
                <w:right w:val="none" w:sz="0" w:space="0" w:color="auto"/>
              </w:divBdr>
              <w:divsChild>
                <w:div w:id="1361198187">
                  <w:marLeft w:val="0"/>
                  <w:marRight w:val="0"/>
                  <w:marTop w:val="0"/>
                  <w:marBottom w:val="0"/>
                  <w:divBdr>
                    <w:top w:val="none" w:sz="0" w:space="0" w:color="auto"/>
                    <w:left w:val="none" w:sz="0" w:space="0" w:color="auto"/>
                    <w:bottom w:val="none" w:sz="0" w:space="0" w:color="auto"/>
                    <w:right w:val="none" w:sz="0" w:space="0" w:color="auto"/>
                  </w:divBdr>
                  <w:divsChild>
                    <w:div w:id="754592266">
                      <w:marLeft w:val="0"/>
                      <w:marRight w:val="0"/>
                      <w:marTop w:val="0"/>
                      <w:marBottom w:val="0"/>
                      <w:divBdr>
                        <w:top w:val="none" w:sz="0" w:space="0" w:color="auto"/>
                        <w:left w:val="none" w:sz="0" w:space="0" w:color="auto"/>
                        <w:bottom w:val="none" w:sz="0" w:space="0" w:color="auto"/>
                        <w:right w:val="none" w:sz="0" w:space="0" w:color="auto"/>
                      </w:divBdr>
                      <w:divsChild>
                        <w:div w:id="1024598483">
                          <w:marLeft w:val="0"/>
                          <w:marRight w:val="0"/>
                          <w:marTop w:val="0"/>
                          <w:marBottom w:val="0"/>
                          <w:divBdr>
                            <w:top w:val="none" w:sz="0" w:space="0" w:color="auto"/>
                            <w:left w:val="none" w:sz="0" w:space="0" w:color="auto"/>
                            <w:bottom w:val="none" w:sz="0" w:space="0" w:color="auto"/>
                            <w:right w:val="none" w:sz="0" w:space="0" w:color="auto"/>
                          </w:divBdr>
                          <w:divsChild>
                            <w:div w:id="359209780">
                              <w:marLeft w:val="0"/>
                              <w:marRight w:val="0"/>
                              <w:marTop w:val="0"/>
                              <w:marBottom w:val="0"/>
                              <w:divBdr>
                                <w:top w:val="none" w:sz="0" w:space="0" w:color="auto"/>
                                <w:left w:val="none" w:sz="0" w:space="0" w:color="auto"/>
                                <w:bottom w:val="none" w:sz="0" w:space="0" w:color="auto"/>
                                <w:right w:val="none" w:sz="0" w:space="0" w:color="auto"/>
                              </w:divBdr>
                              <w:divsChild>
                                <w:div w:id="1690645862">
                                  <w:marLeft w:val="0"/>
                                  <w:marRight w:val="0"/>
                                  <w:marTop w:val="0"/>
                                  <w:marBottom w:val="0"/>
                                  <w:divBdr>
                                    <w:top w:val="none" w:sz="0" w:space="0" w:color="auto"/>
                                    <w:left w:val="none" w:sz="0" w:space="0" w:color="auto"/>
                                    <w:bottom w:val="none" w:sz="0" w:space="0" w:color="auto"/>
                                    <w:right w:val="none" w:sz="0" w:space="0" w:color="auto"/>
                                  </w:divBdr>
                                  <w:divsChild>
                                    <w:div w:id="1937472049">
                                      <w:marLeft w:val="0"/>
                                      <w:marRight w:val="0"/>
                                      <w:marTop w:val="0"/>
                                      <w:marBottom w:val="0"/>
                                      <w:divBdr>
                                        <w:top w:val="none" w:sz="0" w:space="0" w:color="auto"/>
                                        <w:left w:val="none" w:sz="0" w:space="0" w:color="auto"/>
                                        <w:bottom w:val="none" w:sz="0" w:space="0" w:color="auto"/>
                                        <w:right w:val="none" w:sz="0" w:space="0" w:color="auto"/>
                                      </w:divBdr>
                                      <w:divsChild>
                                        <w:div w:id="68841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5437447">
          <w:marLeft w:val="0"/>
          <w:marRight w:val="0"/>
          <w:marTop w:val="0"/>
          <w:marBottom w:val="0"/>
          <w:divBdr>
            <w:top w:val="none" w:sz="0" w:space="0" w:color="auto"/>
            <w:left w:val="none" w:sz="0" w:space="0" w:color="auto"/>
            <w:bottom w:val="none" w:sz="0" w:space="0" w:color="auto"/>
            <w:right w:val="none" w:sz="0" w:space="0" w:color="auto"/>
          </w:divBdr>
          <w:divsChild>
            <w:div w:id="1555241743">
              <w:marLeft w:val="0"/>
              <w:marRight w:val="0"/>
              <w:marTop w:val="0"/>
              <w:marBottom w:val="0"/>
              <w:divBdr>
                <w:top w:val="none" w:sz="0" w:space="0" w:color="auto"/>
                <w:left w:val="none" w:sz="0" w:space="0" w:color="auto"/>
                <w:bottom w:val="none" w:sz="0" w:space="0" w:color="auto"/>
                <w:right w:val="none" w:sz="0" w:space="0" w:color="auto"/>
              </w:divBdr>
              <w:divsChild>
                <w:div w:id="384333938">
                  <w:marLeft w:val="0"/>
                  <w:marRight w:val="0"/>
                  <w:marTop w:val="0"/>
                  <w:marBottom w:val="0"/>
                  <w:divBdr>
                    <w:top w:val="none" w:sz="0" w:space="0" w:color="auto"/>
                    <w:left w:val="none" w:sz="0" w:space="0" w:color="auto"/>
                    <w:bottom w:val="none" w:sz="0" w:space="0" w:color="auto"/>
                    <w:right w:val="none" w:sz="0" w:space="0" w:color="auto"/>
                  </w:divBdr>
                  <w:divsChild>
                    <w:div w:id="1865245383">
                      <w:marLeft w:val="0"/>
                      <w:marRight w:val="0"/>
                      <w:marTop w:val="0"/>
                      <w:marBottom w:val="0"/>
                      <w:divBdr>
                        <w:top w:val="none" w:sz="0" w:space="0" w:color="auto"/>
                        <w:left w:val="none" w:sz="0" w:space="0" w:color="auto"/>
                        <w:bottom w:val="none" w:sz="0" w:space="0" w:color="auto"/>
                        <w:right w:val="none" w:sz="0" w:space="0" w:color="auto"/>
                      </w:divBdr>
                      <w:divsChild>
                        <w:div w:id="419378763">
                          <w:marLeft w:val="0"/>
                          <w:marRight w:val="0"/>
                          <w:marTop w:val="0"/>
                          <w:marBottom w:val="0"/>
                          <w:divBdr>
                            <w:top w:val="none" w:sz="0" w:space="0" w:color="auto"/>
                            <w:left w:val="none" w:sz="0" w:space="0" w:color="auto"/>
                            <w:bottom w:val="none" w:sz="0" w:space="0" w:color="auto"/>
                            <w:right w:val="none" w:sz="0" w:space="0" w:color="auto"/>
                          </w:divBdr>
                          <w:divsChild>
                            <w:div w:id="1456100739">
                              <w:marLeft w:val="0"/>
                              <w:marRight w:val="0"/>
                              <w:marTop w:val="0"/>
                              <w:marBottom w:val="0"/>
                              <w:divBdr>
                                <w:top w:val="none" w:sz="0" w:space="0" w:color="auto"/>
                                <w:left w:val="none" w:sz="0" w:space="0" w:color="auto"/>
                                <w:bottom w:val="none" w:sz="0" w:space="0" w:color="auto"/>
                                <w:right w:val="none" w:sz="0" w:space="0" w:color="auto"/>
                              </w:divBdr>
                              <w:divsChild>
                                <w:div w:id="883910932">
                                  <w:marLeft w:val="0"/>
                                  <w:marRight w:val="0"/>
                                  <w:marTop w:val="0"/>
                                  <w:marBottom w:val="0"/>
                                  <w:divBdr>
                                    <w:top w:val="none" w:sz="0" w:space="0" w:color="auto"/>
                                    <w:left w:val="none" w:sz="0" w:space="0" w:color="auto"/>
                                    <w:bottom w:val="none" w:sz="0" w:space="0" w:color="auto"/>
                                    <w:right w:val="none" w:sz="0" w:space="0" w:color="auto"/>
                                  </w:divBdr>
                                  <w:divsChild>
                                    <w:div w:id="1913807260">
                                      <w:marLeft w:val="0"/>
                                      <w:marRight w:val="0"/>
                                      <w:marTop w:val="0"/>
                                      <w:marBottom w:val="0"/>
                                      <w:divBdr>
                                        <w:top w:val="none" w:sz="0" w:space="0" w:color="auto"/>
                                        <w:left w:val="none" w:sz="0" w:space="0" w:color="auto"/>
                                        <w:bottom w:val="none" w:sz="0" w:space="0" w:color="auto"/>
                                        <w:right w:val="none" w:sz="0" w:space="0" w:color="auto"/>
                                      </w:divBdr>
                                      <w:divsChild>
                                        <w:div w:id="921527158">
                                          <w:blockQuote w:val="1"/>
                                          <w:marLeft w:val="720"/>
                                          <w:marRight w:val="720"/>
                                          <w:marTop w:val="100"/>
                                          <w:marBottom w:val="100"/>
                                          <w:divBdr>
                                            <w:top w:val="none" w:sz="0" w:space="0" w:color="auto"/>
                                            <w:left w:val="none" w:sz="0" w:space="0" w:color="auto"/>
                                            <w:bottom w:val="none" w:sz="0" w:space="0" w:color="auto"/>
                                            <w:right w:val="none" w:sz="0" w:space="0" w:color="auto"/>
                                          </w:divBdr>
                                        </w:div>
                                        <w:div w:id="69425112">
                                          <w:blockQuote w:val="1"/>
                                          <w:marLeft w:val="720"/>
                                          <w:marRight w:val="720"/>
                                          <w:marTop w:val="100"/>
                                          <w:marBottom w:val="100"/>
                                          <w:divBdr>
                                            <w:top w:val="none" w:sz="0" w:space="0" w:color="auto"/>
                                            <w:left w:val="none" w:sz="0" w:space="0" w:color="auto"/>
                                            <w:bottom w:val="none" w:sz="0" w:space="0" w:color="auto"/>
                                            <w:right w:val="none" w:sz="0" w:space="0" w:color="auto"/>
                                          </w:divBdr>
                                        </w:div>
                                        <w:div w:id="223834257">
                                          <w:blockQuote w:val="1"/>
                                          <w:marLeft w:val="720"/>
                                          <w:marRight w:val="720"/>
                                          <w:marTop w:val="100"/>
                                          <w:marBottom w:val="100"/>
                                          <w:divBdr>
                                            <w:top w:val="none" w:sz="0" w:space="0" w:color="auto"/>
                                            <w:left w:val="none" w:sz="0" w:space="0" w:color="auto"/>
                                            <w:bottom w:val="none" w:sz="0" w:space="0" w:color="auto"/>
                                            <w:right w:val="none" w:sz="0" w:space="0" w:color="auto"/>
                                          </w:divBdr>
                                        </w:div>
                                        <w:div w:id="240913236">
                                          <w:marLeft w:val="0"/>
                                          <w:marRight w:val="0"/>
                                          <w:marTop w:val="0"/>
                                          <w:marBottom w:val="0"/>
                                          <w:divBdr>
                                            <w:top w:val="none" w:sz="0" w:space="0" w:color="auto"/>
                                            <w:left w:val="none" w:sz="0" w:space="0" w:color="auto"/>
                                            <w:bottom w:val="none" w:sz="0" w:space="0" w:color="auto"/>
                                            <w:right w:val="none" w:sz="0" w:space="0" w:color="auto"/>
                                          </w:divBdr>
                                          <w:divsChild>
                                            <w:div w:id="179930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55217676">
          <w:marLeft w:val="0"/>
          <w:marRight w:val="0"/>
          <w:marTop w:val="0"/>
          <w:marBottom w:val="0"/>
          <w:divBdr>
            <w:top w:val="none" w:sz="0" w:space="0" w:color="auto"/>
            <w:left w:val="none" w:sz="0" w:space="0" w:color="auto"/>
            <w:bottom w:val="none" w:sz="0" w:space="0" w:color="auto"/>
            <w:right w:val="none" w:sz="0" w:space="0" w:color="auto"/>
          </w:divBdr>
          <w:divsChild>
            <w:div w:id="66077221">
              <w:marLeft w:val="0"/>
              <w:marRight w:val="0"/>
              <w:marTop w:val="0"/>
              <w:marBottom w:val="0"/>
              <w:divBdr>
                <w:top w:val="none" w:sz="0" w:space="0" w:color="auto"/>
                <w:left w:val="none" w:sz="0" w:space="0" w:color="auto"/>
                <w:bottom w:val="none" w:sz="0" w:space="0" w:color="auto"/>
                <w:right w:val="none" w:sz="0" w:space="0" w:color="auto"/>
              </w:divBdr>
              <w:divsChild>
                <w:div w:id="1086656993">
                  <w:marLeft w:val="0"/>
                  <w:marRight w:val="0"/>
                  <w:marTop w:val="0"/>
                  <w:marBottom w:val="0"/>
                  <w:divBdr>
                    <w:top w:val="none" w:sz="0" w:space="0" w:color="auto"/>
                    <w:left w:val="none" w:sz="0" w:space="0" w:color="auto"/>
                    <w:bottom w:val="none" w:sz="0" w:space="0" w:color="auto"/>
                    <w:right w:val="none" w:sz="0" w:space="0" w:color="auto"/>
                  </w:divBdr>
                  <w:divsChild>
                    <w:div w:id="1382290438">
                      <w:marLeft w:val="0"/>
                      <w:marRight w:val="0"/>
                      <w:marTop w:val="0"/>
                      <w:marBottom w:val="0"/>
                      <w:divBdr>
                        <w:top w:val="none" w:sz="0" w:space="0" w:color="auto"/>
                        <w:left w:val="none" w:sz="0" w:space="0" w:color="auto"/>
                        <w:bottom w:val="none" w:sz="0" w:space="0" w:color="auto"/>
                        <w:right w:val="none" w:sz="0" w:space="0" w:color="auto"/>
                      </w:divBdr>
                      <w:divsChild>
                        <w:div w:id="515534114">
                          <w:marLeft w:val="0"/>
                          <w:marRight w:val="0"/>
                          <w:marTop w:val="0"/>
                          <w:marBottom w:val="0"/>
                          <w:divBdr>
                            <w:top w:val="none" w:sz="0" w:space="0" w:color="auto"/>
                            <w:left w:val="none" w:sz="0" w:space="0" w:color="auto"/>
                            <w:bottom w:val="none" w:sz="0" w:space="0" w:color="auto"/>
                            <w:right w:val="none" w:sz="0" w:space="0" w:color="auto"/>
                          </w:divBdr>
                          <w:divsChild>
                            <w:div w:id="1109394019">
                              <w:marLeft w:val="0"/>
                              <w:marRight w:val="0"/>
                              <w:marTop w:val="0"/>
                              <w:marBottom w:val="0"/>
                              <w:divBdr>
                                <w:top w:val="none" w:sz="0" w:space="0" w:color="auto"/>
                                <w:left w:val="none" w:sz="0" w:space="0" w:color="auto"/>
                                <w:bottom w:val="none" w:sz="0" w:space="0" w:color="auto"/>
                                <w:right w:val="none" w:sz="0" w:space="0" w:color="auto"/>
                              </w:divBdr>
                              <w:divsChild>
                                <w:div w:id="465271611">
                                  <w:marLeft w:val="0"/>
                                  <w:marRight w:val="0"/>
                                  <w:marTop w:val="0"/>
                                  <w:marBottom w:val="0"/>
                                  <w:divBdr>
                                    <w:top w:val="none" w:sz="0" w:space="0" w:color="auto"/>
                                    <w:left w:val="none" w:sz="0" w:space="0" w:color="auto"/>
                                    <w:bottom w:val="none" w:sz="0" w:space="0" w:color="auto"/>
                                    <w:right w:val="none" w:sz="0" w:space="0" w:color="auto"/>
                                  </w:divBdr>
                                  <w:divsChild>
                                    <w:div w:id="1956864007">
                                      <w:marLeft w:val="0"/>
                                      <w:marRight w:val="0"/>
                                      <w:marTop w:val="0"/>
                                      <w:marBottom w:val="0"/>
                                      <w:divBdr>
                                        <w:top w:val="none" w:sz="0" w:space="0" w:color="auto"/>
                                        <w:left w:val="none" w:sz="0" w:space="0" w:color="auto"/>
                                        <w:bottom w:val="none" w:sz="0" w:space="0" w:color="auto"/>
                                        <w:right w:val="none" w:sz="0" w:space="0" w:color="auto"/>
                                      </w:divBdr>
                                      <w:divsChild>
                                        <w:div w:id="108202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2767175">
          <w:marLeft w:val="0"/>
          <w:marRight w:val="0"/>
          <w:marTop w:val="0"/>
          <w:marBottom w:val="0"/>
          <w:divBdr>
            <w:top w:val="none" w:sz="0" w:space="0" w:color="auto"/>
            <w:left w:val="none" w:sz="0" w:space="0" w:color="auto"/>
            <w:bottom w:val="none" w:sz="0" w:space="0" w:color="auto"/>
            <w:right w:val="none" w:sz="0" w:space="0" w:color="auto"/>
          </w:divBdr>
          <w:divsChild>
            <w:div w:id="438991212">
              <w:marLeft w:val="0"/>
              <w:marRight w:val="0"/>
              <w:marTop w:val="0"/>
              <w:marBottom w:val="0"/>
              <w:divBdr>
                <w:top w:val="none" w:sz="0" w:space="0" w:color="auto"/>
                <w:left w:val="none" w:sz="0" w:space="0" w:color="auto"/>
                <w:bottom w:val="none" w:sz="0" w:space="0" w:color="auto"/>
                <w:right w:val="none" w:sz="0" w:space="0" w:color="auto"/>
              </w:divBdr>
              <w:divsChild>
                <w:div w:id="520557160">
                  <w:marLeft w:val="0"/>
                  <w:marRight w:val="0"/>
                  <w:marTop w:val="0"/>
                  <w:marBottom w:val="0"/>
                  <w:divBdr>
                    <w:top w:val="none" w:sz="0" w:space="0" w:color="auto"/>
                    <w:left w:val="none" w:sz="0" w:space="0" w:color="auto"/>
                    <w:bottom w:val="none" w:sz="0" w:space="0" w:color="auto"/>
                    <w:right w:val="none" w:sz="0" w:space="0" w:color="auto"/>
                  </w:divBdr>
                  <w:divsChild>
                    <w:div w:id="1553075325">
                      <w:marLeft w:val="0"/>
                      <w:marRight w:val="0"/>
                      <w:marTop w:val="0"/>
                      <w:marBottom w:val="0"/>
                      <w:divBdr>
                        <w:top w:val="none" w:sz="0" w:space="0" w:color="auto"/>
                        <w:left w:val="none" w:sz="0" w:space="0" w:color="auto"/>
                        <w:bottom w:val="none" w:sz="0" w:space="0" w:color="auto"/>
                        <w:right w:val="none" w:sz="0" w:space="0" w:color="auto"/>
                      </w:divBdr>
                      <w:divsChild>
                        <w:div w:id="600458921">
                          <w:marLeft w:val="0"/>
                          <w:marRight w:val="0"/>
                          <w:marTop w:val="0"/>
                          <w:marBottom w:val="0"/>
                          <w:divBdr>
                            <w:top w:val="none" w:sz="0" w:space="0" w:color="auto"/>
                            <w:left w:val="none" w:sz="0" w:space="0" w:color="auto"/>
                            <w:bottom w:val="none" w:sz="0" w:space="0" w:color="auto"/>
                            <w:right w:val="none" w:sz="0" w:space="0" w:color="auto"/>
                          </w:divBdr>
                          <w:divsChild>
                            <w:div w:id="199899928">
                              <w:marLeft w:val="0"/>
                              <w:marRight w:val="0"/>
                              <w:marTop w:val="0"/>
                              <w:marBottom w:val="0"/>
                              <w:divBdr>
                                <w:top w:val="none" w:sz="0" w:space="0" w:color="auto"/>
                                <w:left w:val="none" w:sz="0" w:space="0" w:color="auto"/>
                                <w:bottom w:val="none" w:sz="0" w:space="0" w:color="auto"/>
                                <w:right w:val="none" w:sz="0" w:space="0" w:color="auto"/>
                              </w:divBdr>
                              <w:divsChild>
                                <w:div w:id="1984504014">
                                  <w:marLeft w:val="0"/>
                                  <w:marRight w:val="0"/>
                                  <w:marTop w:val="0"/>
                                  <w:marBottom w:val="0"/>
                                  <w:divBdr>
                                    <w:top w:val="none" w:sz="0" w:space="0" w:color="auto"/>
                                    <w:left w:val="none" w:sz="0" w:space="0" w:color="auto"/>
                                    <w:bottom w:val="none" w:sz="0" w:space="0" w:color="auto"/>
                                    <w:right w:val="none" w:sz="0" w:space="0" w:color="auto"/>
                                  </w:divBdr>
                                  <w:divsChild>
                                    <w:div w:id="1511262592">
                                      <w:marLeft w:val="0"/>
                                      <w:marRight w:val="0"/>
                                      <w:marTop w:val="0"/>
                                      <w:marBottom w:val="0"/>
                                      <w:divBdr>
                                        <w:top w:val="none" w:sz="0" w:space="0" w:color="auto"/>
                                        <w:left w:val="none" w:sz="0" w:space="0" w:color="auto"/>
                                        <w:bottom w:val="none" w:sz="0" w:space="0" w:color="auto"/>
                                        <w:right w:val="none" w:sz="0" w:space="0" w:color="auto"/>
                                      </w:divBdr>
                                      <w:divsChild>
                                        <w:div w:id="19667657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8264047">
          <w:marLeft w:val="0"/>
          <w:marRight w:val="0"/>
          <w:marTop w:val="0"/>
          <w:marBottom w:val="0"/>
          <w:divBdr>
            <w:top w:val="none" w:sz="0" w:space="0" w:color="auto"/>
            <w:left w:val="none" w:sz="0" w:space="0" w:color="auto"/>
            <w:bottom w:val="none" w:sz="0" w:space="0" w:color="auto"/>
            <w:right w:val="none" w:sz="0" w:space="0" w:color="auto"/>
          </w:divBdr>
          <w:divsChild>
            <w:div w:id="2069499810">
              <w:marLeft w:val="0"/>
              <w:marRight w:val="0"/>
              <w:marTop w:val="0"/>
              <w:marBottom w:val="0"/>
              <w:divBdr>
                <w:top w:val="none" w:sz="0" w:space="0" w:color="auto"/>
                <w:left w:val="none" w:sz="0" w:space="0" w:color="auto"/>
                <w:bottom w:val="none" w:sz="0" w:space="0" w:color="auto"/>
                <w:right w:val="none" w:sz="0" w:space="0" w:color="auto"/>
              </w:divBdr>
              <w:divsChild>
                <w:div w:id="294139227">
                  <w:marLeft w:val="0"/>
                  <w:marRight w:val="0"/>
                  <w:marTop w:val="0"/>
                  <w:marBottom w:val="0"/>
                  <w:divBdr>
                    <w:top w:val="none" w:sz="0" w:space="0" w:color="auto"/>
                    <w:left w:val="none" w:sz="0" w:space="0" w:color="auto"/>
                    <w:bottom w:val="none" w:sz="0" w:space="0" w:color="auto"/>
                    <w:right w:val="none" w:sz="0" w:space="0" w:color="auto"/>
                  </w:divBdr>
                  <w:divsChild>
                    <w:div w:id="1473671817">
                      <w:marLeft w:val="0"/>
                      <w:marRight w:val="0"/>
                      <w:marTop w:val="0"/>
                      <w:marBottom w:val="0"/>
                      <w:divBdr>
                        <w:top w:val="none" w:sz="0" w:space="0" w:color="auto"/>
                        <w:left w:val="none" w:sz="0" w:space="0" w:color="auto"/>
                        <w:bottom w:val="none" w:sz="0" w:space="0" w:color="auto"/>
                        <w:right w:val="none" w:sz="0" w:space="0" w:color="auto"/>
                      </w:divBdr>
                      <w:divsChild>
                        <w:div w:id="1603681497">
                          <w:marLeft w:val="0"/>
                          <w:marRight w:val="0"/>
                          <w:marTop w:val="0"/>
                          <w:marBottom w:val="0"/>
                          <w:divBdr>
                            <w:top w:val="none" w:sz="0" w:space="0" w:color="auto"/>
                            <w:left w:val="none" w:sz="0" w:space="0" w:color="auto"/>
                            <w:bottom w:val="none" w:sz="0" w:space="0" w:color="auto"/>
                            <w:right w:val="none" w:sz="0" w:space="0" w:color="auto"/>
                          </w:divBdr>
                          <w:divsChild>
                            <w:div w:id="606235528">
                              <w:marLeft w:val="0"/>
                              <w:marRight w:val="0"/>
                              <w:marTop w:val="0"/>
                              <w:marBottom w:val="0"/>
                              <w:divBdr>
                                <w:top w:val="none" w:sz="0" w:space="0" w:color="auto"/>
                                <w:left w:val="none" w:sz="0" w:space="0" w:color="auto"/>
                                <w:bottom w:val="none" w:sz="0" w:space="0" w:color="auto"/>
                                <w:right w:val="none" w:sz="0" w:space="0" w:color="auto"/>
                              </w:divBdr>
                              <w:divsChild>
                                <w:div w:id="1658265466">
                                  <w:marLeft w:val="0"/>
                                  <w:marRight w:val="0"/>
                                  <w:marTop w:val="0"/>
                                  <w:marBottom w:val="0"/>
                                  <w:divBdr>
                                    <w:top w:val="none" w:sz="0" w:space="0" w:color="auto"/>
                                    <w:left w:val="none" w:sz="0" w:space="0" w:color="auto"/>
                                    <w:bottom w:val="none" w:sz="0" w:space="0" w:color="auto"/>
                                    <w:right w:val="none" w:sz="0" w:space="0" w:color="auto"/>
                                  </w:divBdr>
                                  <w:divsChild>
                                    <w:div w:id="1421368953">
                                      <w:marLeft w:val="0"/>
                                      <w:marRight w:val="0"/>
                                      <w:marTop w:val="0"/>
                                      <w:marBottom w:val="0"/>
                                      <w:divBdr>
                                        <w:top w:val="none" w:sz="0" w:space="0" w:color="auto"/>
                                        <w:left w:val="none" w:sz="0" w:space="0" w:color="auto"/>
                                        <w:bottom w:val="none" w:sz="0" w:space="0" w:color="auto"/>
                                        <w:right w:val="none" w:sz="0" w:space="0" w:color="auto"/>
                                      </w:divBdr>
                                      <w:divsChild>
                                        <w:div w:id="56302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6144359">
          <w:marLeft w:val="0"/>
          <w:marRight w:val="0"/>
          <w:marTop w:val="0"/>
          <w:marBottom w:val="0"/>
          <w:divBdr>
            <w:top w:val="none" w:sz="0" w:space="0" w:color="auto"/>
            <w:left w:val="none" w:sz="0" w:space="0" w:color="auto"/>
            <w:bottom w:val="none" w:sz="0" w:space="0" w:color="auto"/>
            <w:right w:val="none" w:sz="0" w:space="0" w:color="auto"/>
          </w:divBdr>
          <w:divsChild>
            <w:div w:id="1363164098">
              <w:marLeft w:val="0"/>
              <w:marRight w:val="0"/>
              <w:marTop w:val="0"/>
              <w:marBottom w:val="0"/>
              <w:divBdr>
                <w:top w:val="none" w:sz="0" w:space="0" w:color="auto"/>
                <w:left w:val="none" w:sz="0" w:space="0" w:color="auto"/>
                <w:bottom w:val="none" w:sz="0" w:space="0" w:color="auto"/>
                <w:right w:val="none" w:sz="0" w:space="0" w:color="auto"/>
              </w:divBdr>
              <w:divsChild>
                <w:div w:id="1348287781">
                  <w:marLeft w:val="0"/>
                  <w:marRight w:val="0"/>
                  <w:marTop w:val="0"/>
                  <w:marBottom w:val="0"/>
                  <w:divBdr>
                    <w:top w:val="none" w:sz="0" w:space="0" w:color="auto"/>
                    <w:left w:val="none" w:sz="0" w:space="0" w:color="auto"/>
                    <w:bottom w:val="none" w:sz="0" w:space="0" w:color="auto"/>
                    <w:right w:val="none" w:sz="0" w:space="0" w:color="auto"/>
                  </w:divBdr>
                  <w:divsChild>
                    <w:div w:id="1260790678">
                      <w:marLeft w:val="0"/>
                      <w:marRight w:val="0"/>
                      <w:marTop w:val="0"/>
                      <w:marBottom w:val="0"/>
                      <w:divBdr>
                        <w:top w:val="none" w:sz="0" w:space="0" w:color="auto"/>
                        <w:left w:val="none" w:sz="0" w:space="0" w:color="auto"/>
                        <w:bottom w:val="none" w:sz="0" w:space="0" w:color="auto"/>
                        <w:right w:val="none" w:sz="0" w:space="0" w:color="auto"/>
                      </w:divBdr>
                      <w:divsChild>
                        <w:div w:id="925460125">
                          <w:marLeft w:val="0"/>
                          <w:marRight w:val="0"/>
                          <w:marTop w:val="0"/>
                          <w:marBottom w:val="0"/>
                          <w:divBdr>
                            <w:top w:val="none" w:sz="0" w:space="0" w:color="auto"/>
                            <w:left w:val="none" w:sz="0" w:space="0" w:color="auto"/>
                            <w:bottom w:val="none" w:sz="0" w:space="0" w:color="auto"/>
                            <w:right w:val="none" w:sz="0" w:space="0" w:color="auto"/>
                          </w:divBdr>
                          <w:divsChild>
                            <w:div w:id="1894195277">
                              <w:marLeft w:val="0"/>
                              <w:marRight w:val="0"/>
                              <w:marTop w:val="0"/>
                              <w:marBottom w:val="0"/>
                              <w:divBdr>
                                <w:top w:val="none" w:sz="0" w:space="0" w:color="auto"/>
                                <w:left w:val="none" w:sz="0" w:space="0" w:color="auto"/>
                                <w:bottom w:val="none" w:sz="0" w:space="0" w:color="auto"/>
                                <w:right w:val="none" w:sz="0" w:space="0" w:color="auto"/>
                              </w:divBdr>
                              <w:divsChild>
                                <w:div w:id="1317611292">
                                  <w:marLeft w:val="0"/>
                                  <w:marRight w:val="0"/>
                                  <w:marTop w:val="0"/>
                                  <w:marBottom w:val="0"/>
                                  <w:divBdr>
                                    <w:top w:val="none" w:sz="0" w:space="0" w:color="auto"/>
                                    <w:left w:val="none" w:sz="0" w:space="0" w:color="auto"/>
                                    <w:bottom w:val="none" w:sz="0" w:space="0" w:color="auto"/>
                                    <w:right w:val="none" w:sz="0" w:space="0" w:color="auto"/>
                                  </w:divBdr>
                                  <w:divsChild>
                                    <w:div w:id="288751911">
                                      <w:marLeft w:val="0"/>
                                      <w:marRight w:val="0"/>
                                      <w:marTop w:val="0"/>
                                      <w:marBottom w:val="0"/>
                                      <w:divBdr>
                                        <w:top w:val="none" w:sz="0" w:space="0" w:color="auto"/>
                                        <w:left w:val="none" w:sz="0" w:space="0" w:color="auto"/>
                                        <w:bottom w:val="none" w:sz="0" w:space="0" w:color="auto"/>
                                        <w:right w:val="none" w:sz="0" w:space="0" w:color="auto"/>
                                      </w:divBdr>
                                      <w:divsChild>
                                        <w:div w:id="240457346">
                                          <w:blockQuote w:val="1"/>
                                          <w:marLeft w:val="720"/>
                                          <w:marRight w:val="720"/>
                                          <w:marTop w:val="100"/>
                                          <w:marBottom w:val="100"/>
                                          <w:divBdr>
                                            <w:top w:val="none" w:sz="0" w:space="0" w:color="auto"/>
                                            <w:left w:val="none" w:sz="0" w:space="0" w:color="auto"/>
                                            <w:bottom w:val="none" w:sz="0" w:space="0" w:color="auto"/>
                                            <w:right w:val="none" w:sz="0" w:space="0" w:color="auto"/>
                                          </w:divBdr>
                                        </w:div>
                                        <w:div w:id="4012236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110308">
          <w:marLeft w:val="0"/>
          <w:marRight w:val="0"/>
          <w:marTop w:val="0"/>
          <w:marBottom w:val="0"/>
          <w:divBdr>
            <w:top w:val="none" w:sz="0" w:space="0" w:color="auto"/>
            <w:left w:val="none" w:sz="0" w:space="0" w:color="auto"/>
            <w:bottom w:val="none" w:sz="0" w:space="0" w:color="auto"/>
            <w:right w:val="none" w:sz="0" w:space="0" w:color="auto"/>
          </w:divBdr>
          <w:divsChild>
            <w:div w:id="1611621583">
              <w:marLeft w:val="0"/>
              <w:marRight w:val="0"/>
              <w:marTop w:val="0"/>
              <w:marBottom w:val="0"/>
              <w:divBdr>
                <w:top w:val="none" w:sz="0" w:space="0" w:color="auto"/>
                <w:left w:val="none" w:sz="0" w:space="0" w:color="auto"/>
                <w:bottom w:val="none" w:sz="0" w:space="0" w:color="auto"/>
                <w:right w:val="none" w:sz="0" w:space="0" w:color="auto"/>
              </w:divBdr>
              <w:divsChild>
                <w:div w:id="1182276102">
                  <w:marLeft w:val="0"/>
                  <w:marRight w:val="0"/>
                  <w:marTop w:val="0"/>
                  <w:marBottom w:val="0"/>
                  <w:divBdr>
                    <w:top w:val="none" w:sz="0" w:space="0" w:color="auto"/>
                    <w:left w:val="none" w:sz="0" w:space="0" w:color="auto"/>
                    <w:bottom w:val="none" w:sz="0" w:space="0" w:color="auto"/>
                    <w:right w:val="none" w:sz="0" w:space="0" w:color="auto"/>
                  </w:divBdr>
                  <w:divsChild>
                    <w:div w:id="1147892175">
                      <w:marLeft w:val="0"/>
                      <w:marRight w:val="0"/>
                      <w:marTop w:val="0"/>
                      <w:marBottom w:val="0"/>
                      <w:divBdr>
                        <w:top w:val="none" w:sz="0" w:space="0" w:color="auto"/>
                        <w:left w:val="none" w:sz="0" w:space="0" w:color="auto"/>
                        <w:bottom w:val="none" w:sz="0" w:space="0" w:color="auto"/>
                        <w:right w:val="none" w:sz="0" w:space="0" w:color="auto"/>
                      </w:divBdr>
                      <w:divsChild>
                        <w:div w:id="572935205">
                          <w:marLeft w:val="0"/>
                          <w:marRight w:val="0"/>
                          <w:marTop w:val="0"/>
                          <w:marBottom w:val="0"/>
                          <w:divBdr>
                            <w:top w:val="none" w:sz="0" w:space="0" w:color="auto"/>
                            <w:left w:val="none" w:sz="0" w:space="0" w:color="auto"/>
                            <w:bottom w:val="none" w:sz="0" w:space="0" w:color="auto"/>
                            <w:right w:val="none" w:sz="0" w:space="0" w:color="auto"/>
                          </w:divBdr>
                          <w:divsChild>
                            <w:div w:id="590315193">
                              <w:marLeft w:val="0"/>
                              <w:marRight w:val="0"/>
                              <w:marTop w:val="0"/>
                              <w:marBottom w:val="0"/>
                              <w:divBdr>
                                <w:top w:val="none" w:sz="0" w:space="0" w:color="auto"/>
                                <w:left w:val="none" w:sz="0" w:space="0" w:color="auto"/>
                                <w:bottom w:val="none" w:sz="0" w:space="0" w:color="auto"/>
                                <w:right w:val="none" w:sz="0" w:space="0" w:color="auto"/>
                              </w:divBdr>
                              <w:divsChild>
                                <w:div w:id="1084958326">
                                  <w:marLeft w:val="0"/>
                                  <w:marRight w:val="0"/>
                                  <w:marTop w:val="0"/>
                                  <w:marBottom w:val="0"/>
                                  <w:divBdr>
                                    <w:top w:val="none" w:sz="0" w:space="0" w:color="auto"/>
                                    <w:left w:val="none" w:sz="0" w:space="0" w:color="auto"/>
                                    <w:bottom w:val="none" w:sz="0" w:space="0" w:color="auto"/>
                                    <w:right w:val="none" w:sz="0" w:space="0" w:color="auto"/>
                                  </w:divBdr>
                                  <w:divsChild>
                                    <w:div w:id="1280409414">
                                      <w:marLeft w:val="0"/>
                                      <w:marRight w:val="0"/>
                                      <w:marTop w:val="0"/>
                                      <w:marBottom w:val="0"/>
                                      <w:divBdr>
                                        <w:top w:val="none" w:sz="0" w:space="0" w:color="auto"/>
                                        <w:left w:val="none" w:sz="0" w:space="0" w:color="auto"/>
                                        <w:bottom w:val="none" w:sz="0" w:space="0" w:color="auto"/>
                                        <w:right w:val="none" w:sz="0" w:space="0" w:color="auto"/>
                                      </w:divBdr>
                                      <w:divsChild>
                                        <w:div w:id="24984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11797">
          <w:marLeft w:val="0"/>
          <w:marRight w:val="0"/>
          <w:marTop w:val="0"/>
          <w:marBottom w:val="0"/>
          <w:divBdr>
            <w:top w:val="none" w:sz="0" w:space="0" w:color="auto"/>
            <w:left w:val="none" w:sz="0" w:space="0" w:color="auto"/>
            <w:bottom w:val="none" w:sz="0" w:space="0" w:color="auto"/>
            <w:right w:val="none" w:sz="0" w:space="0" w:color="auto"/>
          </w:divBdr>
          <w:divsChild>
            <w:div w:id="941910753">
              <w:marLeft w:val="0"/>
              <w:marRight w:val="0"/>
              <w:marTop w:val="0"/>
              <w:marBottom w:val="0"/>
              <w:divBdr>
                <w:top w:val="none" w:sz="0" w:space="0" w:color="auto"/>
                <w:left w:val="none" w:sz="0" w:space="0" w:color="auto"/>
                <w:bottom w:val="none" w:sz="0" w:space="0" w:color="auto"/>
                <w:right w:val="none" w:sz="0" w:space="0" w:color="auto"/>
              </w:divBdr>
              <w:divsChild>
                <w:div w:id="157693357">
                  <w:marLeft w:val="0"/>
                  <w:marRight w:val="0"/>
                  <w:marTop w:val="0"/>
                  <w:marBottom w:val="0"/>
                  <w:divBdr>
                    <w:top w:val="none" w:sz="0" w:space="0" w:color="auto"/>
                    <w:left w:val="none" w:sz="0" w:space="0" w:color="auto"/>
                    <w:bottom w:val="none" w:sz="0" w:space="0" w:color="auto"/>
                    <w:right w:val="none" w:sz="0" w:space="0" w:color="auto"/>
                  </w:divBdr>
                  <w:divsChild>
                    <w:div w:id="723602004">
                      <w:marLeft w:val="0"/>
                      <w:marRight w:val="0"/>
                      <w:marTop w:val="0"/>
                      <w:marBottom w:val="0"/>
                      <w:divBdr>
                        <w:top w:val="none" w:sz="0" w:space="0" w:color="auto"/>
                        <w:left w:val="none" w:sz="0" w:space="0" w:color="auto"/>
                        <w:bottom w:val="none" w:sz="0" w:space="0" w:color="auto"/>
                        <w:right w:val="none" w:sz="0" w:space="0" w:color="auto"/>
                      </w:divBdr>
                      <w:divsChild>
                        <w:div w:id="65880023">
                          <w:marLeft w:val="0"/>
                          <w:marRight w:val="0"/>
                          <w:marTop w:val="0"/>
                          <w:marBottom w:val="0"/>
                          <w:divBdr>
                            <w:top w:val="none" w:sz="0" w:space="0" w:color="auto"/>
                            <w:left w:val="none" w:sz="0" w:space="0" w:color="auto"/>
                            <w:bottom w:val="none" w:sz="0" w:space="0" w:color="auto"/>
                            <w:right w:val="none" w:sz="0" w:space="0" w:color="auto"/>
                          </w:divBdr>
                          <w:divsChild>
                            <w:div w:id="1762146308">
                              <w:marLeft w:val="0"/>
                              <w:marRight w:val="0"/>
                              <w:marTop w:val="0"/>
                              <w:marBottom w:val="0"/>
                              <w:divBdr>
                                <w:top w:val="none" w:sz="0" w:space="0" w:color="auto"/>
                                <w:left w:val="none" w:sz="0" w:space="0" w:color="auto"/>
                                <w:bottom w:val="none" w:sz="0" w:space="0" w:color="auto"/>
                                <w:right w:val="none" w:sz="0" w:space="0" w:color="auto"/>
                              </w:divBdr>
                              <w:divsChild>
                                <w:div w:id="1073965086">
                                  <w:marLeft w:val="0"/>
                                  <w:marRight w:val="0"/>
                                  <w:marTop w:val="0"/>
                                  <w:marBottom w:val="0"/>
                                  <w:divBdr>
                                    <w:top w:val="none" w:sz="0" w:space="0" w:color="auto"/>
                                    <w:left w:val="none" w:sz="0" w:space="0" w:color="auto"/>
                                    <w:bottom w:val="none" w:sz="0" w:space="0" w:color="auto"/>
                                    <w:right w:val="none" w:sz="0" w:space="0" w:color="auto"/>
                                  </w:divBdr>
                                  <w:divsChild>
                                    <w:div w:id="1068917585">
                                      <w:marLeft w:val="0"/>
                                      <w:marRight w:val="0"/>
                                      <w:marTop w:val="0"/>
                                      <w:marBottom w:val="0"/>
                                      <w:divBdr>
                                        <w:top w:val="none" w:sz="0" w:space="0" w:color="auto"/>
                                        <w:left w:val="none" w:sz="0" w:space="0" w:color="auto"/>
                                        <w:bottom w:val="none" w:sz="0" w:space="0" w:color="auto"/>
                                        <w:right w:val="none" w:sz="0" w:space="0" w:color="auto"/>
                                      </w:divBdr>
                                      <w:divsChild>
                                        <w:div w:id="9552103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6858736">
          <w:marLeft w:val="0"/>
          <w:marRight w:val="0"/>
          <w:marTop w:val="0"/>
          <w:marBottom w:val="0"/>
          <w:divBdr>
            <w:top w:val="none" w:sz="0" w:space="0" w:color="auto"/>
            <w:left w:val="none" w:sz="0" w:space="0" w:color="auto"/>
            <w:bottom w:val="none" w:sz="0" w:space="0" w:color="auto"/>
            <w:right w:val="none" w:sz="0" w:space="0" w:color="auto"/>
          </w:divBdr>
          <w:divsChild>
            <w:div w:id="2033335306">
              <w:marLeft w:val="0"/>
              <w:marRight w:val="0"/>
              <w:marTop w:val="0"/>
              <w:marBottom w:val="0"/>
              <w:divBdr>
                <w:top w:val="none" w:sz="0" w:space="0" w:color="auto"/>
                <w:left w:val="none" w:sz="0" w:space="0" w:color="auto"/>
                <w:bottom w:val="none" w:sz="0" w:space="0" w:color="auto"/>
                <w:right w:val="none" w:sz="0" w:space="0" w:color="auto"/>
              </w:divBdr>
              <w:divsChild>
                <w:div w:id="871071369">
                  <w:marLeft w:val="0"/>
                  <w:marRight w:val="0"/>
                  <w:marTop w:val="0"/>
                  <w:marBottom w:val="0"/>
                  <w:divBdr>
                    <w:top w:val="none" w:sz="0" w:space="0" w:color="auto"/>
                    <w:left w:val="none" w:sz="0" w:space="0" w:color="auto"/>
                    <w:bottom w:val="none" w:sz="0" w:space="0" w:color="auto"/>
                    <w:right w:val="none" w:sz="0" w:space="0" w:color="auto"/>
                  </w:divBdr>
                  <w:divsChild>
                    <w:div w:id="500703659">
                      <w:marLeft w:val="0"/>
                      <w:marRight w:val="0"/>
                      <w:marTop w:val="0"/>
                      <w:marBottom w:val="0"/>
                      <w:divBdr>
                        <w:top w:val="none" w:sz="0" w:space="0" w:color="auto"/>
                        <w:left w:val="none" w:sz="0" w:space="0" w:color="auto"/>
                        <w:bottom w:val="none" w:sz="0" w:space="0" w:color="auto"/>
                        <w:right w:val="none" w:sz="0" w:space="0" w:color="auto"/>
                      </w:divBdr>
                      <w:divsChild>
                        <w:div w:id="1371495531">
                          <w:marLeft w:val="0"/>
                          <w:marRight w:val="0"/>
                          <w:marTop w:val="0"/>
                          <w:marBottom w:val="0"/>
                          <w:divBdr>
                            <w:top w:val="none" w:sz="0" w:space="0" w:color="auto"/>
                            <w:left w:val="none" w:sz="0" w:space="0" w:color="auto"/>
                            <w:bottom w:val="none" w:sz="0" w:space="0" w:color="auto"/>
                            <w:right w:val="none" w:sz="0" w:space="0" w:color="auto"/>
                          </w:divBdr>
                          <w:divsChild>
                            <w:div w:id="850603110">
                              <w:marLeft w:val="0"/>
                              <w:marRight w:val="0"/>
                              <w:marTop w:val="0"/>
                              <w:marBottom w:val="0"/>
                              <w:divBdr>
                                <w:top w:val="none" w:sz="0" w:space="0" w:color="auto"/>
                                <w:left w:val="none" w:sz="0" w:space="0" w:color="auto"/>
                                <w:bottom w:val="none" w:sz="0" w:space="0" w:color="auto"/>
                                <w:right w:val="none" w:sz="0" w:space="0" w:color="auto"/>
                              </w:divBdr>
                              <w:divsChild>
                                <w:div w:id="296186355">
                                  <w:marLeft w:val="0"/>
                                  <w:marRight w:val="0"/>
                                  <w:marTop w:val="0"/>
                                  <w:marBottom w:val="0"/>
                                  <w:divBdr>
                                    <w:top w:val="none" w:sz="0" w:space="0" w:color="auto"/>
                                    <w:left w:val="none" w:sz="0" w:space="0" w:color="auto"/>
                                    <w:bottom w:val="none" w:sz="0" w:space="0" w:color="auto"/>
                                    <w:right w:val="none" w:sz="0" w:space="0" w:color="auto"/>
                                  </w:divBdr>
                                  <w:divsChild>
                                    <w:div w:id="1939947825">
                                      <w:marLeft w:val="0"/>
                                      <w:marRight w:val="0"/>
                                      <w:marTop w:val="0"/>
                                      <w:marBottom w:val="0"/>
                                      <w:divBdr>
                                        <w:top w:val="none" w:sz="0" w:space="0" w:color="auto"/>
                                        <w:left w:val="none" w:sz="0" w:space="0" w:color="auto"/>
                                        <w:bottom w:val="none" w:sz="0" w:space="0" w:color="auto"/>
                                        <w:right w:val="none" w:sz="0" w:space="0" w:color="auto"/>
                                      </w:divBdr>
                                      <w:divsChild>
                                        <w:div w:id="2132434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2669225">
          <w:marLeft w:val="0"/>
          <w:marRight w:val="0"/>
          <w:marTop w:val="0"/>
          <w:marBottom w:val="0"/>
          <w:divBdr>
            <w:top w:val="none" w:sz="0" w:space="0" w:color="auto"/>
            <w:left w:val="none" w:sz="0" w:space="0" w:color="auto"/>
            <w:bottom w:val="none" w:sz="0" w:space="0" w:color="auto"/>
            <w:right w:val="none" w:sz="0" w:space="0" w:color="auto"/>
          </w:divBdr>
          <w:divsChild>
            <w:div w:id="1775512692">
              <w:marLeft w:val="0"/>
              <w:marRight w:val="0"/>
              <w:marTop w:val="0"/>
              <w:marBottom w:val="0"/>
              <w:divBdr>
                <w:top w:val="none" w:sz="0" w:space="0" w:color="auto"/>
                <w:left w:val="none" w:sz="0" w:space="0" w:color="auto"/>
                <w:bottom w:val="none" w:sz="0" w:space="0" w:color="auto"/>
                <w:right w:val="none" w:sz="0" w:space="0" w:color="auto"/>
              </w:divBdr>
              <w:divsChild>
                <w:div w:id="971978415">
                  <w:marLeft w:val="0"/>
                  <w:marRight w:val="0"/>
                  <w:marTop w:val="0"/>
                  <w:marBottom w:val="0"/>
                  <w:divBdr>
                    <w:top w:val="none" w:sz="0" w:space="0" w:color="auto"/>
                    <w:left w:val="none" w:sz="0" w:space="0" w:color="auto"/>
                    <w:bottom w:val="none" w:sz="0" w:space="0" w:color="auto"/>
                    <w:right w:val="none" w:sz="0" w:space="0" w:color="auto"/>
                  </w:divBdr>
                  <w:divsChild>
                    <w:div w:id="281768055">
                      <w:marLeft w:val="0"/>
                      <w:marRight w:val="0"/>
                      <w:marTop w:val="0"/>
                      <w:marBottom w:val="0"/>
                      <w:divBdr>
                        <w:top w:val="none" w:sz="0" w:space="0" w:color="auto"/>
                        <w:left w:val="none" w:sz="0" w:space="0" w:color="auto"/>
                        <w:bottom w:val="none" w:sz="0" w:space="0" w:color="auto"/>
                        <w:right w:val="none" w:sz="0" w:space="0" w:color="auto"/>
                      </w:divBdr>
                      <w:divsChild>
                        <w:div w:id="516769617">
                          <w:marLeft w:val="0"/>
                          <w:marRight w:val="0"/>
                          <w:marTop w:val="0"/>
                          <w:marBottom w:val="0"/>
                          <w:divBdr>
                            <w:top w:val="none" w:sz="0" w:space="0" w:color="auto"/>
                            <w:left w:val="none" w:sz="0" w:space="0" w:color="auto"/>
                            <w:bottom w:val="none" w:sz="0" w:space="0" w:color="auto"/>
                            <w:right w:val="none" w:sz="0" w:space="0" w:color="auto"/>
                          </w:divBdr>
                          <w:divsChild>
                            <w:div w:id="1449201175">
                              <w:marLeft w:val="0"/>
                              <w:marRight w:val="0"/>
                              <w:marTop w:val="0"/>
                              <w:marBottom w:val="0"/>
                              <w:divBdr>
                                <w:top w:val="none" w:sz="0" w:space="0" w:color="auto"/>
                                <w:left w:val="none" w:sz="0" w:space="0" w:color="auto"/>
                                <w:bottom w:val="none" w:sz="0" w:space="0" w:color="auto"/>
                                <w:right w:val="none" w:sz="0" w:space="0" w:color="auto"/>
                              </w:divBdr>
                              <w:divsChild>
                                <w:div w:id="2135368278">
                                  <w:marLeft w:val="0"/>
                                  <w:marRight w:val="0"/>
                                  <w:marTop w:val="0"/>
                                  <w:marBottom w:val="0"/>
                                  <w:divBdr>
                                    <w:top w:val="none" w:sz="0" w:space="0" w:color="auto"/>
                                    <w:left w:val="none" w:sz="0" w:space="0" w:color="auto"/>
                                    <w:bottom w:val="none" w:sz="0" w:space="0" w:color="auto"/>
                                    <w:right w:val="none" w:sz="0" w:space="0" w:color="auto"/>
                                  </w:divBdr>
                                  <w:divsChild>
                                    <w:div w:id="1150361172">
                                      <w:marLeft w:val="0"/>
                                      <w:marRight w:val="0"/>
                                      <w:marTop w:val="0"/>
                                      <w:marBottom w:val="0"/>
                                      <w:divBdr>
                                        <w:top w:val="none" w:sz="0" w:space="0" w:color="auto"/>
                                        <w:left w:val="none" w:sz="0" w:space="0" w:color="auto"/>
                                        <w:bottom w:val="none" w:sz="0" w:space="0" w:color="auto"/>
                                        <w:right w:val="none" w:sz="0" w:space="0" w:color="auto"/>
                                      </w:divBdr>
                                      <w:divsChild>
                                        <w:div w:id="17264925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4457513">
          <w:marLeft w:val="0"/>
          <w:marRight w:val="0"/>
          <w:marTop w:val="0"/>
          <w:marBottom w:val="0"/>
          <w:divBdr>
            <w:top w:val="none" w:sz="0" w:space="0" w:color="auto"/>
            <w:left w:val="none" w:sz="0" w:space="0" w:color="auto"/>
            <w:bottom w:val="none" w:sz="0" w:space="0" w:color="auto"/>
            <w:right w:val="none" w:sz="0" w:space="0" w:color="auto"/>
          </w:divBdr>
          <w:divsChild>
            <w:div w:id="753669172">
              <w:marLeft w:val="0"/>
              <w:marRight w:val="0"/>
              <w:marTop w:val="0"/>
              <w:marBottom w:val="0"/>
              <w:divBdr>
                <w:top w:val="none" w:sz="0" w:space="0" w:color="auto"/>
                <w:left w:val="none" w:sz="0" w:space="0" w:color="auto"/>
                <w:bottom w:val="none" w:sz="0" w:space="0" w:color="auto"/>
                <w:right w:val="none" w:sz="0" w:space="0" w:color="auto"/>
              </w:divBdr>
              <w:divsChild>
                <w:div w:id="1953125950">
                  <w:marLeft w:val="0"/>
                  <w:marRight w:val="0"/>
                  <w:marTop w:val="0"/>
                  <w:marBottom w:val="0"/>
                  <w:divBdr>
                    <w:top w:val="none" w:sz="0" w:space="0" w:color="auto"/>
                    <w:left w:val="none" w:sz="0" w:space="0" w:color="auto"/>
                    <w:bottom w:val="none" w:sz="0" w:space="0" w:color="auto"/>
                    <w:right w:val="none" w:sz="0" w:space="0" w:color="auto"/>
                  </w:divBdr>
                  <w:divsChild>
                    <w:div w:id="1816410693">
                      <w:marLeft w:val="0"/>
                      <w:marRight w:val="0"/>
                      <w:marTop w:val="0"/>
                      <w:marBottom w:val="0"/>
                      <w:divBdr>
                        <w:top w:val="none" w:sz="0" w:space="0" w:color="auto"/>
                        <w:left w:val="none" w:sz="0" w:space="0" w:color="auto"/>
                        <w:bottom w:val="none" w:sz="0" w:space="0" w:color="auto"/>
                        <w:right w:val="none" w:sz="0" w:space="0" w:color="auto"/>
                      </w:divBdr>
                      <w:divsChild>
                        <w:div w:id="1524779233">
                          <w:marLeft w:val="0"/>
                          <w:marRight w:val="0"/>
                          <w:marTop w:val="0"/>
                          <w:marBottom w:val="0"/>
                          <w:divBdr>
                            <w:top w:val="none" w:sz="0" w:space="0" w:color="auto"/>
                            <w:left w:val="none" w:sz="0" w:space="0" w:color="auto"/>
                            <w:bottom w:val="none" w:sz="0" w:space="0" w:color="auto"/>
                            <w:right w:val="none" w:sz="0" w:space="0" w:color="auto"/>
                          </w:divBdr>
                          <w:divsChild>
                            <w:div w:id="2086414074">
                              <w:marLeft w:val="0"/>
                              <w:marRight w:val="0"/>
                              <w:marTop w:val="0"/>
                              <w:marBottom w:val="0"/>
                              <w:divBdr>
                                <w:top w:val="none" w:sz="0" w:space="0" w:color="auto"/>
                                <w:left w:val="none" w:sz="0" w:space="0" w:color="auto"/>
                                <w:bottom w:val="none" w:sz="0" w:space="0" w:color="auto"/>
                                <w:right w:val="none" w:sz="0" w:space="0" w:color="auto"/>
                              </w:divBdr>
                              <w:divsChild>
                                <w:div w:id="753474161">
                                  <w:marLeft w:val="0"/>
                                  <w:marRight w:val="0"/>
                                  <w:marTop w:val="0"/>
                                  <w:marBottom w:val="0"/>
                                  <w:divBdr>
                                    <w:top w:val="none" w:sz="0" w:space="0" w:color="auto"/>
                                    <w:left w:val="none" w:sz="0" w:space="0" w:color="auto"/>
                                    <w:bottom w:val="none" w:sz="0" w:space="0" w:color="auto"/>
                                    <w:right w:val="none" w:sz="0" w:space="0" w:color="auto"/>
                                  </w:divBdr>
                                  <w:divsChild>
                                    <w:div w:id="1378971417">
                                      <w:marLeft w:val="0"/>
                                      <w:marRight w:val="0"/>
                                      <w:marTop w:val="0"/>
                                      <w:marBottom w:val="0"/>
                                      <w:divBdr>
                                        <w:top w:val="none" w:sz="0" w:space="0" w:color="auto"/>
                                        <w:left w:val="none" w:sz="0" w:space="0" w:color="auto"/>
                                        <w:bottom w:val="none" w:sz="0" w:space="0" w:color="auto"/>
                                        <w:right w:val="none" w:sz="0" w:space="0" w:color="auto"/>
                                      </w:divBdr>
                                      <w:divsChild>
                                        <w:div w:id="213925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0831911">
          <w:marLeft w:val="0"/>
          <w:marRight w:val="0"/>
          <w:marTop w:val="0"/>
          <w:marBottom w:val="0"/>
          <w:divBdr>
            <w:top w:val="none" w:sz="0" w:space="0" w:color="auto"/>
            <w:left w:val="none" w:sz="0" w:space="0" w:color="auto"/>
            <w:bottom w:val="none" w:sz="0" w:space="0" w:color="auto"/>
            <w:right w:val="none" w:sz="0" w:space="0" w:color="auto"/>
          </w:divBdr>
          <w:divsChild>
            <w:div w:id="1778670350">
              <w:marLeft w:val="0"/>
              <w:marRight w:val="0"/>
              <w:marTop w:val="0"/>
              <w:marBottom w:val="0"/>
              <w:divBdr>
                <w:top w:val="none" w:sz="0" w:space="0" w:color="auto"/>
                <w:left w:val="none" w:sz="0" w:space="0" w:color="auto"/>
                <w:bottom w:val="none" w:sz="0" w:space="0" w:color="auto"/>
                <w:right w:val="none" w:sz="0" w:space="0" w:color="auto"/>
              </w:divBdr>
              <w:divsChild>
                <w:div w:id="1111511025">
                  <w:marLeft w:val="0"/>
                  <w:marRight w:val="0"/>
                  <w:marTop w:val="0"/>
                  <w:marBottom w:val="0"/>
                  <w:divBdr>
                    <w:top w:val="none" w:sz="0" w:space="0" w:color="auto"/>
                    <w:left w:val="none" w:sz="0" w:space="0" w:color="auto"/>
                    <w:bottom w:val="none" w:sz="0" w:space="0" w:color="auto"/>
                    <w:right w:val="none" w:sz="0" w:space="0" w:color="auto"/>
                  </w:divBdr>
                  <w:divsChild>
                    <w:div w:id="32393393">
                      <w:marLeft w:val="0"/>
                      <w:marRight w:val="0"/>
                      <w:marTop w:val="0"/>
                      <w:marBottom w:val="0"/>
                      <w:divBdr>
                        <w:top w:val="none" w:sz="0" w:space="0" w:color="auto"/>
                        <w:left w:val="none" w:sz="0" w:space="0" w:color="auto"/>
                        <w:bottom w:val="none" w:sz="0" w:space="0" w:color="auto"/>
                        <w:right w:val="none" w:sz="0" w:space="0" w:color="auto"/>
                      </w:divBdr>
                      <w:divsChild>
                        <w:div w:id="174655969">
                          <w:marLeft w:val="0"/>
                          <w:marRight w:val="0"/>
                          <w:marTop w:val="0"/>
                          <w:marBottom w:val="0"/>
                          <w:divBdr>
                            <w:top w:val="none" w:sz="0" w:space="0" w:color="auto"/>
                            <w:left w:val="none" w:sz="0" w:space="0" w:color="auto"/>
                            <w:bottom w:val="none" w:sz="0" w:space="0" w:color="auto"/>
                            <w:right w:val="none" w:sz="0" w:space="0" w:color="auto"/>
                          </w:divBdr>
                          <w:divsChild>
                            <w:div w:id="1924412954">
                              <w:marLeft w:val="0"/>
                              <w:marRight w:val="0"/>
                              <w:marTop w:val="0"/>
                              <w:marBottom w:val="0"/>
                              <w:divBdr>
                                <w:top w:val="none" w:sz="0" w:space="0" w:color="auto"/>
                                <w:left w:val="none" w:sz="0" w:space="0" w:color="auto"/>
                                <w:bottom w:val="none" w:sz="0" w:space="0" w:color="auto"/>
                                <w:right w:val="none" w:sz="0" w:space="0" w:color="auto"/>
                              </w:divBdr>
                              <w:divsChild>
                                <w:div w:id="109207939">
                                  <w:marLeft w:val="0"/>
                                  <w:marRight w:val="0"/>
                                  <w:marTop w:val="0"/>
                                  <w:marBottom w:val="0"/>
                                  <w:divBdr>
                                    <w:top w:val="none" w:sz="0" w:space="0" w:color="auto"/>
                                    <w:left w:val="none" w:sz="0" w:space="0" w:color="auto"/>
                                    <w:bottom w:val="none" w:sz="0" w:space="0" w:color="auto"/>
                                    <w:right w:val="none" w:sz="0" w:space="0" w:color="auto"/>
                                  </w:divBdr>
                                  <w:divsChild>
                                    <w:div w:id="343477562">
                                      <w:marLeft w:val="0"/>
                                      <w:marRight w:val="0"/>
                                      <w:marTop w:val="0"/>
                                      <w:marBottom w:val="0"/>
                                      <w:divBdr>
                                        <w:top w:val="none" w:sz="0" w:space="0" w:color="auto"/>
                                        <w:left w:val="none" w:sz="0" w:space="0" w:color="auto"/>
                                        <w:bottom w:val="none" w:sz="0" w:space="0" w:color="auto"/>
                                        <w:right w:val="none" w:sz="0" w:space="0" w:color="auto"/>
                                      </w:divBdr>
                                      <w:divsChild>
                                        <w:div w:id="5771782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3104817">
          <w:marLeft w:val="0"/>
          <w:marRight w:val="0"/>
          <w:marTop w:val="0"/>
          <w:marBottom w:val="0"/>
          <w:divBdr>
            <w:top w:val="none" w:sz="0" w:space="0" w:color="auto"/>
            <w:left w:val="none" w:sz="0" w:space="0" w:color="auto"/>
            <w:bottom w:val="none" w:sz="0" w:space="0" w:color="auto"/>
            <w:right w:val="none" w:sz="0" w:space="0" w:color="auto"/>
          </w:divBdr>
          <w:divsChild>
            <w:div w:id="604382448">
              <w:marLeft w:val="0"/>
              <w:marRight w:val="0"/>
              <w:marTop w:val="0"/>
              <w:marBottom w:val="0"/>
              <w:divBdr>
                <w:top w:val="none" w:sz="0" w:space="0" w:color="auto"/>
                <w:left w:val="none" w:sz="0" w:space="0" w:color="auto"/>
                <w:bottom w:val="none" w:sz="0" w:space="0" w:color="auto"/>
                <w:right w:val="none" w:sz="0" w:space="0" w:color="auto"/>
              </w:divBdr>
              <w:divsChild>
                <w:div w:id="1047339425">
                  <w:marLeft w:val="0"/>
                  <w:marRight w:val="0"/>
                  <w:marTop w:val="0"/>
                  <w:marBottom w:val="0"/>
                  <w:divBdr>
                    <w:top w:val="none" w:sz="0" w:space="0" w:color="auto"/>
                    <w:left w:val="none" w:sz="0" w:space="0" w:color="auto"/>
                    <w:bottom w:val="none" w:sz="0" w:space="0" w:color="auto"/>
                    <w:right w:val="none" w:sz="0" w:space="0" w:color="auto"/>
                  </w:divBdr>
                  <w:divsChild>
                    <w:div w:id="1312520465">
                      <w:marLeft w:val="0"/>
                      <w:marRight w:val="0"/>
                      <w:marTop w:val="0"/>
                      <w:marBottom w:val="0"/>
                      <w:divBdr>
                        <w:top w:val="none" w:sz="0" w:space="0" w:color="auto"/>
                        <w:left w:val="none" w:sz="0" w:space="0" w:color="auto"/>
                        <w:bottom w:val="none" w:sz="0" w:space="0" w:color="auto"/>
                        <w:right w:val="none" w:sz="0" w:space="0" w:color="auto"/>
                      </w:divBdr>
                      <w:divsChild>
                        <w:div w:id="418138586">
                          <w:marLeft w:val="0"/>
                          <w:marRight w:val="0"/>
                          <w:marTop w:val="0"/>
                          <w:marBottom w:val="0"/>
                          <w:divBdr>
                            <w:top w:val="none" w:sz="0" w:space="0" w:color="auto"/>
                            <w:left w:val="none" w:sz="0" w:space="0" w:color="auto"/>
                            <w:bottom w:val="none" w:sz="0" w:space="0" w:color="auto"/>
                            <w:right w:val="none" w:sz="0" w:space="0" w:color="auto"/>
                          </w:divBdr>
                          <w:divsChild>
                            <w:div w:id="656611997">
                              <w:marLeft w:val="0"/>
                              <w:marRight w:val="0"/>
                              <w:marTop w:val="0"/>
                              <w:marBottom w:val="0"/>
                              <w:divBdr>
                                <w:top w:val="none" w:sz="0" w:space="0" w:color="auto"/>
                                <w:left w:val="none" w:sz="0" w:space="0" w:color="auto"/>
                                <w:bottom w:val="none" w:sz="0" w:space="0" w:color="auto"/>
                                <w:right w:val="none" w:sz="0" w:space="0" w:color="auto"/>
                              </w:divBdr>
                              <w:divsChild>
                                <w:div w:id="1430076107">
                                  <w:marLeft w:val="0"/>
                                  <w:marRight w:val="0"/>
                                  <w:marTop w:val="0"/>
                                  <w:marBottom w:val="0"/>
                                  <w:divBdr>
                                    <w:top w:val="none" w:sz="0" w:space="0" w:color="auto"/>
                                    <w:left w:val="none" w:sz="0" w:space="0" w:color="auto"/>
                                    <w:bottom w:val="none" w:sz="0" w:space="0" w:color="auto"/>
                                    <w:right w:val="none" w:sz="0" w:space="0" w:color="auto"/>
                                  </w:divBdr>
                                  <w:divsChild>
                                    <w:div w:id="910195196">
                                      <w:marLeft w:val="0"/>
                                      <w:marRight w:val="0"/>
                                      <w:marTop w:val="0"/>
                                      <w:marBottom w:val="0"/>
                                      <w:divBdr>
                                        <w:top w:val="none" w:sz="0" w:space="0" w:color="auto"/>
                                        <w:left w:val="none" w:sz="0" w:space="0" w:color="auto"/>
                                        <w:bottom w:val="none" w:sz="0" w:space="0" w:color="auto"/>
                                        <w:right w:val="none" w:sz="0" w:space="0" w:color="auto"/>
                                      </w:divBdr>
                                      <w:divsChild>
                                        <w:div w:id="81260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6245296">
          <w:marLeft w:val="0"/>
          <w:marRight w:val="0"/>
          <w:marTop w:val="0"/>
          <w:marBottom w:val="0"/>
          <w:divBdr>
            <w:top w:val="none" w:sz="0" w:space="0" w:color="auto"/>
            <w:left w:val="none" w:sz="0" w:space="0" w:color="auto"/>
            <w:bottom w:val="none" w:sz="0" w:space="0" w:color="auto"/>
            <w:right w:val="none" w:sz="0" w:space="0" w:color="auto"/>
          </w:divBdr>
          <w:divsChild>
            <w:div w:id="1052119026">
              <w:marLeft w:val="0"/>
              <w:marRight w:val="0"/>
              <w:marTop w:val="0"/>
              <w:marBottom w:val="0"/>
              <w:divBdr>
                <w:top w:val="none" w:sz="0" w:space="0" w:color="auto"/>
                <w:left w:val="none" w:sz="0" w:space="0" w:color="auto"/>
                <w:bottom w:val="none" w:sz="0" w:space="0" w:color="auto"/>
                <w:right w:val="none" w:sz="0" w:space="0" w:color="auto"/>
              </w:divBdr>
              <w:divsChild>
                <w:div w:id="1112551949">
                  <w:marLeft w:val="0"/>
                  <w:marRight w:val="0"/>
                  <w:marTop w:val="0"/>
                  <w:marBottom w:val="0"/>
                  <w:divBdr>
                    <w:top w:val="none" w:sz="0" w:space="0" w:color="auto"/>
                    <w:left w:val="none" w:sz="0" w:space="0" w:color="auto"/>
                    <w:bottom w:val="none" w:sz="0" w:space="0" w:color="auto"/>
                    <w:right w:val="none" w:sz="0" w:space="0" w:color="auto"/>
                  </w:divBdr>
                  <w:divsChild>
                    <w:div w:id="1661031979">
                      <w:marLeft w:val="0"/>
                      <w:marRight w:val="0"/>
                      <w:marTop w:val="0"/>
                      <w:marBottom w:val="0"/>
                      <w:divBdr>
                        <w:top w:val="none" w:sz="0" w:space="0" w:color="auto"/>
                        <w:left w:val="none" w:sz="0" w:space="0" w:color="auto"/>
                        <w:bottom w:val="none" w:sz="0" w:space="0" w:color="auto"/>
                        <w:right w:val="none" w:sz="0" w:space="0" w:color="auto"/>
                      </w:divBdr>
                      <w:divsChild>
                        <w:div w:id="1276062415">
                          <w:marLeft w:val="0"/>
                          <w:marRight w:val="0"/>
                          <w:marTop w:val="0"/>
                          <w:marBottom w:val="0"/>
                          <w:divBdr>
                            <w:top w:val="none" w:sz="0" w:space="0" w:color="auto"/>
                            <w:left w:val="none" w:sz="0" w:space="0" w:color="auto"/>
                            <w:bottom w:val="none" w:sz="0" w:space="0" w:color="auto"/>
                            <w:right w:val="none" w:sz="0" w:space="0" w:color="auto"/>
                          </w:divBdr>
                          <w:divsChild>
                            <w:div w:id="13269633">
                              <w:marLeft w:val="0"/>
                              <w:marRight w:val="0"/>
                              <w:marTop w:val="0"/>
                              <w:marBottom w:val="0"/>
                              <w:divBdr>
                                <w:top w:val="none" w:sz="0" w:space="0" w:color="auto"/>
                                <w:left w:val="none" w:sz="0" w:space="0" w:color="auto"/>
                                <w:bottom w:val="none" w:sz="0" w:space="0" w:color="auto"/>
                                <w:right w:val="none" w:sz="0" w:space="0" w:color="auto"/>
                              </w:divBdr>
                              <w:divsChild>
                                <w:div w:id="857231472">
                                  <w:marLeft w:val="0"/>
                                  <w:marRight w:val="0"/>
                                  <w:marTop w:val="0"/>
                                  <w:marBottom w:val="0"/>
                                  <w:divBdr>
                                    <w:top w:val="none" w:sz="0" w:space="0" w:color="auto"/>
                                    <w:left w:val="none" w:sz="0" w:space="0" w:color="auto"/>
                                    <w:bottom w:val="none" w:sz="0" w:space="0" w:color="auto"/>
                                    <w:right w:val="none" w:sz="0" w:space="0" w:color="auto"/>
                                  </w:divBdr>
                                  <w:divsChild>
                                    <w:div w:id="925917339">
                                      <w:marLeft w:val="0"/>
                                      <w:marRight w:val="0"/>
                                      <w:marTop w:val="0"/>
                                      <w:marBottom w:val="0"/>
                                      <w:divBdr>
                                        <w:top w:val="none" w:sz="0" w:space="0" w:color="auto"/>
                                        <w:left w:val="none" w:sz="0" w:space="0" w:color="auto"/>
                                        <w:bottom w:val="none" w:sz="0" w:space="0" w:color="auto"/>
                                        <w:right w:val="none" w:sz="0" w:space="0" w:color="auto"/>
                                      </w:divBdr>
                                      <w:divsChild>
                                        <w:div w:id="17323393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022107">
          <w:marLeft w:val="0"/>
          <w:marRight w:val="0"/>
          <w:marTop w:val="0"/>
          <w:marBottom w:val="0"/>
          <w:divBdr>
            <w:top w:val="none" w:sz="0" w:space="0" w:color="auto"/>
            <w:left w:val="none" w:sz="0" w:space="0" w:color="auto"/>
            <w:bottom w:val="none" w:sz="0" w:space="0" w:color="auto"/>
            <w:right w:val="none" w:sz="0" w:space="0" w:color="auto"/>
          </w:divBdr>
          <w:divsChild>
            <w:div w:id="1480153429">
              <w:marLeft w:val="0"/>
              <w:marRight w:val="0"/>
              <w:marTop w:val="0"/>
              <w:marBottom w:val="0"/>
              <w:divBdr>
                <w:top w:val="none" w:sz="0" w:space="0" w:color="auto"/>
                <w:left w:val="none" w:sz="0" w:space="0" w:color="auto"/>
                <w:bottom w:val="none" w:sz="0" w:space="0" w:color="auto"/>
                <w:right w:val="none" w:sz="0" w:space="0" w:color="auto"/>
              </w:divBdr>
              <w:divsChild>
                <w:div w:id="631402743">
                  <w:marLeft w:val="0"/>
                  <w:marRight w:val="0"/>
                  <w:marTop w:val="0"/>
                  <w:marBottom w:val="0"/>
                  <w:divBdr>
                    <w:top w:val="none" w:sz="0" w:space="0" w:color="auto"/>
                    <w:left w:val="none" w:sz="0" w:space="0" w:color="auto"/>
                    <w:bottom w:val="none" w:sz="0" w:space="0" w:color="auto"/>
                    <w:right w:val="none" w:sz="0" w:space="0" w:color="auto"/>
                  </w:divBdr>
                  <w:divsChild>
                    <w:div w:id="2032953075">
                      <w:marLeft w:val="0"/>
                      <w:marRight w:val="0"/>
                      <w:marTop w:val="0"/>
                      <w:marBottom w:val="0"/>
                      <w:divBdr>
                        <w:top w:val="none" w:sz="0" w:space="0" w:color="auto"/>
                        <w:left w:val="none" w:sz="0" w:space="0" w:color="auto"/>
                        <w:bottom w:val="none" w:sz="0" w:space="0" w:color="auto"/>
                        <w:right w:val="none" w:sz="0" w:space="0" w:color="auto"/>
                      </w:divBdr>
                      <w:divsChild>
                        <w:div w:id="136455490">
                          <w:marLeft w:val="0"/>
                          <w:marRight w:val="0"/>
                          <w:marTop w:val="0"/>
                          <w:marBottom w:val="0"/>
                          <w:divBdr>
                            <w:top w:val="none" w:sz="0" w:space="0" w:color="auto"/>
                            <w:left w:val="none" w:sz="0" w:space="0" w:color="auto"/>
                            <w:bottom w:val="none" w:sz="0" w:space="0" w:color="auto"/>
                            <w:right w:val="none" w:sz="0" w:space="0" w:color="auto"/>
                          </w:divBdr>
                          <w:divsChild>
                            <w:div w:id="1201628577">
                              <w:marLeft w:val="0"/>
                              <w:marRight w:val="0"/>
                              <w:marTop w:val="0"/>
                              <w:marBottom w:val="0"/>
                              <w:divBdr>
                                <w:top w:val="none" w:sz="0" w:space="0" w:color="auto"/>
                                <w:left w:val="none" w:sz="0" w:space="0" w:color="auto"/>
                                <w:bottom w:val="none" w:sz="0" w:space="0" w:color="auto"/>
                                <w:right w:val="none" w:sz="0" w:space="0" w:color="auto"/>
                              </w:divBdr>
                              <w:divsChild>
                                <w:div w:id="2121408379">
                                  <w:marLeft w:val="0"/>
                                  <w:marRight w:val="0"/>
                                  <w:marTop w:val="0"/>
                                  <w:marBottom w:val="0"/>
                                  <w:divBdr>
                                    <w:top w:val="none" w:sz="0" w:space="0" w:color="auto"/>
                                    <w:left w:val="none" w:sz="0" w:space="0" w:color="auto"/>
                                    <w:bottom w:val="none" w:sz="0" w:space="0" w:color="auto"/>
                                    <w:right w:val="none" w:sz="0" w:space="0" w:color="auto"/>
                                  </w:divBdr>
                                  <w:divsChild>
                                    <w:div w:id="1091776285">
                                      <w:marLeft w:val="0"/>
                                      <w:marRight w:val="0"/>
                                      <w:marTop w:val="0"/>
                                      <w:marBottom w:val="0"/>
                                      <w:divBdr>
                                        <w:top w:val="none" w:sz="0" w:space="0" w:color="auto"/>
                                        <w:left w:val="none" w:sz="0" w:space="0" w:color="auto"/>
                                        <w:bottom w:val="none" w:sz="0" w:space="0" w:color="auto"/>
                                        <w:right w:val="none" w:sz="0" w:space="0" w:color="auto"/>
                                      </w:divBdr>
                                      <w:divsChild>
                                        <w:div w:id="141859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1570855">
          <w:marLeft w:val="0"/>
          <w:marRight w:val="0"/>
          <w:marTop w:val="0"/>
          <w:marBottom w:val="0"/>
          <w:divBdr>
            <w:top w:val="none" w:sz="0" w:space="0" w:color="auto"/>
            <w:left w:val="none" w:sz="0" w:space="0" w:color="auto"/>
            <w:bottom w:val="none" w:sz="0" w:space="0" w:color="auto"/>
            <w:right w:val="none" w:sz="0" w:space="0" w:color="auto"/>
          </w:divBdr>
          <w:divsChild>
            <w:div w:id="1265457351">
              <w:marLeft w:val="0"/>
              <w:marRight w:val="0"/>
              <w:marTop w:val="0"/>
              <w:marBottom w:val="0"/>
              <w:divBdr>
                <w:top w:val="none" w:sz="0" w:space="0" w:color="auto"/>
                <w:left w:val="none" w:sz="0" w:space="0" w:color="auto"/>
                <w:bottom w:val="none" w:sz="0" w:space="0" w:color="auto"/>
                <w:right w:val="none" w:sz="0" w:space="0" w:color="auto"/>
              </w:divBdr>
              <w:divsChild>
                <w:div w:id="268198998">
                  <w:marLeft w:val="0"/>
                  <w:marRight w:val="0"/>
                  <w:marTop w:val="0"/>
                  <w:marBottom w:val="0"/>
                  <w:divBdr>
                    <w:top w:val="none" w:sz="0" w:space="0" w:color="auto"/>
                    <w:left w:val="none" w:sz="0" w:space="0" w:color="auto"/>
                    <w:bottom w:val="none" w:sz="0" w:space="0" w:color="auto"/>
                    <w:right w:val="none" w:sz="0" w:space="0" w:color="auto"/>
                  </w:divBdr>
                  <w:divsChild>
                    <w:div w:id="511382353">
                      <w:marLeft w:val="0"/>
                      <w:marRight w:val="0"/>
                      <w:marTop w:val="0"/>
                      <w:marBottom w:val="0"/>
                      <w:divBdr>
                        <w:top w:val="none" w:sz="0" w:space="0" w:color="auto"/>
                        <w:left w:val="none" w:sz="0" w:space="0" w:color="auto"/>
                        <w:bottom w:val="none" w:sz="0" w:space="0" w:color="auto"/>
                        <w:right w:val="none" w:sz="0" w:space="0" w:color="auto"/>
                      </w:divBdr>
                      <w:divsChild>
                        <w:div w:id="1646665401">
                          <w:marLeft w:val="0"/>
                          <w:marRight w:val="0"/>
                          <w:marTop w:val="0"/>
                          <w:marBottom w:val="0"/>
                          <w:divBdr>
                            <w:top w:val="none" w:sz="0" w:space="0" w:color="auto"/>
                            <w:left w:val="none" w:sz="0" w:space="0" w:color="auto"/>
                            <w:bottom w:val="none" w:sz="0" w:space="0" w:color="auto"/>
                            <w:right w:val="none" w:sz="0" w:space="0" w:color="auto"/>
                          </w:divBdr>
                          <w:divsChild>
                            <w:div w:id="1525172018">
                              <w:marLeft w:val="0"/>
                              <w:marRight w:val="0"/>
                              <w:marTop w:val="0"/>
                              <w:marBottom w:val="0"/>
                              <w:divBdr>
                                <w:top w:val="none" w:sz="0" w:space="0" w:color="auto"/>
                                <w:left w:val="none" w:sz="0" w:space="0" w:color="auto"/>
                                <w:bottom w:val="none" w:sz="0" w:space="0" w:color="auto"/>
                                <w:right w:val="none" w:sz="0" w:space="0" w:color="auto"/>
                              </w:divBdr>
                              <w:divsChild>
                                <w:div w:id="1504709635">
                                  <w:marLeft w:val="0"/>
                                  <w:marRight w:val="0"/>
                                  <w:marTop w:val="0"/>
                                  <w:marBottom w:val="0"/>
                                  <w:divBdr>
                                    <w:top w:val="none" w:sz="0" w:space="0" w:color="auto"/>
                                    <w:left w:val="none" w:sz="0" w:space="0" w:color="auto"/>
                                    <w:bottom w:val="none" w:sz="0" w:space="0" w:color="auto"/>
                                    <w:right w:val="none" w:sz="0" w:space="0" w:color="auto"/>
                                  </w:divBdr>
                                  <w:divsChild>
                                    <w:div w:id="21347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9773242">
          <w:marLeft w:val="0"/>
          <w:marRight w:val="0"/>
          <w:marTop w:val="0"/>
          <w:marBottom w:val="0"/>
          <w:divBdr>
            <w:top w:val="none" w:sz="0" w:space="0" w:color="auto"/>
            <w:left w:val="none" w:sz="0" w:space="0" w:color="auto"/>
            <w:bottom w:val="none" w:sz="0" w:space="0" w:color="auto"/>
            <w:right w:val="none" w:sz="0" w:space="0" w:color="auto"/>
          </w:divBdr>
          <w:divsChild>
            <w:div w:id="1505245843">
              <w:marLeft w:val="0"/>
              <w:marRight w:val="0"/>
              <w:marTop w:val="0"/>
              <w:marBottom w:val="0"/>
              <w:divBdr>
                <w:top w:val="none" w:sz="0" w:space="0" w:color="auto"/>
                <w:left w:val="none" w:sz="0" w:space="0" w:color="auto"/>
                <w:bottom w:val="none" w:sz="0" w:space="0" w:color="auto"/>
                <w:right w:val="none" w:sz="0" w:space="0" w:color="auto"/>
              </w:divBdr>
              <w:divsChild>
                <w:div w:id="1775201627">
                  <w:marLeft w:val="0"/>
                  <w:marRight w:val="0"/>
                  <w:marTop w:val="0"/>
                  <w:marBottom w:val="0"/>
                  <w:divBdr>
                    <w:top w:val="none" w:sz="0" w:space="0" w:color="auto"/>
                    <w:left w:val="none" w:sz="0" w:space="0" w:color="auto"/>
                    <w:bottom w:val="none" w:sz="0" w:space="0" w:color="auto"/>
                    <w:right w:val="none" w:sz="0" w:space="0" w:color="auto"/>
                  </w:divBdr>
                  <w:divsChild>
                    <w:div w:id="584144624">
                      <w:marLeft w:val="0"/>
                      <w:marRight w:val="0"/>
                      <w:marTop w:val="0"/>
                      <w:marBottom w:val="0"/>
                      <w:divBdr>
                        <w:top w:val="none" w:sz="0" w:space="0" w:color="auto"/>
                        <w:left w:val="none" w:sz="0" w:space="0" w:color="auto"/>
                        <w:bottom w:val="none" w:sz="0" w:space="0" w:color="auto"/>
                        <w:right w:val="none" w:sz="0" w:space="0" w:color="auto"/>
                      </w:divBdr>
                      <w:divsChild>
                        <w:div w:id="643658664">
                          <w:marLeft w:val="0"/>
                          <w:marRight w:val="0"/>
                          <w:marTop w:val="0"/>
                          <w:marBottom w:val="0"/>
                          <w:divBdr>
                            <w:top w:val="none" w:sz="0" w:space="0" w:color="auto"/>
                            <w:left w:val="none" w:sz="0" w:space="0" w:color="auto"/>
                            <w:bottom w:val="none" w:sz="0" w:space="0" w:color="auto"/>
                            <w:right w:val="none" w:sz="0" w:space="0" w:color="auto"/>
                          </w:divBdr>
                          <w:divsChild>
                            <w:div w:id="404685848">
                              <w:marLeft w:val="0"/>
                              <w:marRight w:val="0"/>
                              <w:marTop w:val="0"/>
                              <w:marBottom w:val="0"/>
                              <w:divBdr>
                                <w:top w:val="none" w:sz="0" w:space="0" w:color="auto"/>
                                <w:left w:val="none" w:sz="0" w:space="0" w:color="auto"/>
                                <w:bottom w:val="none" w:sz="0" w:space="0" w:color="auto"/>
                                <w:right w:val="none" w:sz="0" w:space="0" w:color="auto"/>
                              </w:divBdr>
                              <w:divsChild>
                                <w:div w:id="794251974">
                                  <w:marLeft w:val="0"/>
                                  <w:marRight w:val="0"/>
                                  <w:marTop w:val="0"/>
                                  <w:marBottom w:val="0"/>
                                  <w:divBdr>
                                    <w:top w:val="none" w:sz="0" w:space="0" w:color="auto"/>
                                    <w:left w:val="none" w:sz="0" w:space="0" w:color="auto"/>
                                    <w:bottom w:val="none" w:sz="0" w:space="0" w:color="auto"/>
                                    <w:right w:val="none" w:sz="0" w:space="0" w:color="auto"/>
                                  </w:divBdr>
                                  <w:divsChild>
                                    <w:div w:id="715007650">
                                      <w:marLeft w:val="0"/>
                                      <w:marRight w:val="0"/>
                                      <w:marTop w:val="0"/>
                                      <w:marBottom w:val="0"/>
                                      <w:divBdr>
                                        <w:top w:val="none" w:sz="0" w:space="0" w:color="auto"/>
                                        <w:left w:val="none" w:sz="0" w:space="0" w:color="auto"/>
                                        <w:bottom w:val="none" w:sz="0" w:space="0" w:color="auto"/>
                                        <w:right w:val="none" w:sz="0" w:space="0" w:color="auto"/>
                                      </w:divBdr>
                                      <w:divsChild>
                                        <w:div w:id="11233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9510348">
          <w:marLeft w:val="0"/>
          <w:marRight w:val="0"/>
          <w:marTop w:val="0"/>
          <w:marBottom w:val="0"/>
          <w:divBdr>
            <w:top w:val="none" w:sz="0" w:space="0" w:color="auto"/>
            <w:left w:val="none" w:sz="0" w:space="0" w:color="auto"/>
            <w:bottom w:val="none" w:sz="0" w:space="0" w:color="auto"/>
            <w:right w:val="none" w:sz="0" w:space="0" w:color="auto"/>
          </w:divBdr>
          <w:divsChild>
            <w:div w:id="1514416030">
              <w:marLeft w:val="0"/>
              <w:marRight w:val="0"/>
              <w:marTop w:val="0"/>
              <w:marBottom w:val="0"/>
              <w:divBdr>
                <w:top w:val="none" w:sz="0" w:space="0" w:color="auto"/>
                <w:left w:val="none" w:sz="0" w:space="0" w:color="auto"/>
                <w:bottom w:val="none" w:sz="0" w:space="0" w:color="auto"/>
                <w:right w:val="none" w:sz="0" w:space="0" w:color="auto"/>
              </w:divBdr>
              <w:divsChild>
                <w:div w:id="1282612902">
                  <w:marLeft w:val="0"/>
                  <w:marRight w:val="0"/>
                  <w:marTop w:val="0"/>
                  <w:marBottom w:val="0"/>
                  <w:divBdr>
                    <w:top w:val="none" w:sz="0" w:space="0" w:color="auto"/>
                    <w:left w:val="none" w:sz="0" w:space="0" w:color="auto"/>
                    <w:bottom w:val="none" w:sz="0" w:space="0" w:color="auto"/>
                    <w:right w:val="none" w:sz="0" w:space="0" w:color="auto"/>
                  </w:divBdr>
                  <w:divsChild>
                    <w:div w:id="425611291">
                      <w:marLeft w:val="0"/>
                      <w:marRight w:val="0"/>
                      <w:marTop w:val="0"/>
                      <w:marBottom w:val="0"/>
                      <w:divBdr>
                        <w:top w:val="none" w:sz="0" w:space="0" w:color="auto"/>
                        <w:left w:val="none" w:sz="0" w:space="0" w:color="auto"/>
                        <w:bottom w:val="none" w:sz="0" w:space="0" w:color="auto"/>
                        <w:right w:val="none" w:sz="0" w:space="0" w:color="auto"/>
                      </w:divBdr>
                      <w:divsChild>
                        <w:div w:id="2112310878">
                          <w:marLeft w:val="0"/>
                          <w:marRight w:val="0"/>
                          <w:marTop w:val="0"/>
                          <w:marBottom w:val="0"/>
                          <w:divBdr>
                            <w:top w:val="none" w:sz="0" w:space="0" w:color="auto"/>
                            <w:left w:val="none" w:sz="0" w:space="0" w:color="auto"/>
                            <w:bottom w:val="none" w:sz="0" w:space="0" w:color="auto"/>
                            <w:right w:val="none" w:sz="0" w:space="0" w:color="auto"/>
                          </w:divBdr>
                          <w:divsChild>
                            <w:div w:id="2132941232">
                              <w:marLeft w:val="0"/>
                              <w:marRight w:val="0"/>
                              <w:marTop w:val="0"/>
                              <w:marBottom w:val="0"/>
                              <w:divBdr>
                                <w:top w:val="none" w:sz="0" w:space="0" w:color="auto"/>
                                <w:left w:val="none" w:sz="0" w:space="0" w:color="auto"/>
                                <w:bottom w:val="none" w:sz="0" w:space="0" w:color="auto"/>
                                <w:right w:val="none" w:sz="0" w:space="0" w:color="auto"/>
                              </w:divBdr>
                              <w:divsChild>
                                <w:div w:id="928848534">
                                  <w:marLeft w:val="0"/>
                                  <w:marRight w:val="0"/>
                                  <w:marTop w:val="0"/>
                                  <w:marBottom w:val="0"/>
                                  <w:divBdr>
                                    <w:top w:val="none" w:sz="0" w:space="0" w:color="auto"/>
                                    <w:left w:val="none" w:sz="0" w:space="0" w:color="auto"/>
                                    <w:bottom w:val="none" w:sz="0" w:space="0" w:color="auto"/>
                                    <w:right w:val="none" w:sz="0" w:space="0" w:color="auto"/>
                                  </w:divBdr>
                                  <w:divsChild>
                                    <w:div w:id="307130888">
                                      <w:marLeft w:val="0"/>
                                      <w:marRight w:val="0"/>
                                      <w:marTop w:val="0"/>
                                      <w:marBottom w:val="0"/>
                                      <w:divBdr>
                                        <w:top w:val="none" w:sz="0" w:space="0" w:color="auto"/>
                                        <w:left w:val="none" w:sz="0" w:space="0" w:color="auto"/>
                                        <w:bottom w:val="none" w:sz="0" w:space="0" w:color="auto"/>
                                        <w:right w:val="none" w:sz="0" w:space="0" w:color="auto"/>
                                      </w:divBdr>
                                      <w:divsChild>
                                        <w:div w:id="18778838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3769736">
          <w:marLeft w:val="0"/>
          <w:marRight w:val="0"/>
          <w:marTop w:val="0"/>
          <w:marBottom w:val="0"/>
          <w:divBdr>
            <w:top w:val="none" w:sz="0" w:space="0" w:color="auto"/>
            <w:left w:val="none" w:sz="0" w:space="0" w:color="auto"/>
            <w:bottom w:val="none" w:sz="0" w:space="0" w:color="auto"/>
            <w:right w:val="none" w:sz="0" w:space="0" w:color="auto"/>
          </w:divBdr>
          <w:divsChild>
            <w:div w:id="1526867863">
              <w:marLeft w:val="0"/>
              <w:marRight w:val="0"/>
              <w:marTop w:val="0"/>
              <w:marBottom w:val="0"/>
              <w:divBdr>
                <w:top w:val="none" w:sz="0" w:space="0" w:color="auto"/>
                <w:left w:val="none" w:sz="0" w:space="0" w:color="auto"/>
                <w:bottom w:val="none" w:sz="0" w:space="0" w:color="auto"/>
                <w:right w:val="none" w:sz="0" w:space="0" w:color="auto"/>
              </w:divBdr>
              <w:divsChild>
                <w:div w:id="1017316027">
                  <w:marLeft w:val="0"/>
                  <w:marRight w:val="0"/>
                  <w:marTop w:val="0"/>
                  <w:marBottom w:val="0"/>
                  <w:divBdr>
                    <w:top w:val="none" w:sz="0" w:space="0" w:color="auto"/>
                    <w:left w:val="none" w:sz="0" w:space="0" w:color="auto"/>
                    <w:bottom w:val="none" w:sz="0" w:space="0" w:color="auto"/>
                    <w:right w:val="none" w:sz="0" w:space="0" w:color="auto"/>
                  </w:divBdr>
                  <w:divsChild>
                    <w:div w:id="915088628">
                      <w:marLeft w:val="0"/>
                      <w:marRight w:val="0"/>
                      <w:marTop w:val="0"/>
                      <w:marBottom w:val="0"/>
                      <w:divBdr>
                        <w:top w:val="none" w:sz="0" w:space="0" w:color="auto"/>
                        <w:left w:val="none" w:sz="0" w:space="0" w:color="auto"/>
                        <w:bottom w:val="none" w:sz="0" w:space="0" w:color="auto"/>
                        <w:right w:val="none" w:sz="0" w:space="0" w:color="auto"/>
                      </w:divBdr>
                      <w:divsChild>
                        <w:div w:id="1874027952">
                          <w:marLeft w:val="0"/>
                          <w:marRight w:val="0"/>
                          <w:marTop w:val="0"/>
                          <w:marBottom w:val="0"/>
                          <w:divBdr>
                            <w:top w:val="none" w:sz="0" w:space="0" w:color="auto"/>
                            <w:left w:val="none" w:sz="0" w:space="0" w:color="auto"/>
                            <w:bottom w:val="none" w:sz="0" w:space="0" w:color="auto"/>
                            <w:right w:val="none" w:sz="0" w:space="0" w:color="auto"/>
                          </w:divBdr>
                          <w:divsChild>
                            <w:div w:id="1957327906">
                              <w:marLeft w:val="0"/>
                              <w:marRight w:val="0"/>
                              <w:marTop w:val="0"/>
                              <w:marBottom w:val="0"/>
                              <w:divBdr>
                                <w:top w:val="none" w:sz="0" w:space="0" w:color="auto"/>
                                <w:left w:val="none" w:sz="0" w:space="0" w:color="auto"/>
                                <w:bottom w:val="none" w:sz="0" w:space="0" w:color="auto"/>
                                <w:right w:val="none" w:sz="0" w:space="0" w:color="auto"/>
                              </w:divBdr>
                              <w:divsChild>
                                <w:div w:id="1403672972">
                                  <w:marLeft w:val="0"/>
                                  <w:marRight w:val="0"/>
                                  <w:marTop w:val="0"/>
                                  <w:marBottom w:val="0"/>
                                  <w:divBdr>
                                    <w:top w:val="none" w:sz="0" w:space="0" w:color="auto"/>
                                    <w:left w:val="none" w:sz="0" w:space="0" w:color="auto"/>
                                    <w:bottom w:val="none" w:sz="0" w:space="0" w:color="auto"/>
                                    <w:right w:val="none" w:sz="0" w:space="0" w:color="auto"/>
                                  </w:divBdr>
                                  <w:divsChild>
                                    <w:div w:id="1839418335">
                                      <w:marLeft w:val="0"/>
                                      <w:marRight w:val="0"/>
                                      <w:marTop w:val="0"/>
                                      <w:marBottom w:val="0"/>
                                      <w:divBdr>
                                        <w:top w:val="none" w:sz="0" w:space="0" w:color="auto"/>
                                        <w:left w:val="none" w:sz="0" w:space="0" w:color="auto"/>
                                        <w:bottom w:val="none" w:sz="0" w:space="0" w:color="auto"/>
                                        <w:right w:val="none" w:sz="0" w:space="0" w:color="auto"/>
                                      </w:divBdr>
                                      <w:divsChild>
                                        <w:div w:id="55970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1198108">
          <w:marLeft w:val="0"/>
          <w:marRight w:val="0"/>
          <w:marTop w:val="0"/>
          <w:marBottom w:val="0"/>
          <w:divBdr>
            <w:top w:val="none" w:sz="0" w:space="0" w:color="auto"/>
            <w:left w:val="none" w:sz="0" w:space="0" w:color="auto"/>
            <w:bottom w:val="none" w:sz="0" w:space="0" w:color="auto"/>
            <w:right w:val="none" w:sz="0" w:space="0" w:color="auto"/>
          </w:divBdr>
          <w:divsChild>
            <w:div w:id="2010062370">
              <w:marLeft w:val="0"/>
              <w:marRight w:val="0"/>
              <w:marTop w:val="0"/>
              <w:marBottom w:val="0"/>
              <w:divBdr>
                <w:top w:val="none" w:sz="0" w:space="0" w:color="auto"/>
                <w:left w:val="none" w:sz="0" w:space="0" w:color="auto"/>
                <w:bottom w:val="none" w:sz="0" w:space="0" w:color="auto"/>
                <w:right w:val="none" w:sz="0" w:space="0" w:color="auto"/>
              </w:divBdr>
              <w:divsChild>
                <w:div w:id="857545356">
                  <w:marLeft w:val="0"/>
                  <w:marRight w:val="0"/>
                  <w:marTop w:val="0"/>
                  <w:marBottom w:val="0"/>
                  <w:divBdr>
                    <w:top w:val="none" w:sz="0" w:space="0" w:color="auto"/>
                    <w:left w:val="none" w:sz="0" w:space="0" w:color="auto"/>
                    <w:bottom w:val="none" w:sz="0" w:space="0" w:color="auto"/>
                    <w:right w:val="none" w:sz="0" w:space="0" w:color="auto"/>
                  </w:divBdr>
                  <w:divsChild>
                    <w:div w:id="904413630">
                      <w:marLeft w:val="0"/>
                      <w:marRight w:val="0"/>
                      <w:marTop w:val="0"/>
                      <w:marBottom w:val="0"/>
                      <w:divBdr>
                        <w:top w:val="none" w:sz="0" w:space="0" w:color="auto"/>
                        <w:left w:val="none" w:sz="0" w:space="0" w:color="auto"/>
                        <w:bottom w:val="none" w:sz="0" w:space="0" w:color="auto"/>
                        <w:right w:val="none" w:sz="0" w:space="0" w:color="auto"/>
                      </w:divBdr>
                      <w:divsChild>
                        <w:div w:id="751586074">
                          <w:marLeft w:val="0"/>
                          <w:marRight w:val="0"/>
                          <w:marTop w:val="0"/>
                          <w:marBottom w:val="0"/>
                          <w:divBdr>
                            <w:top w:val="none" w:sz="0" w:space="0" w:color="auto"/>
                            <w:left w:val="none" w:sz="0" w:space="0" w:color="auto"/>
                            <w:bottom w:val="none" w:sz="0" w:space="0" w:color="auto"/>
                            <w:right w:val="none" w:sz="0" w:space="0" w:color="auto"/>
                          </w:divBdr>
                          <w:divsChild>
                            <w:div w:id="1654681012">
                              <w:marLeft w:val="0"/>
                              <w:marRight w:val="0"/>
                              <w:marTop w:val="0"/>
                              <w:marBottom w:val="0"/>
                              <w:divBdr>
                                <w:top w:val="none" w:sz="0" w:space="0" w:color="auto"/>
                                <w:left w:val="none" w:sz="0" w:space="0" w:color="auto"/>
                                <w:bottom w:val="none" w:sz="0" w:space="0" w:color="auto"/>
                                <w:right w:val="none" w:sz="0" w:space="0" w:color="auto"/>
                              </w:divBdr>
                              <w:divsChild>
                                <w:div w:id="1753430142">
                                  <w:marLeft w:val="0"/>
                                  <w:marRight w:val="0"/>
                                  <w:marTop w:val="0"/>
                                  <w:marBottom w:val="0"/>
                                  <w:divBdr>
                                    <w:top w:val="none" w:sz="0" w:space="0" w:color="auto"/>
                                    <w:left w:val="none" w:sz="0" w:space="0" w:color="auto"/>
                                    <w:bottom w:val="none" w:sz="0" w:space="0" w:color="auto"/>
                                    <w:right w:val="none" w:sz="0" w:space="0" w:color="auto"/>
                                  </w:divBdr>
                                  <w:divsChild>
                                    <w:div w:id="2101177648">
                                      <w:marLeft w:val="0"/>
                                      <w:marRight w:val="0"/>
                                      <w:marTop w:val="0"/>
                                      <w:marBottom w:val="0"/>
                                      <w:divBdr>
                                        <w:top w:val="none" w:sz="0" w:space="0" w:color="auto"/>
                                        <w:left w:val="none" w:sz="0" w:space="0" w:color="auto"/>
                                        <w:bottom w:val="none" w:sz="0" w:space="0" w:color="auto"/>
                                        <w:right w:val="none" w:sz="0" w:space="0" w:color="auto"/>
                                      </w:divBdr>
                                      <w:divsChild>
                                        <w:div w:id="127887585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0100368">
                                          <w:blockQuote w:val="1"/>
                                          <w:marLeft w:val="720"/>
                                          <w:marRight w:val="720"/>
                                          <w:marTop w:val="100"/>
                                          <w:marBottom w:val="100"/>
                                          <w:divBdr>
                                            <w:top w:val="none" w:sz="0" w:space="0" w:color="auto"/>
                                            <w:left w:val="none" w:sz="0" w:space="0" w:color="auto"/>
                                            <w:bottom w:val="none" w:sz="0" w:space="0" w:color="auto"/>
                                            <w:right w:val="none" w:sz="0" w:space="0" w:color="auto"/>
                                          </w:divBdr>
                                        </w:div>
                                        <w:div w:id="8993621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888674">
          <w:marLeft w:val="0"/>
          <w:marRight w:val="0"/>
          <w:marTop w:val="0"/>
          <w:marBottom w:val="0"/>
          <w:divBdr>
            <w:top w:val="none" w:sz="0" w:space="0" w:color="auto"/>
            <w:left w:val="none" w:sz="0" w:space="0" w:color="auto"/>
            <w:bottom w:val="none" w:sz="0" w:space="0" w:color="auto"/>
            <w:right w:val="none" w:sz="0" w:space="0" w:color="auto"/>
          </w:divBdr>
          <w:divsChild>
            <w:div w:id="1562594917">
              <w:marLeft w:val="0"/>
              <w:marRight w:val="0"/>
              <w:marTop w:val="0"/>
              <w:marBottom w:val="0"/>
              <w:divBdr>
                <w:top w:val="none" w:sz="0" w:space="0" w:color="auto"/>
                <w:left w:val="none" w:sz="0" w:space="0" w:color="auto"/>
                <w:bottom w:val="none" w:sz="0" w:space="0" w:color="auto"/>
                <w:right w:val="none" w:sz="0" w:space="0" w:color="auto"/>
              </w:divBdr>
              <w:divsChild>
                <w:div w:id="359823224">
                  <w:marLeft w:val="0"/>
                  <w:marRight w:val="0"/>
                  <w:marTop w:val="0"/>
                  <w:marBottom w:val="0"/>
                  <w:divBdr>
                    <w:top w:val="none" w:sz="0" w:space="0" w:color="auto"/>
                    <w:left w:val="none" w:sz="0" w:space="0" w:color="auto"/>
                    <w:bottom w:val="none" w:sz="0" w:space="0" w:color="auto"/>
                    <w:right w:val="none" w:sz="0" w:space="0" w:color="auto"/>
                  </w:divBdr>
                  <w:divsChild>
                    <w:div w:id="1662002366">
                      <w:marLeft w:val="0"/>
                      <w:marRight w:val="0"/>
                      <w:marTop w:val="0"/>
                      <w:marBottom w:val="0"/>
                      <w:divBdr>
                        <w:top w:val="none" w:sz="0" w:space="0" w:color="auto"/>
                        <w:left w:val="none" w:sz="0" w:space="0" w:color="auto"/>
                        <w:bottom w:val="none" w:sz="0" w:space="0" w:color="auto"/>
                        <w:right w:val="none" w:sz="0" w:space="0" w:color="auto"/>
                      </w:divBdr>
                      <w:divsChild>
                        <w:div w:id="451286627">
                          <w:marLeft w:val="0"/>
                          <w:marRight w:val="0"/>
                          <w:marTop w:val="0"/>
                          <w:marBottom w:val="0"/>
                          <w:divBdr>
                            <w:top w:val="none" w:sz="0" w:space="0" w:color="auto"/>
                            <w:left w:val="none" w:sz="0" w:space="0" w:color="auto"/>
                            <w:bottom w:val="none" w:sz="0" w:space="0" w:color="auto"/>
                            <w:right w:val="none" w:sz="0" w:space="0" w:color="auto"/>
                          </w:divBdr>
                          <w:divsChild>
                            <w:div w:id="53554914">
                              <w:marLeft w:val="0"/>
                              <w:marRight w:val="0"/>
                              <w:marTop w:val="0"/>
                              <w:marBottom w:val="0"/>
                              <w:divBdr>
                                <w:top w:val="none" w:sz="0" w:space="0" w:color="auto"/>
                                <w:left w:val="none" w:sz="0" w:space="0" w:color="auto"/>
                                <w:bottom w:val="none" w:sz="0" w:space="0" w:color="auto"/>
                                <w:right w:val="none" w:sz="0" w:space="0" w:color="auto"/>
                              </w:divBdr>
                              <w:divsChild>
                                <w:div w:id="1675297642">
                                  <w:marLeft w:val="0"/>
                                  <w:marRight w:val="0"/>
                                  <w:marTop w:val="0"/>
                                  <w:marBottom w:val="0"/>
                                  <w:divBdr>
                                    <w:top w:val="none" w:sz="0" w:space="0" w:color="auto"/>
                                    <w:left w:val="none" w:sz="0" w:space="0" w:color="auto"/>
                                    <w:bottom w:val="none" w:sz="0" w:space="0" w:color="auto"/>
                                    <w:right w:val="none" w:sz="0" w:space="0" w:color="auto"/>
                                  </w:divBdr>
                                  <w:divsChild>
                                    <w:div w:id="1245604364">
                                      <w:marLeft w:val="0"/>
                                      <w:marRight w:val="0"/>
                                      <w:marTop w:val="0"/>
                                      <w:marBottom w:val="0"/>
                                      <w:divBdr>
                                        <w:top w:val="none" w:sz="0" w:space="0" w:color="auto"/>
                                        <w:left w:val="none" w:sz="0" w:space="0" w:color="auto"/>
                                        <w:bottom w:val="none" w:sz="0" w:space="0" w:color="auto"/>
                                        <w:right w:val="none" w:sz="0" w:space="0" w:color="auto"/>
                                      </w:divBdr>
                                      <w:divsChild>
                                        <w:div w:id="53786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0718200">
          <w:marLeft w:val="0"/>
          <w:marRight w:val="0"/>
          <w:marTop w:val="0"/>
          <w:marBottom w:val="0"/>
          <w:divBdr>
            <w:top w:val="none" w:sz="0" w:space="0" w:color="auto"/>
            <w:left w:val="none" w:sz="0" w:space="0" w:color="auto"/>
            <w:bottom w:val="none" w:sz="0" w:space="0" w:color="auto"/>
            <w:right w:val="none" w:sz="0" w:space="0" w:color="auto"/>
          </w:divBdr>
          <w:divsChild>
            <w:div w:id="876434112">
              <w:marLeft w:val="0"/>
              <w:marRight w:val="0"/>
              <w:marTop w:val="0"/>
              <w:marBottom w:val="0"/>
              <w:divBdr>
                <w:top w:val="none" w:sz="0" w:space="0" w:color="auto"/>
                <w:left w:val="none" w:sz="0" w:space="0" w:color="auto"/>
                <w:bottom w:val="none" w:sz="0" w:space="0" w:color="auto"/>
                <w:right w:val="none" w:sz="0" w:space="0" w:color="auto"/>
              </w:divBdr>
              <w:divsChild>
                <w:div w:id="988704440">
                  <w:marLeft w:val="0"/>
                  <w:marRight w:val="0"/>
                  <w:marTop w:val="0"/>
                  <w:marBottom w:val="0"/>
                  <w:divBdr>
                    <w:top w:val="none" w:sz="0" w:space="0" w:color="auto"/>
                    <w:left w:val="none" w:sz="0" w:space="0" w:color="auto"/>
                    <w:bottom w:val="none" w:sz="0" w:space="0" w:color="auto"/>
                    <w:right w:val="none" w:sz="0" w:space="0" w:color="auto"/>
                  </w:divBdr>
                  <w:divsChild>
                    <w:div w:id="411856648">
                      <w:marLeft w:val="0"/>
                      <w:marRight w:val="0"/>
                      <w:marTop w:val="0"/>
                      <w:marBottom w:val="0"/>
                      <w:divBdr>
                        <w:top w:val="none" w:sz="0" w:space="0" w:color="auto"/>
                        <w:left w:val="none" w:sz="0" w:space="0" w:color="auto"/>
                        <w:bottom w:val="none" w:sz="0" w:space="0" w:color="auto"/>
                        <w:right w:val="none" w:sz="0" w:space="0" w:color="auto"/>
                      </w:divBdr>
                      <w:divsChild>
                        <w:div w:id="1374771894">
                          <w:marLeft w:val="0"/>
                          <w:marRight w:val="0"/>
                          <w:marTop w:val="0"/>
                          <w:marBottom w:val="0"/>
                          <w:divBdr>
                            <w:top w:val="none" w:sz="0" w:space="0" w:color="auto"/>
                            <w:left w:val="none" w:sz="0" w:space="0" w:color="auto"/>
                            <w:bottom w:val="none" w:sz="0" w:space="0" w:color="auto"/>
                            <w:right w:val="none" w:sz="0" w:space="0" w:color="auto"/>
                          </w:divBdr>
                          <w:divsChild>
                            <w:div w:id="1200122462">
                              <w:marLeft w:val="0"/>
                              <w:marRight w:val="0"/>
                              <w:marTop w:val="0"/>
                              <w:marBottom w:val="0"/>
                              <w:divBdr>
                                <w:top w:val="none" w:sz="0" w:space="0" w:color="auto"/>
                                <w:left w:val="none" w:sz="0" w:space="0" w:color="auto"/>
                                <w:bottom w:val="none" w:sz="0" w:space="0" w:color="auto"/>
                                <w:right w:val="none" w:sz="0" w:space="0" w:color="auto"/>
                              </w:divBdr>
                              <w:divsChild>
                                <w:div w:id="2105611587">
                                  <w:marLeft w:val="0"/>
                                  <w:marRight w:val="0"/>
                                  <w:marTop w:val="0"/>
                                  <w:marBottom w:val="0"/>
                                  <w:divBdr>
                                    <w:top w:val="none" w:sz="0" w:space="0" w:color="auto"/>
                                    <w:left w:val="none" w:sz="0" w:space="0" w:color="auto"/>
                                    <w:bottom w:val="none" w:sz="0" w:space="0" w:color="auto"/>
                                    <w:right w:val="none" w:sz="0" w:space="0" w:color="auto"/>
                                  </w:divBdr>
                                  <w:divsChild>
                                    <w:div w:id="1116288020">
                                      <w:marLeft w:val="0"/>
                                      <w:marRight w:val="0"/>
                                      <w:marTop w:val="0"/>
                                      <w:marBottom w:val="0"/>
                                      <w:divBdr>
                                        <w:top w:val="none" w:sz="0" w:space="0" w:color="auto"/>
                                        <w:left w:val="none" w:sz="0" w:space="0" w:color="auto"/>
                                        <w:bottom w:val="none" w:sz="0" w:space="0" w:color="auto"/>
                                        <w:right w:val="none" w:sz="0" w:space="0" w:color="auto"/>
                                      </w:divBdr>
                                      <w:divsChild>
                                        <w:div w:id="3249405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6461680">
          <w:marLeft w:val="0"/>
          <w:marRight w:val="0"/>
          <w:marTop w:val="0"/>
          <w:marBottom w:val="0"/>
          <w:divBdr>
            <w:top w:val="none" w:sz="0" w:space="0" w:color="auto"/>
            <w:left w:val="none" w:sz="0" w:space="0" w:color="auto"/>
            <w:bottom w:val="none" w:sz="0" w:space="0" w:color="auto"/>
            <w:right w:val="none" w:sz="0" w:space="0" w:color="auto"/>
          </w:divBdr>
          <w:divsChild>
            <w:div w:id="750204653">
              <w:marLeft w:val="0"/>
              <w:marRight w:val="0"/>
              <w:marTop w:val="0"/>
              <w:marBottom w:val="0"/>
              <w:divBdr>
                <w:top w:val="none" w:sz="0" w:space="0" w:color="auto"/>
                <w:left w:val="none" w:sz="0" w:space="0" w:color="auto"/>
                <w:bottom w:val="none" w:sz="0" w:space="0" w:color="auto"/>
                <w:right w:val="none" w:sz="0" w:space="0" w:color="auto"/>
              </w:divBdr>
              <w:divsChild>
                <w:div w:id="203559762">
                  <w:marLeft w:val="0"/>
                  <w:marRight w:val="0"/>
                  <w:marTop w:val="0"/>
                  <w:marBottom w:val="0"/>
                  <w:divBdr>
                    <w:top w:val="none" w:sz="0" w:space="0" w:color="auto"/>
                    <w:left w:val="none" w:sz="0" w:space="0" w:color="auto"/>
                    <w:bottom w:val="none" w:sz="0" w:space="0" w:color="auto"/>
                    <w:right w:val="none" w:sz="0" w:space="0" w:color="auto"/>
                  </w:divBdr>
                  <w:divsChild>
                    <w:div w:id="650137662">
                      <w:marLeft w:val="0"/>
                      <w:marRight w:val="0"/>
                      <w:marTop w:val="0"/>
                      <w:marBottom w:val="0"/>
                      <w:divBdr>
                        <w:top w:val="none" w:sz="0" w:space="0" w:color="auto"/>
                        <w:left w:val="none" w:sz="0" w:space="0" w:color="auto"/>
                        <w:bottom w:val="none" w:sz="0" w:space="0" w:color="auto"/>
                        <w:right w:val="none" w:sz="0" w:space="0" w:color="auto"/>
                      </w:divBdr>
                      <w:divsChild>
                        <w:div w:id="1075979054">
                          <w:marLeft w:val="0"/>
                          <w:marRight w:val="0"/>
                          <w:marTop w:val="0"/>
                          <w:marBottom w:val="0"/>
                          <w:divBdr>
                            <w:top w:val="none" w:sz="0" w:space="0" w:color="auto"/>
                            <w:left w:val="none" w:sz="0" w:space="0" w:color="auto"/>
                            <w:bottom w:val="none" w:sz="0" w:space="0" w:color="auto"/>
                            <w:right w:val="none" w:sz="0" w:space="0" w:color="auto"/>
                          </w:divBdr>
                          <w:divsChild>
                            <w:div w:id="15736202">
                              <w:marLeft w:val="0"/>
                              <w:marRight w:val="0"/>
                              <w:marTop w:val="0"/>
                              <w:marBottom w:val="0"/>
                              <w:divBdr>
                                <w:top w:val="none" w:sz="0" w:space="0" w:color="auto"/>
                                <w:left w:val="none" w:sz="0" w:space="0" w:color="auto"/>
                                <w:bottom w:val="none" w:sz="0" w:space="0" w:color="auto"/>
                                <w:right w:val="none" w:sz="0" w:space="0" w:color="auto"/>
                              </w:divBdr>
                              <w:divsChild>
                                <w:div w:id="658315175">
                                  <w:marLeft w:val="0"/>
                                  <w:marRight w:val="0"/>
                                  <w:marTop w:val="0"/>
                                  <w:marBottom w:val="0"/>
                                  <w:divBdr>
                                    <w:top w:val="none" w:sz="0" w:space="0" w:color="auto"/>
                                    <w:left w:val="none" w:sz="0" w:space="0" w:color="auto"/>
                                    <w:bottom w:val="none" w:sz="0" w:space="0" w:color="auto"/>
                                    <w:right w:val="none" w:sz="0" w:space="0" w:color="auto"/>
                                  </w:divBdr>
                                  <w:divsChild>
                                    <w:div w:id="2014991066">
                                      <w:marLeft w:val="0"/>
                                      <w:marRight w:val="0"/>
                                      <w:marTop w:val="0"/>
                                      <w:marBottom w:val="0"/>
                                      <w:divBdr>
                                        <w:top w:val="none" w:sz="0" w:space="0" w:color="auto"/>
                                        <w:left w:val="none" w:sz="0" w:space="0" w:color="auto"/>
                                        <w:bottom w:val="none" w:sz="0" w:space="0" w:color="auto"/>
                                        <w:right w:val="none" w:sz="0" w:space="0" w:color="auto"/>
                                      </w:divBdr>
                                      <w:divsChild>
                                        <w:div w:id="27105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1562682">
          <w:marLeft w:val="0"/>
          <w:marRight w:val="0"/>
          <w:marTop w:val="0"/>
          <w:marBottom w:val="0"/>
          <w:divBdr>
            <w:top w:val="none" w:sz="0" w:space="0" w:color="auto"/>
            <w:left w:val="none" w:sz="0" w:space="0" w:color="auto"/>
            <w:bottom w:val="none" w:sz="0" w:space="0" w:color="auto"/>
            <w:right w:val="none" w:sz="0" w:space="0" w:color="auto"/>
          </w:divBdr>
          <w:divsChild>
            <w:div w:id="1915122710">
              <w:marLeft w:val="0"/>
              <w:marRight w:val="0"/>
              <w:marTop w:val="0"/>
              <w:marBottom w:val="0"/>
              <w:divBdr>
                <w:top w:val="none" w:sz="0" w:space="0" w:color="auto"/>
                <w:left w:val="none" w:sz="0" w:space="0" w:color="auto"/>
                <w:bottom w:val="none" w:sz="0" w:space="0" w:color="auto"/>
                <w:right w:val="none" w:sz="0" w:space="0" w:color="auto"/>
              </w:divBdr>
              <w:divsChild>
                <w:div w:id="652443059">
                  <w:marLeft w:val="0"/>
                  <w:marRight w:val="0"/>
                  <w:marTop w:val="0"/>
                  <w:marBottom w:val="0"/>
                  <w:divBdr>
                    <w:top w:val="none" w:sz="0" w:space="0" w:color="auto"/>
                    <w:left w:val="none" w:sz="0" w:space="0" w:color="auto"/>
                    <w:bottom w:val="none" w:sz="0" w:space="0" w:color="auto"/>
                    <w:right w:val="none" w:sz="0" w:space="0" w:color="auto"/>
                  </w:divBdr>
                  <w:divsChild>
                    <w:div w:id="1269464511">
                      <w:marLeft w:val="0"/>
                      <w:marRight w:val="0"/>
                      <w:marTop w:val="0"/>
                      <w:marBottom w:val="0"/>
                      <w:divBdr>
                        <w:top w:val="none" w:sz="0" w:space="0" w:color="auto"/>
                        <w:left w:val="none" w:sz="0" w:space="0" w:color="auto"/>
                        <w:bottom w:val="none" w:sz="0" w:space="0" w:color="auto"/>
                        <w:right w:val="none" w:sz="0" w:space="0" w:color="auto"/>
                      </w:divBdr>
                      <w:divsChild>
                        <w:div w:id="530606009">
                          <w:marLeft w:val="0"/>
                          <w:marRight w:val="0"/>
                          <w:marTop w:val="0"/>
                          <w:marBottom w:val="0"/>
                          <w:divBdr>
                            <w:top w:val="none" w:sz="0" w:space="0" w:color="auto"/>
                            <w:left w:val="none" w:sz="0" w:space="0" w:color="auto"/>
                            <w:bottom w:val="none" w:sz="0" w:space="0" w:color="auto"/>
                            <w:right w:val="none" w:sz="0" w:space="0" w:color="auto"/>
                          </w:divBdr>
                          <w:divsChild>
                            <w:div w:id="1158113868">
                              <w:marLeft w:val="0"/>
                              <w:marRight w:val="0"/>
                              <w:marTop w:val="0"/>
                              <w:marBottom w:val="0"/>
                              <w:divBdr>
                                <w:top w:val="none" w:sz="0" w:space="0" w:color="auto"/>
                                <w:left w:val="none" w:sz="0" w:space="0" w:color="auto"/>
                                <w:bottom w:val="none" w:sz="0" w:space="0" w:color="auto"/>
                                <w:right w:val="none" w:sz="0" w:space="0" w:color="auto"/>
                              </w:divBdr>
                              <w:divsChild>
                                <w:div w:id="1181355074">
                                  <w:marLeft w:val="0"/>
                                  <w:marRight w:val="0"/>
                                  <w:marTop w:val="0"/>
                                  <w:marBottom w:val="0"/>
                                  <w:divBdr>
                                    <w:top w:val="none" w:sz="0" w:space="0" w:color="auto"/>
                                    <w:left w:val="none" w:sz="0" w:space="0" w:color="auto"/>
                                    <w:bottom w:val="none" w:sz="0" w:space="0" w:color="auto"/>
                                    <w:right w:val="none" w:sz="0" w:space="0" w:color="auto"/>
                                  </w:divBdr>
                                  <w:divsChild>
                                    <w:div w:id="228078130">
                                      <w:marLeft w:val="0"/>
                                      <w:marRight w:val="0"/>
                                      <w:marTop w:val="0"/>
                                      <w:marBottom w:val="0"/>
                                      <w:divBdr>
                                        <w:top w:val="none" w:sz="0" w:space="0" w:color="auto"/>
                                        <w:left w:val="none" w:sz="0" w:space="0" w:color="auto"/>
                                        <w:bottom w:val="none" w:sz="0" w:space="0" w:color="auto"/>
                                        <w:right w:val="none" w:sz="0" w:space="0" w:color="auto"/>
                                      </w:divBdr>
                                      <w:divsChild>
                                        <w:div w:id="1845974973">
                                          <w:marLeft w:val="0"/>
                                          <w:marRight w:val="0"/>
                                          <w:marTop w:val="0"/>
                                          <w:marBottom w:val="0"/>
                                          <w:divBdr>
                                            <w:top w:val="none" w:sz="0" w:space="0" w:color="auto"/>
                                            <w:left w:val="none" w:sz="0" w:space="0" w:color="auto"/>
                                            <w:bottom w:val="none" w:sz="0" w:space="0" w:color="auto"/>
                                            <w:right w:val="none" w:sz="0" w:space="0" w:color="auto"/>
                                          </w:divBdr>
                                          <w:divsChild>
                                            <w:div w:id="15498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96793882">
          <w:marLeft w:val="0"/>
          <w:marRight w:val="0"/>
          <w:marTop w:val="0"/>
          <w:marBottom w:val="0"/>
          <w:divBdr>
            <w:top w:val="none" w:sz="0" w:space="0" w:color="auto"/>
            <w:left w:val="none" w:sz="0" w:space="0" w:color="auto"/>
            <w:bottom w:val="none" w:sz="0" w:space="0" w:color="auto"/>
            <w:right w:val="none" w:sz="0" w:space="0" w:color="auto"/>
          </w:divBdr>
          <w:divsChild>
            <w:div w:id="1205631726">
              <w:marLeft w:val="0"/>
              <w:marRight w:val="0"/>
              <w:marTop w:val="0"/>
              <w:marBottom w:val="0"/>
              <w:divBdr>
                <w:top w:val="none" w:sz="0" w:space="0" w:color="auto"/>
                <w:left w:val="none" w:sz="0" w:space="0" w:color="auto"/>
                <w:bottom w:val="none" w:sz="0" w:space="0" w:color="auto"/>
                <w:right w:val="none" w:sz="0" w:space="0" w:color="auto"/>
              </w:divBdr>
              <w:divsChild>
                <w:div w:id="1552309303">
                  <w:marLeft w:val="0"/>
                  <w:marRight w:val="0"/>
                  <w:marTop w:val="0"/>
                  <w:marBottom w:val="0"/>
                  <w:divBdr>
                    <w:top w:val="none" w:sz="0" w:space="0" w:color="auto"/>
                    <w:left w:val="none" w:sz="0" w:space="0" w:color="auto"/>
                    <w:bottom w:val="none" w:sz="0" w:space="0" w:color="auto"/>
                    <w:right w:val="none" w:sz="0" w:space="0" w:color="auto"/>
                  </w:divBdr>
                  <w:divsChild>
                    <w:div w:id="641737546">
                      <w:marLeft w:val="0"/>
                      <w:marRight w:val="0"/>
                      <w:marTop w:val="0"/>
                      <w:marBottom w:val="0"/>
                      <w:divBdr>
                        <w:top w:val="none" w:sz="0" w:space="0" w:color="auto"/>
                        <w:left w:val="none" w:sz="0" w:space="0" w:color="auto"/>
                        <w:bottom w:val="none" w:sz="0" w:space="0" w:color="auto"/>
                        <w:right w:val="none" w:sz="0" w:space="0" w:color="auto"/>
                      </w:divBdr>
                      <w:divsChild>
                        <w:div w:id="1408381890">
                          <w:marLeft w:val="0"/>
                          <w:marRight w:val="0"/>
                          <w:marTop w:val="0"/>
                          <w:marBottom w:val="0"/>
                          <w:divBdr>
                            <w:top w:val="none" w:sz="0" w:space="0" w:color="auto"/>
                            <w:left w:val="none" w:sz="0" w:space="0" w:color="auto"/>
                            <w:bottom w:val="none" w:sz="0" w:space="0" w:color="auto"/>
                            <w:right w:val="none" w:sz="0" w:space="0" w:color="auto"/>
                          </w:divBdr>
                          <w:divsChild>
                            <w:div w:id="1096907423">
                              <w:marLeft w:val="0"/>
                              <w:marRight w:val="0"/>
                              <w:marTop w:val="0"/>
                              <w:marBottom w:val="0"/>
                              <w:divBdr>
                                <w:top w:val="none" w:sz="0" w:space="0" w:color="auto"/>
                                <w:left w:val="none" w:sz="0" w:space="0" w:color="auto"/>
                                <w:bottom w:val="none" w:sz="0" w:space="0" w:color="auto"/>
                                <w:right w:val="none" w:sz="0" w:space="0" w:color="auto"/>
                              </w:divBdr>
                              <w:divsChild>
                                <w:div w:id="1641228693">
                                  <w:marLeft w:val="0"/>
                                  <w:marRight w:val="0"/>
                                  <w:marTop w:val="0"/>
                                  <w:marBottom w:val="0"/>
                                  <w:divBdr>
                                    <w:top w:val="none" w:sz="0" w:space="0" w:color="auto"/>
                                    <w:left w:val="none" w:sz="0" w:space="0" w:color="auto"/>
                                    <w:bottom w:val="none" w:sz="0" w:space="0" w:color="auto"/>
                                    <w:right w:val="none" w:sz="0" w:space="0" w:color="auto"/>
                                  </w:divBdr>
                                  <w:divsChild>
                                    <w:div w:id="2087140696">
                                      <w:marLeft w:val="0"/>
                                      <w:marRight w:val="0"/>
                                      <w:marTop w:val="0"/>
                                      <w:marBottom w:val="0"/>
                                      <w:divBdr>
                                        <w:top w:val="none" w:sz="0" w:space="0" w:color="auto"/>
                                        <w:left w:val="none" w:sz="0" w:space="0" w:color="auto"/>
                                        <w:bottom w:val="none" w:sz="0" w:space="0" w:color="auto"/>
                                        <w:right w:val="none" w:sz="0" w:space="0" w:color="auto"/>
                                      </w:divBdr>
                                      <w:divsChild>
                                        <w:div w:id="85658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2700160">
          <w:marLeft w:val="0"/>
          <w:marRight w:val="0"/>
          <w:marTop w:val="0"/>
          <w:marBottom w:val="0"/>
          <w:divBdr>
            <w:top w:val="none" w:sz="0" w:space="0" w:color="auto"/>
            <w:left w:val="none" w:sz="0" w:space="0" w:color="auto"/>
            <w:bottom w:val="none" w:sz="0" w:space="0" w:color="auto"/>
            <w:right w:val="none" w:sz="0" w:space="0" w:color="auto"/>
          </w:divBdr>
          <w:divsChild>
            <w:div w:id="2048291420">
              <w:marLeft w:val="0"/>
              <w:marRight w:val="0"/>
              <w:marTop w:val="0"/>
              <w:marBottom w:val="0"/>
              <w:divBdr>
                <w:top w:val="none" w:sz="0" w:space="0" w:color="auto"/>
                <w:left w:val="none" w:sz="0" w:space="0" w:color="auto"/>
                <w:bottom w:val="none" w:sz="0" w:space="0" w:color="auto"/>
                <w:right w:val="none" w:sz="0" w:space="0" w:color="auto"/>
              </w:divBdr>
              <w:divsChild>
                <w:div w:id="1487472961">
                  <w:marLeft w:val="0"/>
                  <w:marRight w:val="0"/>
                  <w:marTop w:val="0"/>
                  <w:marBottom w:val="0"/>
                  <w:divBdr>
                    <w:top w:val="none" w:sz="0" w:space="0" w:color="auto"/>
                    <w:left w:val="none" w:sz="0" w:space="0" w:color="auto"/>
                    <w:bottom w:val="none" w:sz="0" w:space="0" w:color="auto"/>
                    <w:right w:val="none" w:sz="0" w:space="0" w:color="auto"/>
                  </w:divBdr>
                  <w:divsChild>
                    <w:div w:id="1619222443">
                      <w:marLeft w:val="0"/>
                      <w:marRight w:val="0"/>
                      <w:marTop w:val="0"/>
                      <w:marBottom w:val="0"/>
                      <w:divBdr>
                        <w:top w:val="none" w:sz="0" w:space="0" w:color="auto"/>
                        <w:left w:val="none" w:sz="0" w:space="0" w:color="auto"/>
                        <w:bottom w:val="none" w:sz="0" w:space="0" w:color="auto"/>
                        <w:right w:val="none" w:sz="0" w:space="0" w:color="auto"/>
                      </w:divBdr>
                      <w:divsChild>
                        <w:div w:id="1556742717">
                          <w:marLeft w:val="0"/>
                          <w:marRight w:val="0"/>
                          <w:marTop w:val="0"/>
                          <w:marBottom w:val="0"/>
                          <w:divBdr>
                            <w:top w:val="none" w:sz="0" w:space="0" w:color="auto"/>
                            <w:left w:val="none" w:sz="0" w:space="0" w:color="auto"/>
                            <w:bottom w:val="none" w:sz="0" w:space="0" w:color="auto"/>
                            <w:right w:val="none" w:sz="0" w:space="0" w:color="auto"/>
                          </w:divBdr>
                          <w:divsChild>
                            <w:div w:id="7800241">
                              <w:marLeft w:val="0"/>
                              <w:marRight w:val="0"/>
                              <w:marTop w:val="0"/>
                              <w:marBottom w:val="0"/>
                              <w:divBdr>
                                <w:top w:val="none" w:sz="0" w:space="0" w:color="auto"/>
                                <w:left w:val="none" w:sz="0" w:space="0" w:color="auto"/>
                                <w:bottom w:val="none" w:sz="0" w:space="0" w:color="auto"/>
                                <w:right w:val="none" w:sz="0" w:space="0" w:color="auto"/>
                              </w:divBdr>
                              <w:divsChild>
                                <w:div w:id="1132821162">
                                  <w:marLeft w:val="0"/>
                                  <w:marRight w:val="0"/>
                                  <w:marTop w:val="0"/>
                                  <w:marBottom w:val="0"/>
                                  <w:divBdr>
                                    <w:top w:val="none" w:sz="0" w:space="0" w:color="auto"/>
                                    <w:left w:val="none" w:sz="0" w:space="0" w:color="auto"/>
                                    <w:bottom w:val="none" w:sz="0" w:space="0" w:color="auto"/>
                                    <w:right w:val="none" w:sz="0" w:space="0" w:color="auto"/>
                                  </w:divBdr>
                                  <w:divsChild>
                                    <w:div w:id="1322545635">
                                      <w:marLeft w:val="0"/>
                                      <w:marRight w:val="0"/>
                                      <w:marTop w:val="0"/>
                                      <w:marBottom w:val="0"/>
                                      <w:divBdr>
                                        <w:top w:val="none" w:sz="0" w:space="0" w:color="auto"/>
                                        <w:left w:val="none" w:sz="0" w:space="0" w:color="auto"/>
                                        <w:bottom w:val="none" w:sz="0" w:space="0" w:color="auto"/>
                                        <w:right w:val="none" w:sz="0" w:space="0" w:color="auto"/>
                                      </w:divBdr>
                                      <w:divsChild>
                                        <w:div w:id="9019817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42754">
          <w:marLeft w:val="0"/>
          <w:marRight w:val="0"/>
          <w:marTop w:val="0"/>
          <w:marBottom w:val="0"/>
          <w:divBdr>
            <w:top w:val="none" w:sz="0" w:space="0" w:color="auto"/>
            <w:left w:val="none" w:sz="0" w:space="0" w:color="auto"/>
            <w:bottom w:val="none" w:sz="0" w:space="0" w:color="auto"/>
            <w:right w:val="none" w:sz="0" w:space="0" w:color="auto"/>
          </w:divBdr>
          <w:divsChild>
            <w:div w:id="1603142443">
              <w:marLeft w:val="0"/>
              <w:marRight w:val="0"/>
              <w:marTop w:val="0"/>
              <w:marBottom w:val="0"/>
              <w:divBdr>
                <w:top w:val="none" w:sz="0" w:space="0" w:color="auto"/>
                <w:left w:val="none" w:sz="0" w:space="0" w:color="auto"/>
                <w:bottom w:val="none" w:sz="0" w:space="0" w:color="auto"/>
                <w:right w:val="none" w:sz="0" w:space="0" w:color="auto"/>
              </w:divBdr>
              <w:divsChild>
                <w:div w:id="1442719819">
                  <w:marLeft w:val="0"/>
                  <w:marRight w:val="0"/>
                  <w:marTop w:val="0"/>
                  <w:marBottom w:val="0"/>
                  <w:divBdr>
                    <w:top w:val="none" w:sz="0" w:space="0" w:color="auto"/>
                    <w:left w:val="none" w:sz="0" w:space="0" w:color="auto"/>
                    <w:bottom w:val="none" w:sz="0" w:space="0" w:color="auto"/>
                    <w:right w:val="none" w:sz="0" w:space="0" w:color="auto"/>
                  </w:divBdr>
                  <w:divsChild>
                    <w:div w:id="901793045">
                      <w:marLeft w:val="0"/>
                      <w:marRight w:val="0"/>
                      <w:marTop w:val="0"/>
                      <w:marBottom w:val="0"/>
                      <w:divBdr>
                        <w:top w:val="none" w:sz="0" w:space="0" w:color="auto"/>
                        <w:left w:val="none" w:sz="0" w:space="0" w:color="auto"/>
                        <w:bottom w:val="none" w:sz="0" w:space="0" w:color="auto"/>
                        <w:right w:val="none" w:sz="0" w:space="0" w:color="auto"/>
                      </w:divBdr>
                      <w:divsChild>
                        <w:div w:id="978848893">
                          <w:marLeft w:val="0"/>
                          <w:marRight w:val="0"/>
                          <w:marTop w:val="0"/>
                          <w:marBottom w:val="0"/>
                          <w:divBdr>
                            <w:top w:val="none" w:sz="0" w:space="0" w:color="auto"/>
                            <w:left w:val="none" w:sz="0" w:space="0" w:color="auto"/>
                            <w:bottom w:val="none" w:sz="0" w:space="0" w:color="auto"/>
                            <w:right w:val="none" w:sz="0" w:space="0" w:color="auto"/>
                          </w:divBdr>
                          <w:divsChild>
                            <w:div w:id="976106161">
                              <w:marLeft w:val="0"/>
                              <w:marRight w:val="0"/>
                              <w:marTop w:val="0"/>
                              <w:marBottom w:val="0"/>
                              <w:divBdr>
                                <w:top w:val="none" w:sz="0" w:space="0" w:color="auto"/>
                                <w:left w:val="none" w:sz="0" w:space="0" w:color="auto"/>
                                <w:bottom w:val="none" w:sz="0" w:space="0" w:color="auto"/>
                                <w:right w:val="none" w:sz="0" w:space="0" w:color="auto"/>
                              </w:divBdr>
                              <w:divsChild>
                                <w:div w:id="398947044">
                                  <w:marLeft w:val="0"/>
                                  <w:marRight w:val="0"/>
                                  <w:marTop w:val="0"/>
                                  <w:marBottom w:val="0"/>
                                  <w:divBdr>
                                    <w:top w:val="none" w:sz="0" w:space="0" w:color="auto"/>
                                    <w:left w:val="none" w:sz="0" w:space="0" w:color="auto"/>
                                    <w:bottom w:val="none" w:sz="0" w:space="0" w:color="auto"/>
                                    <w:right w:val="none" w:sz="0" w:space="0" w:color="auto"/>
                                  </w:divBdr>
                                  <w:divsChild>
                                    <w:div w:id="1715496334">
                                      <w:marLeft w:val="0"/>
                                      <w:marRight w:val="0"/>
                                      <w:marTop w:val="0"/>
                                      <w:marBottom w:val="0"/>
                                      <w:divBdr>
                                        <w:top w:val="none" w:sz="0" w:space="0" w:color="auto"/>
                                        <w:left w:val="none" w:sz="0" w:space="0" w:color="auto"/>
                                        <w:bottom w:val="none" w:sz="0" w:space="0" w:color="auto"/>
                                        <w:right w:val="none" w:sz="0" w:space="0" w:color="auto"/>
                                      </w:divBdr>
                                      <w:divsChild>
                                        <w:div w:id="1397051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9769376">
          <w:marLeft w:val="0"/>
          <w:marRight w:val="0"/>
          <w:marTop w:val="0"/>
          <w:marBottom w:val="0"/>
          <w:divBdr>
            <w:top w:val="none" w:sz="0" w:space="0" w:color="auto"/>
            <w:left w:val="none" w:sz="0" w:space="0" w:color="auto"/>
            <w:bottom w:val="none" w:sz="0" w:space="0" w:color="auto"/>
            <w:right w:val="none" w:sz="0" w:space="0" w:color="auto"/>
          </w:divBdr>
          <w:divsChild>
            <w:div w:id="637149778">
              <w:marLeft w:val="0"/>
              <w:marRight w:val="0"/>
              <w:marTop w:val="0"/>
              <w:marBottom w:val="0"/>
              <w:divBdr>
                <w:top w:val="none" w:sz="0" w:space="0" w:color="auto"/>
                <w:left w:val="none" w:sz="0" w:space="0" w:color="auto"/>
                <w:bottom w:val="none" w:sz="0" w:space="0" w:color="auto"/>
                <w:right w:val="none" w:sz="0" w:space="0" w:color="auto"/>
              </w:divBdr>
              <w:divsChild>
                <w:div w:id="12923868">
                  <w:marLeft w:val="0"/>
                  <w:marRight w:val="0"/>
                  <w:marTop w:val="0"/>
                  <w:marBottom w:val="0"/>
                  <w:divBdr>
                    <w:top w:val="none" w:sz="0" w:space="0" w:color="auto"/>
                    <w:left w:val="none" w:sz="0" w:space="0" w:color="auto"/>
                    <w:bottom w:val="none" w:sz="0" w:space="0" w:color="auto"/>
                    <w:right w:val="none" w:sz="0" w:space="0" w:color="auto"/>
                  </w:divBdr>
                  <w:divsChild>
                    <w:div w:id="1499074004">
                      <w:marLeft w:val="0"/>
                      <w:marRight w:val="0"/>
                      <w:marTop w:val="0"/>
                      <w:marBottom w:val="0"/>
                      <w:divBdr>
                        <w:top w:val="none" w:sz="0" w:space="0" w:color="auto"/>
                        <w:left w:val="none" w:sz="0" w:space="0" w:color="auto"/>
                        <w:bottom w:val="none" w:sz="0" w:space="0" w:color="auto"/>
                        <w:right w:val="none" w:sz="0" w:space="0" w:color="auto"/>
                      </w:divBdr>
                      <w:divsChild>
                        <w:div w:id="1609384416">
                          <w:marLeft w:val="0"/>
                          <w:marRight w:val="0"/>
                          <w:marTop w:val="0"/>
                          <w:marBottom w:val="0"/>
                          <w:divBdr>
                            <w:top w:val="none" w:sz="0" w:space="0" w:color="auto"/>
                            <w:left w:val="none" w:sz="0" w:space="0" w:color="auto"/>
                            <w:bottom w:val="none" w:sz="0" w:space="0" w:color="auto"/>
                            <w:right w:val="none" w:sz="0" w:space="0" w:color="auto"/>
                          </w:divBdr>
                          <w:divsChild>
                            <w:div w:id="318928647">
                              <w:marLeft w:val="0"/>
                              <w:marRight w:val="0"/>
                              <w:marTop w:val="0"/>
                              <w:marBottom w:val="0"/>
                              <w:divBdr>
                                <w:top w:val="none" w:sz="0" w:space="0" w:color="auto"/>
                                <w:left w:val="none" w:sz="0" w:space="0" w:color="auto"/>
                                <w:bottom w:val="none" w:sz="0" w:space="0" w:color="auto"/>
                                <w:right w:val="none" w:sz="0" w:space="0" w:color="auto"/>
                              </w:divBdr>
                              <w:divsChild>
                                <w:div w:id="816729467">
                                  <w:marLeft w:val="0"/>
                                  <w:marRight w:val="0"/>
                                  <w:marTop w:val="0"/>
                                  <w:marBottom w:val="0"/>
                                  <w:divBdr>
                                    <w:top w:val="none" w:sz="0" w:space="0" w:color="auto"/>
                                    <w:left w:val="none" w:sz="0" w:space="0" w:color="auto"/>
                                    <w:bottom w:val="none" w:sz="0" w:space="0" w:color="auto"/>
                                    <w:right w:val="none" w:sz="0" w:space="0" w:color="auto"/>
                                  </w:divBdr>
                                  <w:divsChild>
                                    <w:div w:id="1504663659">
                                      <w:marLeft w:val="0"/>
                                      <w:marRight w:val="0"/>
                                      <w:marTop w:val="0"/>
                                      <w:marBottom w:val="0"/>
                                      <w:divBdr>
                                        <w:top w:val="none" w:sz="0" w:space="0" w:color="auto"/>
                                        <w:left w:val="none" w:sz="0" w:space="0" w:color="auto"/>
                                        <w:bottom w:val="none" w:sz="0" w:space="0" w:color="auto"/>
                                        <w:right w:val="none" w:sz="0" w:space="0" w:color="auto"/>
                                      </w:divBdr>
                                      <w:divsChild>
                                        <w:div w:id="4851717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785928">
          <w:marLeft w:val="0"/>
          <w:marRight w:val="0"/>
          <w:marTop w:val="0"/>
          <w:marBottom w:val="0"/>
          <w:divBdr>
            <w:top w:val="none" w:sz="0" w:space="0" w:color="auto"/>
            <w:left w:val="none" w:sz="0" w:space="0" w:color="auto"/>
            <w:bottom w:val="none" w:sz="0" w:space="0" w:color="auto"/>
            <w:right w:val="none" w:sz="0" w:space="0" w:color="auto"/>
          </w:divBdr>
          <w:divsChild>
            <w:div w:id="524101765">
              <w:marLeft w:val="0"/>
              <w:marRight w:val="0"/>
              <w:marTop w:val="0"/>
              <w:marBottom w:val="0"/>
              <w:divBdr>
                <w:top w:val="none" w:sz="0" w:space="0" w:color="auto"/>
                <w:left w:val="none" w:sz="0" w:space="0" w:color="auto"/>
                <w:bottom w:val="none" w:sz="0" w:space="0" w:color="auto"/>
                <w:right w:val="none" w:sz="0" w:space="0" w:color="auto"/>
              </w:divBdr>
              <w:divsChild>
                <w:div w:id="1858545501">
                  <w:marLeft w:val="0"/>
                  <w:marRight w:val="0"/>
                  <w:marTop w:val="0"/>
                  <w:marBottom w:val="0"/>
                  <w:divBdr>
                    <w:top w:val="none" w:sz="0" w:space="0" w:color="auto"/>
                    <w:left w:val="none" w:sz="0" w:space="0" w:color="auto"/>
                    <w:bottom w:val="none" w:sz="0" w:space="0" w:color="auto"/>
                    <w:right w:val="none" w:sz="0" w:space="0" w:color="auto"/>
                  </w:divBdr>
                  <w:divsChild>
                    <w:div w:id="2028409026">
                      <w:marLeft w:val="0"/>
                      <w:marRight w:val="0"/>
                      <w:marTop w:val="0"/>
                      <w:marBottom w:val="0"/>
                      <w:divBdr>
                        <w:top w:val="none" w:sz="0" w:space="0" w:color="auto"/>
                        <w:left w:val="none" w:sz="0" w:space="0" w:color="auto"/>
                        <w:bottom w:val="none" w:sz="0" w:space="0" w:color="auto"/>
                        <w:right w:val="none" w:sz="0" w:space="0" w:color="auto"/>
                      </w:divBdr>
                      <w:divsChild>
                        <w:div w:id="165096731">
                          <w:marLeft w:val="0"/>
                          <w:marRight w:val="0"/>
                          <w:marTop w:val="0"/>
                          <w:marBottom w:val="0"/>
                          <w:divBdr>
                            <w:top w:val="none" w:sz="0" w:space="0" w:color="auto"/>
                            <w:left w:val="none" w:sz="0" w:space="0" w:color="auto"/>
                            <w:bottom w:val="none" w:sz="0" w:space="0" w:color="auto"/>
                            <w:right w:val="none" w:sz="0" w:space="0" w:color="auto"/>
                          </w:divBdr>
                          <w:divsChild>
                            <w:div w:id="1094280813">
                              <w:marLeft w:val="0"/>
                              <w:marRight w:val="0"/>
                              <w:marTop w:val="0"/>
                              <w:marBottom w:val="0"/>
                              <w:divBdr>
                                <w:top w:val="none" w:sz="0" w:space="0" w:color="auto"/>
                                <w:left w:val="none" w:sz="0" w:space="0" w:color="auto"/>
                                <w:bottom w:val="none" w:sz="0" w:space="0" w:color="auto"/>
                                <w:right w:val="none" w:sz="0" w:space="0" w:color="auto"/>
                              </w:divBdr>
                              <w:divsChild>
                                <w:div w:id="804278259">
                                  <w:marLeft w:val="0"/>
                                  <w:marRight w:val="0"/>
                                  <w:marTop w:val="0"/>
                                  <w:marBottom w:val="0"/>
                                  <w:divBdr>
                                    <w:top w:val="none" w:sz="0" w:space="0" w:color="auto"/>
                                    <w:left w:val="none" w:sz="0" w:space="0" w:color="auto"/>
                                    <w:bottom w:val="none" w:sz="0" w:space="0" w:color="auto"/>
                                    <w:right w:val="none" w:sz="0" w:space="0" w:color="auto"/>
                                  </w:divBdr>
                                  <w:divsChild>
                                    <w:div w:id="129978061">
                                      <w:marLeft w:val="0"/>
                                      <w:marRight w:val="0"/>
                                      <w:marTop w:val="0"/>
                                      <w:marBottom w:val="0"/>
                                      <w:divBdr>
                                        <w:top w:val="none" w:sz="0" w:space="0" w:color="auto"/>
                                        <w:left w:val="none" w:sz="0" w:space="0" w:color="auto"/>
                                        <w:bottom w:val="none" w:sz="0" w:space="0" w:color="auto"/>
                                        <w:right w:val="none" w:sz="0" w:space="0" w:color="auto"/>
                                      </w:divBdr>
                                      <w:divsChild>
                                        <w:div w:id="49953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0612261">
          <w:marLeft w:val="0"/>
          <w:marRight w:val="0"/>
          <w:marTop w:val="0"/>
          <w:marBottom w:val="0"/>
          <w:divBdr>
            <w:top w:val="none" w:sz="0" w:space="0" w:color="auto"/>
            <w:left w:val="none" w:sz="0" w:space="0" w:color="auto"/>
            <w:bottom w:val="none" w:sz="0" w:space="0" w:color="auto"/>
            <w:right w:val="none" w:sz="0" w:space="0" w:color="auto"/>
          </w:divBdr>
          <w:divsChild>
            <w:div w:id="3672047">
              <w:marLeft w:val="0"/>
              <w:marRight w:val="0"/>
              <w:marTop w:val="0"/>
              <w:marBottom w:val="0"/>
              <w:divBdr>
                <w:top w:val="none" w:sz="0" w:space="0" w:color="auto"/>
                <w:left w:val="none" w:sz="0" w:space="0" w:color="auto"/>
                <w:bottom w:val="none" w:sz="0" w:space="0" w:color="auto"/>
                <w:right w:val="none" w:sz="0" w:space="0" w:color="auto"/>
              </w:divBdr>
              <w:divsChild>
                <w:div w:id="1923559314">
                  <w:marLeft w:val="0"/>
                  <w:marRight w:val="0"/>
                  <w:marTop w:val="0"/>
                  <w:marBottom w:val="0"/>
                  <w:divBdr>
                    <w:top w:val="none" w:sz="0" w:space="0" w:color="auto"/>
                    <w:left w:val="none" w:sz="0" w:space="0" w:color="auto"/>
                    <w:bottom w:val="none" w:sz="0" w:space="0" w:color="auto"/>
                    <w:right w:val="none" w:sz="0" w:space="0" w:color="auto"/>
                  </w:divBdr>
                  <w:divsChild>
                    <w:div w:id="608392501">
                      <w:marLeft w:val="0"/>
                      <w:marRight w:val="0"/>
                      <w:marTop w:val="0"/>
                      <w:marBottom w:val="0"/>
                      <w:divBdr>
                        <w:top w:val="none" w:sz="0" w:space="0" w:color="auto"/>
                        <w:left w:val="none" w:sz="0" w:space="0" w:color="auto"/>
                        <w:bottom w:val="none" w:sz="0" w:space="0" w:color="auto"/>
                        <w:right w:val="none" w:sz="0" w:space="0" w:color="auto"/>
                      </w:divBdr>
                      <w:divsChild>
                        <w:div w:id="2134707639">
                          <w:marLeft w:val="0"/>
                          <w:marRight w:val="0"/>
                          <w:marTop w:val="0"/>
                          <w:marBottom w:val="0"/>
                          <w:divBdr>
                            <w:top w:val="none" w:sz="0" w:space="0" w:color="auto"/>
                            <w:left w:val="none" w:sz="0" w:space="0" w:color="auto"/>
                            <w:bottom w:val="none" w:sz="0" w:space="0" w:color="auto"/>
                            <w:right w:val="none" w:sz="0" w:space="0" w:color="auto"/>
                          </w:divBdr>
                          <w:divsChild>
                            <w:div w:id="1771267990">
                              <w:marLeft w:val="0"/>
                              <w:marRight w:val="0"/>
                              <w:marTop w:val="0"/>
                              <w:marBottom w:val="0"/>
                              <w:divBdr>
                                <w:top w:val="none" w:sz="0" w:space="0" w:color="auto"/>
                                <w:left w:val="none" w:sz="0" w:space="0" w:color="auto"/>
                                <w:bottom w:val="none" w:sz="0" w:space="0" w:color="auto"/>
                                <w:right w:val="none" w:sz="0" w:space="0" w:color="auto"/>
                              </w:divBdr>
                              <w:divsChild>
                                <w:div w:id="405105551">
                                  <w:marLeft w:val="0"/>
                                  <w:marRight w:val="0"/>
                                  <w:marTop w:val="0"/>
                                  <w:marBottom w:val="0"/>
                                  <w:divBdr>
                                    <w:top w:val="none" w:sz="0" w:space="0" w:color="auto"/>
                                    <w:left w:val="none" w:sz="0" w:space="0" w:color="auto"/>
                                    <w:bottom w:val="none" w:sz="0" w:space="0" w:color="auto"/>
                                    <w:right w:val="none" w:sz="0" w:space="0" w:color="auto"/>
                                  </w:divBdr>
                                  <w:divsChild>
                                    <w:div w:id="1265116400">
                                      <w:marLeft w:val="0"/>
                                      <w:marRight w:val="0"/>
                                      <w:marTop w:val="0"/>
                                      <w:marBottom w:val="0"/>
                                      <w:divBdr>
                                        <w:top w:val="none" w:sz="0" w:space="0" w:color="auto"/>
                                        <w:left w:val="none" w:sz="0" w:space="0" w:color="auto"/>
                                        <w:bottom w:val="none" w:sz="0" w:space="0" w:color="auto"/>
                                        <w:right w:val="none" w:sz="0" w:space="0" w:color="auto"/>
                                      </w:divBdr>
                                      <w:divsChild>
                                        <w:div w:id="12345817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7387307">
          <w:marLeft w:val="0"/>
          <w:marRight w:val="0"/>
          <w:marTop w:val="0"/>
          <w:marBottom w:val="0"/>
          <w:divBdr>
            <w:top w:val="none" w:sz="0" w:space="0" w:color="auto"/>
            <w:left w:val="none" w:sz="0" w:space="0" w:color="auto"/>
            <w:bottom w:val="none" w:sz="0" w:space="0" w:color="auto"/>
            <w:right w:val="none" w:sz="0" w:space="0" w:color="auto"/>
          </w:divBdr>
          <w:divsChild>
            <w:div w:id="853226133">
              <w:marLeft w:val="0"/>
              <w:marRight w:val="0"/>
              <w:marTop w:val="0"/>
              <w:marBottom w:val="0"/>
              <w:divBdr>
                <w:top w:val="none" w:sz="0" w:space="0" w:color="auto"/>
                <w:left w:val="none" w:sz="0" w:space="0" w:color="auto"/>
                <w:bottom w:val="none" w:sz="0" w:space="0" w:color="auto"/>
                <w:right w:val="none" w:sz="0" w:space="0" w:color="auto"/>
              </w:divBdr>
              <w:divsChild>
                <w:div w:id="417678122">
                  <w:marLeft w:val="0"/>
                  <w:marRight w:val="0"/>
                  <w:marTop w:val="0"/>
                  <w:marBottom w:val="0"/>
                  <w:divBdr>
                    <w:top w:val="none" w:sz="0" w:space="0" w:color="auto"/>
                    <w:left w:val="none" w:sz="0" w:space="0" w:color="auto"/>
                    <w:bottom w:val="none" w:sz="0" w:space="0" w:color="auto"/>
                    <w:right w:val="none" w:sz="0" w:space="0" w:color="auto"/>
                  </w:divBdr>
                  <w:divsChild>
                    <w:div w:id="1878662110">
                      <w:marLeft w:val="0"/>
                      <w:marRight w:val="0"/>
                      <w:marTop w:val="0"/>
                      <w:marBottom w:val="0"/>
                      <w:divBdr>
                        <w:top w:val="none" w:sz="0" w:space="0" w:color="auto"/>
                        <w:left w:val="none" w:sz="0" w:space="0" w:color="auto"/>
                        <w:bottom w:val="none" w:sz="0" w:space="0" w:color="auto"/>
                        <w:right w:val="none" w:sz="0" w:space="0" w:color="auto"/>
                      </w:divBdr>
                      <w:divsChild>
                        <w:div w:id="601256327">
                          <w:marLeft w:val="0"/>
                          <w:marRight w:val="0"/>
                          <w:marTop w:val="0"/>
                          <w:marBottom w:val="0"/>
                          <w:divBdr>
                            <w:top w:val="none" w:sz="0" w:space="0" w:color="auto"/>
                            <w:left w:val="none" w:sz="0" w:space="0" w:color="auto"/>
                            <w:bottom w:val="none" w:sz="0" w:space="0" w:color="auto"/>
                            <w:right w:val="none" w:sz="0" w:space="0" w:color="auto"/>
                          </w:divBdr>
                          <w:divsChild>
                            <w:div w:id="1391609525">
                              <w:marLeft w:val="0"/>
                              <w:marRight w:val="0"/>
                              <w:marTop w:val="0"/>
                              <w:marBottom w:val="0"/>
                              <w:divBdr>
                                <w:top w:val="none" w:sz="0" w:space="0" w:color="auto"/>
                                <w:left w:val="none" w:sz="0" w:space="0" w:color="auto"/>
                                <w:bottom w:val="none" w:sz="0" w:space="0" w:color="auto"/>
                                <w:right w:val="none" w:sz="0" w:space="0" w:color="auto"/>
                              </w:divBdr>
                              <w:divsChild>
                                <w:div w:id="611018661">
                                  <w:marLeft w:val="0"/>
                                  <w:marRight w:val="0"/>
                                  <w:marTop w:val="0"/>
                                  <w:marBottom w:val="0"/>
                                  <w:divBdr>
                                    <w:top w:val="none" w:sz="0" w:space="0" w:color="auto"/>
                                    <w:left w:val="none" w:sz="0" w:space="0" w:color="auto"/>
                                    <w:bottom w:val="none" w:sz="0" w:space="0" w:color="auto"/>
                                    <w:right w:val="none" w:sz="0" w:space="0" w:color="auto"/>
                                  </w:divBdr>
                                  <w:divsChild>
                                    <w:div w:id="1482191327">
                                      <w:marLeft w:val="0"/>
                                      <w:marRight w:val="0"/>
                                      <w:marTop w:val="0"/>
                                      <w:marBottom w:val="0"/>
                                      <w:divBdr>
                                        <w:top w:val="none" w:sz="0" w:space="0" w:color="auto"/>
                                        <w:left w:val="none" w:sz="0" w:space="0" w:color="auto"/>
                                        <w:bottom w:val="none" w:sz="0" w:space="0" w:color="auto"/>
                                        <w:right w:val="none" w:sz="0" w:space="0" w:color="auto"/>
                                      </w:divBdr>
                                      <w:divsChild>
                                        <w:div w:id="207739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3149349">
          <w:marLeft w:val="0"/>
          <w:marRight w:val="0"/>
          <w:marTop w:val="0"/>
          <w:marBottom w:val="0"/>
          <w:divBdr>
            <w:top w:val="none" w:sz="0" w:space="0" w:color="auto"/>
            <w:left w:val="none" w:sz="0" w:space="0" w:color="auto"/>
            <w:bottom w:val="none" w:sz="0" w:space="0" w:color="auto"/>
            <w:right w:val="none" w:sz="0" w:space="0" w:color="auto"/>
          </w:divBdr>
          <w:divsChild>
            <w:div w:id="973023188">
              <w:marLeft w:val="0"/>
              <w:marRight w:val="0"/>
              <w:marTop w:val="0"/>
              <w:marBottom w:val="0"/>
              <w:divBdr>
                <w:top w:val="none" w:sz="0" w:space="0" w:color="auto"/>
                <w:left w:val="none" w:sz="0" w:space="0" w:color="auto"/>
                <w:bottom w:val="none" w:sz="0" w:space="0" w:color="auto"/>
                <w:right w:val="none" w:sz="0" w:space="0" w:color="auto"/>
              </w:divBdr>
              <w:divsChild>
                <w:div w:id="269162866">
                  <w:marLeft w:val="0"/>
                  <w:marRight w:val="0"/>
                  <w:marTop w:val="0"/>
                  <w:marBottom w:val="0"/>
                  <w:divBdr>
                    <w:top w:val="none" w:sz="0" w:space="0" w:color="auto"/>
                    <w:left w:val="none" w:sz="0" w:space="0" w:color="auto"/>
                    <w:bottom w:val="none" w:sz="0" w:space="0" w:color="auto"/>
                    <w:right w:val="none" w:sz="0" w:space="0" w:color="auto"/>
                  </w:divBdr>
                  <w:divsChild>
                    <w:div w:id="1219170526">
                      <w:marLeft w:val="0"/>
                      <w:marRight w:val="0"/>
                      <w:marTop w:val="0"/>
                      <w:marBottom w:val="0"/>
                      <w:divBdr>
                        <w:top w:val="none" w:sz="0" w:space="0" w:color="auto"/>
                        <w:left w:val="none" w:sz="0" w:space="0" w:color="auto"/>
                        <w:bottom w:val="none" w:sz="0" w:space="0" w:color="auto"/>
                        <w:right w:val="none" w:sz="0" w:space="0" w:color="auto"/>
                      </w:divBdr>
                      <w:divsChild>
                        <w:div w:id="793208694">
                          <w:marLeft w:val="0"/>
                          <w:marRight w:val="0"/>
                          <w:marTop w:val="0"/>
                          <w:marBottom w:val="0"/>
                          <w:divBdr>
                            <w:top w:val="none" w:sz="0" w:space="0" w:color="auto"/>
                            <w:left w:val="none" w:sz="0" w:space="0" w:color="auto"/>
                            <w:bottom w:val="none" w:sz="0" w:space="0" w:color="auto"/>
                            <w:right w:val="none" w:sz="0" w:space="0" w:color="auto"/>
                          </w:divBdr>
                          <w:divsChild>
                            <w:div w:id="623927451">
                              <w:marLeft w:val="0"/>
                              <w:marRight w:val="0"/>
                              <w:marTop w:val="0"/>
                              <w:marBottom w:val="0"/>
                              <w:divBdr>
                                <w:top w:val="none" w:sz="0" w:space="0" w:color="auto"/>
                                <w:left w:val="none" w:sz="0" w:space="0" w:color="auto"/>
                                <w:bottom w:val="none" w:sz="0" w:space="0" w:color="auto"/>
                                <w:right w:val="none" w:sz="0" w:space="0" w:color="auto"/>
                              </w:divBdr>
                              <w:divsChild>
                                <w:div w:id="2018189435">
                                  <w:marLeft w:val="0"/>
                                  <w:marRight w:val="0"/>
                                  <w:marTop w:val="0"/>
                                  <w:marBottom w:val="0"/>
                                  <w:divBdr>
                                    <w:top w:val="none" w:sz="0" w:space="0" w:color="auto"/>
                                    <w:left w:val="none" w:sz="0" w:space="0" w:color="auto"/>
                                    <w:bottom w:val="none" w:sz="0" w:space="0" w:color="auto"/>
                                    <w:right w:val="none" w:sz="0" w:space="0" w:color="auto"/>
                                  </w:divBdr>
                                  <w:divsChild>
                                    <w:div w:id="153434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6414352">
          <w:marLeft w:val="0"/>
          <w:marRight w:val="0"/>
          <w:marTop w:val="0"/>
          <w:marBottom w:val="0"/>
          <w:divBdr>
            <w:top w:val="none" w:sz="0" w:space="0" w:color="auto"/>
            <w:left w:val="none" w:sz="0" w:space="0" w:color="auto"/>
            <w:bottom w:val="none" w:sz="0" w:space="0" w:color="auto"/>
            <w:right w:val="none" w:sz="0" w:space="0" w:color="auto"/>
          </w:divBdr>
          <w:divsChild>
            <w:div w:id="366834728">
              <w:marLeft w:val="0"/>
              <w:marRight w:val="0"/>
              <w:marTop w:val="0"/>
              <w:marBottom w:val="0"/>
              <w:divBdr>
                <w:top w:val="none" w:sz="0" w:space="0" w:color="auto"/>
                <w:left w:val="none" w:sz="0" w:space="0" w:color="auto"/>
                <w:bottom w:val="none" w:sz="0" w:space="0" w:color="auto"/>
                <w:right w:val="none" w:sz="0" w:space="0" w:color="auto"/>
              </w:divBdr>
              <w:divsChild>
                <w:div w:id="166943317">
                  <w:marLeft w:val="0"/>
                  <w:marRight w:val="0"/>
                  <w:marTop w:val="0"/>
                  <w:marBottom w:val="0"/>
                  <w:divBdr>
                    <w:top w:val="none" w:sz="0" w:space="0" w:color="auto"/>
                    <w:left w:val="none" w:sz="0" w:space="0" w:color="auto"/>
                    <w:bottom w:val="none" w:sz="0" w:space="0" w:color="auto"/>
                    <w:right w:val="none" w:sz="0" w:space="0" w:color="auto"/>
                  </w:divBdr>
                  <w:divsChild>
                    <w:div w:id="2082436982">
                      <w:marLeft w:val="0"/>
                      <w:marRight w:val="0"/>
                      <w:marTop w:val="0"/>
                      <w:marBottom w:val="0"/>
                      <w:divBdr>
                        <w:top w:val="none" w:sz="0" w:space="0" w:color="auto"/>
                        <w:left w:val="none" w:sz="0" w:space="0" w:color="auto"/>
                        <w:bottom w:val="none" w:sz="0" w:space="0" w:color="auto"/>
                        <w:right w:val="none" w:sz="0" w:space="0" w:color="auto"/>
                      </w:divBdr>
                      <w:divsChild>
                        <w:div w:id="664016754">
                          <w:marLeft w:val="0"/>
                          <w:marRight w:val="0"/>
                          <w:marTop w:val="0"/>
                          <w:marBottom w:val="0"/>
                          <w:divBdr>
                            <w:top w:val="none" w:sz="0" w:space="0" w:color="auto"/>
                            <w:left w:val="none" w:sz="0" w:space="0" w:color="auto"/>
                            <w:bottom w:val="none" w:sz="0" w:space="0" w:color="auto"/>
                            <w:right w:val="none" w:sz="0" w:space="0" w:color="auto"/>
                          </w:divBdr>
                          <w:divsChild>
                            <w:div w:id="1604730982">
                              <w:marLeft w:val="0"/>
                              <w:marRight w:val="0"/>
                              <w:marTop w:val="0"/>
                              <w:marBottom w:val="0"/>
                              <w:divBdr>
                                <w:top w:val="none" w:sz="0" w:space="0" w:color="auto"/>
                                <w:left w:val="none" w:sz="0" w:space="0" w:color="auto"/>
                                <w:bottom w:val="none" w:sz="0" w:space="0" w:color="auto"/>
                                <w:right w:val="none" w:sz="0" w:space="0" w:color="auto"/>
                              </w:divBdr>
                              <w:divsChild>
                                <w:div w:id="493111754">
                                  <w:marLeft w:val="0"/>
                                  <w:marRight w:val="0"/>
                                  <w:marTop w:val="0"/>
                                  <w:marBottom w:val="0"/>
                                  <w:divBdr>
                                    <w:top w:val="none" w:sz="0" w:space="0" w:color="auto"/>
                                    <w:left w:val="none" w:sz="0" w:space="0" w:color="auto"/>
                                    <w:bottom w:val="none" w:sz="0" w:space="0" w:color="auto"/>
                                    <w:right w:val="none" w:sz="0" w:space="0" w:color="auto"/>
                                  </w:divBdr>
                                  <w:divsChild>
                                    <w:div w:id="1790660287">
                                      <w:marLeft w:val="0"/>
                                      <w:marRight w:val="0"/>
                                      <w:marTop w:val="0"/>
                                      <w:marBottom w:val="0"/>
                                      <w:divBdr>
                                        <w:top w:val="none" w:sz="0" w:space="0" w:color="auto"/>
                                        <w:left w:val="none" w:sz="0" w:space="0" w:color="auto"/>
                                        <w:bottom w:val="none" w:sz="0" w:space="0" w:color="auto"/>
                                        <w:right w:val="none" w:sz="0" w:space="0" w:color="auto"/>
                                      </w:divBdr>
                                      <w:divsChild>
                                        <w:div w:id="171076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3258560">
          <w:marLeft w:val="0"/>
          <w:marRight w:val="0"/>
          <w:marTop w:val="0"/>
          <w:marBottom w:val="0"/>
          <w:divBdr>
            <w:top w:val="none" w:sz="0" w:space="0" w:color="auto"/>
            <w:left w:val="none" w:sz="0" w:space="0" w:color="auto"/>
            <w:bottom w:val="none" w:sz="0" w:space="0" w:color="auto"/>
            <w:right w:val="none" w:sz="0" w:space="0" w:color="auto"/>
          </w:divBdr>
          <w:divsChild>
            <w:div w:id="919801044">
              <w:marLeft w:val="0"/>
              <w:marRight w:val="0"/>
              <w:marTop w:val="0"/>
              <w:marBottom w:val="0"/>
              <w:divBdr>
                <w:top w:val="none" w:sz="0" w:space="0" w:color="auto"/>
                <w:left w:val="none" w:sz="0" w:space="0" w:color="auto"/>
                <w:bottom w:val="none" w:sz="0" w:space="0" w:color="auto"/>
                <w:right w:val="none" w:sz="0" w:space="0" w:color="auto"/>
              </w:divBdr>
              <w:divsChild>
                <w:div w:id="1463499348">
                  <w:marLeft w:val="0"/>
                  <w:marRight w:val="0"/>
                  <w:marTop w:val="0"/>
                  <w:marBottom w:val="0"/>
                  <w:divBdr>
                    <w:top w:val="none" w:sz="0" w:space="0" w:color="auto"/>
                    <w:left w:val="none" w:sz="0" w:space="0" w:color="auto"/>
                    <w:bottom w:val="none" w:sz="0" w:space="0" w:color="auto"/>
                    <w:right w:val="none" w:sz="0" w:space="0" w:color="auto"/>
                  </w:divBdr>
                  <w:divsChild>
                    <w:div w:id="627586995">
                      <w:marLeft w:val="0"/>
                      <w:marRight w:val="0"/>
                      <w:marTop w:val="0"/>
                      <w:marBottom w:val="0"/>
                      <w:divBdr>
                        <w:top w:val="none" w:sz="0" w:space="0" w:color="auto"/>
                        <w:left w:val="none" w:sz="0" w:space="0" w:color="auto"/>
                        <w:bottom w:val="none" w:sz="0" w:space="0" w:color="auto"/>
                        <w:right w:val="none" w:sz="0" w:space="0" w:color="auto"/>
                      </w:divBdr>
                      <w:divsChild>
                        <w:div w:id="527648477">
                          <w:marLeft w:val="0"/>
                          <w:marRight w:val="0"/>
                          <w:marTop w:val="0"/>
                          <w:marBottom w:val="0"/>
                          <w:divBdr>
                            <w:top w:val="none" w:sz="0" w:space="0" w:color="auto"/>
                            <w:left w:val="none" w:sz="0" w:space="0" w:color="auto"/>
                            <w:bottom w:val="none" w:sz="0" w:space="0" w:color="auto"/>
                            <w:right w:val="none" w:sz="0" w:space="0" w:color="auto"/>
                          </w:divBdr>
                          <w:divsChild>
                            <w:div w:id="949167417">
                              <w:marLeft w:val="0"/>
                              <w:marRight w:val="0"/>
                              <w:marTop w:val="0"/>
                              <w:marBottom w:val="0"/>
                              <w:divBdr>
                                <w:top w:val="none" w:sz="0" w:space="0" w:color="auto"/>
                                <w:left w:val="none" w:sz="0" w:space="0" w:color="auto"/>
                                <w:bottom w:val="none" w:sz="0" w:space="0" w:color="auto"/>
                                <w:right w:val="none" w:sz="0" w:space="0" w:color="auto"/>
                              </w:divBdr>
                              <w:divsChild>
                                <w:div w:id="459034651">
                                  <w:marLeft w:val="0"/>
                                  <w:marRight w:val="0"/>
                                  <w:marTop w:val="0"/>
                                  <w:marBottom w:val="0"/>
                                  <w:divBdr>
                                    <w:top w:val="none" w:sz="0" w:space="0" w:color="auto"/>
                                    <w:left w:val="none" w:sz="0" w:space="0" w:color="auto"/>
                                    <w:bottom w:val="none" w:sz="0" w:space="0" w:color="auto"/>
                                    <w:right w:val="none" w:sz="0" w:space="0" w:color="auto"/>
                                  </w:divBdr>
                                  <w:divsChild>
                                    <w:div w:id="162446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396964">
                          <w:marLeft w:val="0"/>
                          <w:marRight w:val="0"/>
                          <w:marTop w:val="0"/>
                          <w:marBottom w:val="0"/>
                          <w:divBdr>
                            <w:top w:val="none" w:sz="0" w:space="0" w:color="auto"/>
                            <w:left w:val="none" w:sz="0" w:space="0" w:color="auto"/>
                            <w:bottom w:val="none" w:sz="0" w:space="0" w:color="auto"/>
                            <w:right w:val="none" w:sz="0" w:space="0" w:color="auto"/>
                          </w:divBdr>
                          <w:divsChild>
                            <w:div w:id="1942102446">
                              <w:marLeft w:val="0"/>
                              <w:marRight w:val="0"/>
                              <w:marTop w:val="0"/>
                              <w:marBottom w:val="0"/>
                              <w:divBdr>
                                <w:top w:val="none" w:sz="0" w:space="0" w:color="auto"/>
                                <w:left w:val="none" w:sz="0" w:space="0" w:color="auto"/>
                                <w:bottom w:val="none" w:sz="0" w:space="0" w:color="auto"/>
                                <w:right w:val="none" w:sz="0" w:space="0" w:color="auto"/>
                              </w:divBdr>
                              <w:divsChild>
                                <w:div w:id="994651576">
                                  <w:marLeft w:val="0"/>
                                  <w:marRight w:val="0"/>
                                  <w:marTop w:val="0"/>
                                  <w:marBottom w:val="0"/>
                                  <w:divBdr>
                                    <w:top w:val="none" w:sz="0" w:space="0" w:color="auto"/>
                                    <w:left w:val="none" w:sz="0" w:space="0" w:color="auto"/>
                                    <w:bottom w:val="none" w:sz="0" w:space="0" w:color="auto"/>
                                    <w:right w:val="none" w:sz="0" w:space="0" w:color="auto"/>
                                  </w:divBdr>
                                  <w:divsChild>
                                    <w:div w:id="1769615555">
                                      <w:marLeft w:val="0"/>
                                      <w:marRight w:val="0"/>
                                      <w:marTop w:val="0"/>
                                      <w:marBottom w:val="0"/>
                                      <w:divBdr>
                                        <w:top w:val="none" w:sz="0" w:space="0" w:color="auto"/>
                                        <w:left w:val="none" w:sz="0" w:space="0" w:color="auto"/>
                                        <w:bottom w:val="none" w:sz="0" w:space="0" w:color="auto"/>
                                        <w:right w:val="none" w:sz="0" w:space="0" w:color="auto"/>
                                      </w:divBdr>
                                      <w:divsChild>
                                        <w:div w:id="81895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9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7510249">
          <w:marLeft w:val="0"/>
          <w:marRight w:val="0"/>
          <w:marTop w:val="0"/>
          <w:marBottom w:val="0"/>
          <w:divBdr>
            <w:top w:val="none" w:sz="0" w:space="0" w:color="auto"/>
            <w:left w:val="none" w:sz="0" w:space="0" w:color="auto"/>
            <w:bottom w:val="none" w:sz="0" w:space="0" w:color="auto"/>
            <w:right w:val="none" w:sz="0" w:space="0" w:color="auto"/>
          </w:divBdr>
          <w:divsChild>
            <w:div w:id="985160148">
              <w:marLeft w:val="0"/>
              <w:marRight w:val="0"/>
              <w:marTop w:val="0"/>
              <w:marBottom w:val="0"/>
              <w:divBdr>
                <w:top w:val="none" w:sz="0" w:space="0" w:color="auto"/>
                <w:left w:val="none" w:sz="0" w:space="0" w:color="auto"/>
                <w:bottom w:val="none" w:sz="0" w:space="0" w:color="auto"/>
                <w:right w:val="none" w:sz="0" w:space="0" w:color="auto"/>
              </w:divBdr>
              <w:divsChild>
                <w:div w:id="68308155">
                  <w:marLeft w:val="0"/>
                  <w:marRight w:val="0"/>
                  <w:marTop w:val="0"/>
                  <w:marBottom w:val="0"/>
                  <w:divBdr>
                    <w:top w:val="none" w:sz="0" w:space="0" w:color="auto"/>
                    <w:left w:val="none" w:sz="0" w:space="0" w:color="auto"/>
                    <w:bottom w:val="none" w:sz="0" w:space="0" w:color="auto"/>
                    <w:right w:val="none" w:sz="0" w:space="0" w:color="auto"/>
                  </w:divBdr>
                  <w:divsChild>
                    <w:div w:id="1509519968">
                      <w:marLeft w:val="0"/>
                      <w:marRight w:val="0"/>
                      <w:marTop w:val="0"/>
                      <w:marBottom w:val="0"/>
                      <w:divBdr>
                        <w:top w:val="none" w:sz="0" w:space="0" w:color="auto"/>
                        <w:left w:val="none" w:sz="0" w:space="0" w:color="auto"/>
                        <w:bottom w:val="none" w:sz="0" w:space="0" w:color="auto"/>
                        <w:right w:val="none" w:sz="0" w:space="0" w:color="auto"/>
                      </w:divBdr>
                      <w:divsChild>
                        <w:div w:id="770316345">
                          <w:marLeft w:val="0"/>
                          <w:marRight w:val="0"/>
                          <w:marTop w:val="0"/>
                          <w:marBottom w:val="0"/>
                          <w:divBdr>
                            <w:top w:val="none" w:sz="0" w:space="0" w:color="auto"/>
                            <w:left w:val="none" w:sz="0" w:space="0" w:color="auto"/>
                            <w:bottom w:val="none" w:sz="0" w:space="0" w:color="auto"/>
                            <w:right w:val="none" w:sz="0" w:space="0" w:color="auto"/>
                          </w:divBdr>
                          <w:divsChild>
                            <w:div w:id="1748964321">
                              <w:marLeft w:val="0"/>
                              <w:marRight w:val="0"/>
                              <w:marTop w:val="0"/>
                              <w:marBottom w:val="0"/>
                              <w:divBdr>
                                <w:top w:val="none" w:sz="0" w:space="0" w:color="auto"/>
                                <w:left w:val="none" w:sz="0" w:space="0" w:color="auto"/>
                                <w:bottom w:val="none" w:sz="0" w:space="0" w:color="auto"/>
                                <w:right w:val="none" w:sz="0" w:space="0" w:color="auto"/>
                              </w:divBdr>
                              <w:divsChild>
                                <w:div w:id="2125922680">
                                  <w:marLeft w:val="0"/>
                                  <w:marRight w:val="0"/>
                                  <w:marTop w:val="0"/>
                                  <w:marBottom w:val="0"/>
                                  <w:divBdr>
                                    <w:top w:val="none" w:sz="0" w:space="0" w:color="auto"/>
                                    <w:left w:val="none" w:sz="0" w:space="0" w:color="auto"/>
                                    <w:bottom w:val="none" w:sz="0" w:space="0" w:color="auto"/>
                                    <w:right w:val="none" w:sz="0" w:space="0" w:color="auto"/>
                                  </w:divBdr>
                                  <w:divsChild>
                                    <w:div w:id="1152453109">
                                      <w:marLeft w:val="0"/>
                                      <w:marRight w:val="0"/>
                                      <w:marTop w:val="0"/>
                                      <w:marBottom w:val="0"/>
                                      <w:divBdr>
                                        <w:top w:val="none" w:sz="0" w:space="0" w:color="auto"/>
                                        <w:left w:val="none" w:sz="0" w:space="0" w:color="auto"/>
                                        <w:bottom w:val="none" w:sz="0" w:space="0" w:color="auto"/>
                                        <w:right w:val="none" w:sz="0" w:space="0" w:color="auto"/>
                                      </w:divBdr>
                                      <w:divsChild>
                                        <w:div w:id="155623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5882590">
          <w:marLeft w:val="0"/>
          <w:marRight w:val="0"/>
          <w:marTop w:val="0"/>
          <w:marBottom w:val="0"/>
          <w:divBdr>
            <w:top w:val="none" w:sz="0" w:space="0" w:color="auto"/>
            <w:left w:val="none" w:sz="0" w:space="0" w:color="auto"/>
            <w:bottom w:val="none" w:sz="0" w:space="0" w:color="auto"/>
            <w:right w:val="none" w:sz="0" w:space="0" w:color="auto"/>
          </w:divBdr>
          <w:divsChild>
            <w:div w:id="337119238">
              <w:marLeft w:val="0"/>
              <w:marRight w:val="0"/>
              <w:marTop w:val="0"/>
              <w:marBottom w:val="0"/>
              <w:divBdr>
                <w:top w:val="none" w:sz="0" w:space="0" w:color="auto"/>
                <w:left w:val="none" w:sz="0" w:space="0" w:color="auto"/>
                <w:bottom w:val="none" w:sz="0" w:space="0" w:color="auto"/>
                <w:right w:val="none" w:sz="0" w:space="0" w:color="auto"/>
              </w:divBdr>
              <w:divsChild>
                <w:div w:id="524368377">
                  <w:marLeft w:val="0"/>
                  <w:marRight w:val="0"/>
                  <w:marTop w:val="0"/>
                  <w:marBottom w:val="0"/>
                  <w:divBdr>
                    <w:top w:val="none" w:sz="0" w:space="0" w:color="auto"/>
                    <w:left w:val="none" w:sz="0" w:space="0" w:color="auto"/>
                    <w:bottom w:val="none" w:sz="0" w:space="0" w:color="auto"/>
                    <w:right w:val="none" w:sz="0" w:space="0" w:color="auto"/>
                  </w:divBdr>
                  <w:divsChild>
                    <w:div w:id="1417021812">
                      <w:marLeft w:val="0"/>
                      <w:marRight w:val="0"/>
                      <w:marTop w:val="0"/>
                      <w:marBottom w:val="0"/>
                      <w:divBdr>
                        <w:top w:val="none" w:sz="0" w:space="0" w:color="auto"/>
                        <w:left w:val="none" w:sz="0" w:space="0" w:color="auto"/>
                        <w:bottom w:val="none" w:sz="0" w:space="0" w:color="auto"/>
                        <w:right w:val="none" w:sz="0" w:space="0" w:color="auto"/>
                      </w:divBdr>
                      <w:divsChild>
                        <w:div w:id="1645163783">
                          <w:marLeft w:val="0"/>
                          <w:marRight w:val="0"/>
                          <w:marTop w:val="0"/>
                          <w:marBottom w:val="0"/>
                          <w:divBdr>
                            <w:top w:val="none" w:sz="0" w:space="0" w:color="auto"/>
                            <w:left w:val="none" w:sz="0" w:space="0" w:color="auto"/>
                            <w:bottom w:val="none" w:sz="0" w:space="0" w:color="auto"/>
                            <w:right w:val="none" w:sz="0" w:space="0" w:color="auto"/>
                          </w:divBdr>
                          <w:divsChild>
                            <w:div w:id="1005398191">
                              <w:marLeft w:val="0"/>
                              <w:marRight w:val="0"/>
                              <w:marTop w:val="0"/>
                              <w:marBottom w:val="0"/>
                              <w:divBdr>
                                <w:top w:val="none" w:sz="0" w:space="0" w:color="auto"/>
                                <w:left w:val="none" w:sz="0" w:space="0" w:color="auto"/>
                                <w:bottom w:val="none" w:sz="0" w:space="0" w:color="auto"/>
                                <w:right w:val="none" w:sz="0" w:space="0" w:color="auto"/>
                              </w:divBdr>
                              <w:divsChild>
                                <w:div w:id="1387490099">
                                  <w:marLeft w:val="0"/>
                                  <w:marRight w:val="0"/>
                                  <w:marTop w:val="0"/>
                                  <w:marBottom w:val="0"/>
                                  <w:divBdr>
                                    <w:top w:val="none" w:sz="0" w:space="0" w:color="auto"/>
                                    <w:left w:val="none" w:sz="0" w:space="0" w:color="auto"/>
                                    <w:bottom w:val="none" w:sz="0" w:space="0" w:color="auto"/>
                                    <w:right w:val="none" w:sz="0" w:space="0" w:color="auto"/>
                                  </w:divBdr>
                                  <w:divsChild>
                                    <w:div w:id="101392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671518">
          <w:marLeft w:val="0"/>
          <w:marRight w:val="0"/>
          <w:marTop w:val="0"/>
          <w:marBottom w:val="0"/>
          <w:divBdr>
            <w:top w:val="none" w:sz="0" w:space="0" w:color="auto"/>
            <w:left w:val="none" w:sz="0" w:space="0" w:color="auto"/>
            <w:bottom w:val="none" w:sz="0" w:space="0" w:color="auto"/>
            <w:right w:val="none" w:sz="0" w:space="0" w:color="auto"/>
          </w:divBdr>
          <w:divsChild>
            <w:div w:id="521742201">
              <w:marLeft w:val="0"/>
              <w:marRight w:val="0"/>
              <w:marTop w:val="0"/>
              <w:marBottom w:val="0"/>
              <w:divBdr>
                <w:top w:val="none" w:sz="0" w:space="0" w:color="auto"/>
                <w:left w:val="none" w:sz="0" w:space="0" w:color="auto"/>
                <w:bottom w:val="none" w:sz="0" w:space="0" w:color="auto"/>
                <w:right w:val="none" w:sz="0" w:space="0" w:color="auto"/>
              </w:divBdr>
              <w:divsChild>
                <w:div w:id="105538247">
                  <w:marLeft w:val="0"/>
                  <w:marRight w:val="0"/>
                  <w:marTop w:val="0"/>
                  <w:marBottom w:val="0"/>
                  <w:divBdr>
                    <w:top w:val="none" w:sz="0" w:space="0" w:color="auto"/>
                    <w:left w:val="none" w:sz="0" w:space="0" w:color="auto"/>
                    <w:bottom w:val="none" w:sz="0" w:space="0" w:color="auto"/>
                    <w:right w:val="none" w:sz="0" w:space="0" w:color="auto"/>
                  </w:divBdr>
                  <w:divsChild>
                    <w:div w:id="1620841420">
                      <w:marLeft w:val="0"/>
                      <w:marRight w:val="0"/>
                      <w:marTop w:val="0"/>
                      <w:marBottom w:val="0"/>
                      <w:divBdr>
                        <w:top w:val="none" w:sz="0" w:space="0" w:color="auto"/>
                        <w:left w:val="none" w:sz="0" w:space="0" w:color="auto"/>
                        <w:bottom w:val="none" w:sz="0" w:space="0" w:color="auto"/>
                        <w:right w:val="none" w:sz="0" w:space="0" w:color="auto"/>
                      </w:divBdr>
                      <w:divsChild>
                        <w:div w:id="738403266">
                          <w:marLeft w:val="0"/>
                          <w:marRight w:val="0"/>
                          <w:marTop w:val="0"/>
                          <w:marBottom w:val="0"/>
                          <w:divBdr>
                            <w:top w:val="none" w:sz="0" w:space="0" w:color="auto"/>
                            <w:left w:val="none" w:sz="0" w:space="0" w:color="auto"/>
                            <w:bottom w:val="none" w:sz="0" w:space="0" w:color="auto"/>
                            <w:right w:val="none" w:sz="0" w:space="0" w:color="auto"/>
                          </w:divBdr>
                          <w:divsChild>
                            <w:div w:id="865563030">
                              <w:marLeft w:val="0"/>
                              <w:marRight w:val="0"/>
                              <w:marTop w:val="0"/>
                              <w:marBottom w:val="0"/>
                              <w:divBdr>
                                <w:top w:val="none" w:sz="0" w:space="0" w:color="auto"/>
                                <w:left w:val="none" w:sz="0" w:space="0" w:color="auto"/>
                                <w:bottom w:val="none" w:sz="0" w:space="0" w:color="auto"/>
                                <w:right w:val="none" w:sz="0" w:space="0" w:color="auto"/>
                              </w:divBdr>
                              <w:divsChild>
                                <w:div w:id="1241719431">
                                  <w:marLeft w:val="0"/>
                                  <w:marRight w:val="0"/>
                                  <w:marTop w:val="0"/>
                                  <w:marBottom w:val="0"/>
                                  <w:divBdr>
                                    <w:top w:val="none" w:sz="0" w:space="0" w:color="auto"/>
                                    <w:left w:val="none" w:sz="0" w:space="0" w:color="auto"/>
                                    <w:bottom w:val="none" w:sz="0" w:space="0" w:color="auto"/>
                                    <w:right w:val="none" w:sz="0" w:space="0" w:color="auto"/>
                                  </w:divBdr>
                                  <w:divsChild>
                                    <w:div w:id="1107384838">
                                      <w:marLeft w:val="0"/>
                                      <w:marRight w:val="0"/>
                                      <w:marTop w:val="0"/>
                                      <w:marBottom w:val="0"/>
                                      <w:divBdr>
                                        <w:top w:val="none" w:sz="0" w:space="0" w:color="auto"/>
                                        <w:left w:val="none" w:sz="0" w:space="0" w:color="auto"/>
                                        <w:bottom w:val="none" w:sz="0" w:space="0" w:color="auto"/>
                                        <w:right w:val="none" w:sz="0" w:space="0" w:color="auto"/>
                                      </w:divBdr>
                                      <w:divsChild>
                                        <w:div w:id="205083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8182166">
          <w:marLeft w:val="0"/>
          <w:marRight w:val="0"/>
          <w:marTop w:val="0"/>
          <w:marBottom w:val="0"/>
          <w:divBdr>
            <w:top w:val="none" w:sz="0" w:space="0" w:color="auto"/>
            <w:left w:val="none" w:sz="0" w:space="0" w:color="auto"/>
            <w:bottom w:val="none" w:sz="0" w:space="0" w:color="auto"/>
            <w:right w:val="none" w:sz="0" w:space="0" w:color="auto"/>
          </w:divBdr>
          <w:divsChild>
            <w:div w:id="1964195221">
              <w:marLeft w:val="0"/>
              <w:marRight w:val="0"/>
              <w:marTop w:val="0"/>
              <w:marBottom w:val="0"/>
              <w:divBdr>
                <w:top w:val="none" w:sz="0" w:space="0" w:color="auto"/>
                <w:left w:val="none" w:sz="0" w:space="0" w:color="auto"/>
                <w:bottom w:val="none" w:sz="0" w:space="0" w:color="auto"/>
                <w:right w:val="none" w:sz="0" w:space="0" w:color="auto"/>
              </w:divBdr>
              <w:divsChild>
                <w:div w:id="941761435">
                  <w:marLeft w:val="0"/>
                  <w:marRight w:val="0"/>
                  <w:marTop w:val="0"/>
                  <w:marBottom w:val="0"/>
                  <w:divBdr>
                    <w:top w:val="none" w:sz="0" w:space="0" w:color="auto"/>
                    <w:left w:val="none" w:sz="0" w:space="0" w:color="auto"/>
                    <w:bottom w:val="none" w:sz="0" w:space="0" w:color="auto"/>
                    <w:right w:val="none" w:sz="0" w:space="0" w:color="auto"/>
                  </w:divBdr>
                  <w:divsChild>
                    <w:div w:id="618954539">
                      <w:marLeft w:val="0"/>
                      <w:marRight w:val="0"/>
                      <w:marTop w:val="0"/>
                      <w:marBottom w:val="0"/>
                      <w:divBdr>
                        <w:top w:val="none" w:sz="0" w:space="0" w:color="auto"/>
                        <w:left w:val="none" w:sz="0" w:space="0" w:color="auto"/>
                        <w:bottom w:val="none" w:sz="0" w:space="0" w:color="auto"/>
                        <w:right w:val="none" w:sz="0" w:space="0" w:color="auto"/>
                      </w:divBdr>
                      <w:divsChild>
                        <w:div w:id="974675005">
                          <w:marLeft w:val="0"/>
                          <w:marRight w:val="0"/>
                          <w:marTop w:val="0"/>
                          <w:marBottom w:val="0"/>
                          <w:divBdr>
                            <w:top w:val="none" w:sz="0" w:space="0" w:color="auto"/>
                            <w:left w:val="none" w:sz="0" w:space="0" w:color="auto"/>
                            <w:bottom w:val="none" w:sz="0" w:space="0" w:color="auto"/>
                            <w:right w:val="none" w:sz="0" w:space="0" w:color="auto"/>
                          </w:divBdr>
                          <w:divsChild>
                            <w:div w:id="1781602264">
                              <w:marLeft w:val="0"/>
                              <w:marRight w:val="0"/>
                              <w:marTop w:val="0"/>
                              <w:marBottom w:val="0"/>
                              <w:divBdr>
                                <w:top w:val="none" w:sz="0" w:space="0" w:color="auto"/>
                                <w:left w:val="none" w:sz="0" w:space="0" w:color="auto"/>
                                <w:bottom w:val="none" w:sz="0" w:space="0" w:color="auto"/>
                                <w:right w:val="none" w:sz="0" w:space="0" w:color="auto"/>
                              </w:divBdr>
                              <w:divsChild>
                                <w:div w:id="260992621">
                                  <w:marLeft w:val="0"/>
                                  <w:marRight w:val="0"/>
                                  <w:marTop w:val="0"/>
                                  <w:marBottom w:val="0"/>
                                  <w:divBdr>
                                    <w:top w:val="none" w:sz="0" w:space="0" w:color="auto"/>
                                    <w:left w:val="none" w:sz="0" w:space="0" w:color="auto"/>
                                    <w:bottom w:val="none" w:sz="0" w:space="0" w:color="auto"/>
                                    <w:right w:val="none" w:sz="0" w:space="0" w:color="auto"/>
                                  </w:divBdr>
                                  <w:divsChild>
                                    <w:div w:id="1820656767">
                                      <w:marLeft w:val="0"/>
                                      <w:marRight w:val="0"/>
                                      <w:marTop w:val="0"/>
                                      <w:marBottom w:val="0"/>
                                      <w:divBdr>
                                        <w:top w:val="none" w:sz="0" w:space="0" w:color="auto"/>
                                        <w:left w:val="none" w:sz="0" w:space="0" w:color="auto"/>
                                        <w:bottom w:val="none" w:sz="0" w:space="0" w:color="auto"/>
                                        <w:right w:val="none" w:sz="0" w:space="0" w:color="auto"/>
                                      </w:divBdr>
                                      <w:divsChild>
                                        <w:div w:id="19098065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7819351">
          <w:marLeft w:val="0"/>
          <w:marRight w:val="0"/>
          <w:marTop w:val="0"/>
          <w:marBottom w:val="0"/>
          <w:divBdr>
            <w:top w:val="none" w:sz="0" w:space="0" w:color="auto"/>
            <w:left w:val="none" w:sz="0" w:space="0" w:color="auto"/>
            <w:bottom w:val="none" w:sz="0" w:space="0" w:color="auto"/>
            <w:right w:val="none" w:sz="0" w:space="0" w:color="auto"/>
          </w:divBdr>
          <w:divsChild>
            <w:div w:id="801995100">
              <w:marLeft w:val="0"/>
              <w:marRight w:val="0"/>
              <w:marTop w:val="0"/>
              <w:marBottom w:val="0"/>
              <w:divBdr>
                <w:top w:val="none" w:sz="0" w:space="0" w:color="auto"/>
                <w:left w:val="none" w:sz="0" w:space="0" w:color="auto"/>
                <w:bottom w:val="none" w:sz="0" w:space="0" w:color="auto"/>
                <w:right w:val="none" w:sz="0" w:space="0" w:color="auto"/>
              </w:divBdr>
              <w:divsChild>
                <w:div w:id="1184514491">
                  <w:marLeft w:val="0"/>
                  <w:marRight w:val="0"/>
                  <w:marTop w:val="0"/>
                  <w:marBottom w:val="0"/>
                  <w:divBdr>
                    <w:top w:val="none" w:sz="0" w:space="0" w:color="auto"/>
                    <w:left w:val="none" w:sz="0" w:space="0" w:color="auto"/>
                    <w:bottom w:val="none" w:sz="0" w:space="0" w:color="auto"/>
                    <w:right w:val="none" w:sz="0" w:space="0" w:color="auto"/>
                  </w:divBdr>
                  <w:divsChild>
                    <w:div w:id="1446388847">
                      <w:marLeft w:val="0"/>
                      <w:marRight w:val="0"/>
                      <w:marTop w:val="0"/>
                      <w:marBottom w:val="0"/>
                      <w:divBdr>
                        <w:top w:val="none" w:sz="0" w:space="0" w:color="auto"/>
                        <w:left w:val="none" w:sz="0" w:space="0" w:color="auto"/>
                        <w:bottom w:val="none" w:sz="0" w:space="0" w:color="auto"/>
                        <w:right w:val="none" w:sz="0" w:space="0" w:color="auto"/>
                      </w:divBdr>
                      <w:divsChild>
                        <w:div w:id="623924365">
                          <w:marLeft w:val="0"/>
                          <w:marRight w:val="0"/>
                          <w:marTop w:val="0"/>
                          <w:marBottom w:val="0"/>
                          <w:divBdr>
                            <w:top w:val="none" w:sz="0" w:space="0" w:color="auto"/>
                            <w:left w:val="none" w:sz="0" w:space="0" w:color="auto"/>
                            <w:bottom w:val="none" w:sz="0" w:space="0" w:color="auto"/>
                            <w:right w:val="none" w:sz="0" w:space="0" w:color="auto"/>
                          </w:divBdr>
                          <w:divsChild>
                            <w:div w:id="1138651405">
                              <w:marLeft w:val="0"/>
                              <w:marRight w:val="0"/>
                              <w:marTop w:val="0"/>
                              <w:marBottom w:val="0"/>
                              <w:divBdr>
                                <w:top w:val="none" w:sz="0" w:space="0" w:color="auto"/>
                                <w:left w:val="none" w:sz="0" w:space="0" w:color="auto"/>
                                <w:bottom w:val="none" w:sz="0" w:space="0" w:color="auto"/>
                                <w:right w:val="none" w:sz="0" w:space="0" w:color="auto"/>
                              </w:divBdr>
                              <w:divsChild>
                                <w:div w:id="1400178650">
                                  <w:marLeft w:val="0"/>
                                  <w:marRight w:val="0"/>
                                  <w:marTop w:val="0"/>
                                  <w:marBottom w:val="0"/>
                                  <w:divBdr>
                                    <w:top w:val="none" w:sz="0" w:space="0" w:color="auto"/>
                                    <w:left w:val="none" w:sz="0" w:space="0" w:color="auto"/>
                                    <w:bottom w:val="none" w:sz="0" w:space="0" w:color="auto"/>
                                    <w:right w:val="none" w:sz="0" w:space="0" w:color="auto"/>
                                  </w:divBdr>
                                  <w:divsChild>
                                    <w:div w:id="1060135208">
                                      <w:marLeft w:val="0"/>
                                      <w:marRight w:val="0"/>
                                      <w:marTop w:val="0"/>
                                      <w:marBottom w:val="0"/>
                                      <w:divBdr>
                                        <w:top w:val="none" w:sz="0" w:space="0" w:color="auto"/>
                                        <w:left w:val="none" w:sz="0" w:space="0" w:color="auto"/>
                                        <w:bottom w:val="none" w:sz="0" w:space="0" w:color="auto"/>
                                        <w:right w:val="none" w:sz="0" w:space="0" w:color="auto"/>
                                      </w:divBdr>
                                      <w:divsChild>
                                        <w:div w:id="63040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1685110">
          <w:marLeft w:val="0"/>
          <w:marRight w:val="0"/>
          <w:marTop w:val="0"/>
          <w:marBottom w:val="0"/>
          <w:divBdr>
            <w:top w:val="none" w:sz="0" w:space="0" w:color="auto"/>
            <w:left w:val="none" w:sz="0" w:space="0" w:color="auto"/>
            <w:bottom w:val="none" w:sz="0" w:space="0" w:color="auto"/>
            <w:right w:val="none" w:sz="0" w:space="0" w:color="auto"/>
          </w:divBdr>
          <w:divsChild>
            <w:div w:id="1687822704">
              <w:marLeft w:val="0"/>
              <w:marRight w:val="0"/>
              <w:marTop w:val="0"/>
              <w:marBottom w:val="0"/>
              <w:divBdr>
                <w:top w:val="none" w:sz="0" w:space="0" w:color="auto"/>
                <w:left w:val="none" w:sz="0" w:space="0" w:color="auto"/>
                <w:bottom w:val="none" w:sz="0" w:space="0" w:color="auto"/>
                <w:right w:val="none" w:sz="0" w:space="0" w:color="auto"/>
              </w:divBdr>
              <w:divsChild>
                <w:div w:id="1401752783">
                  <w:marLeft w:val="0"/>
                  <w:marRight w:val="0"/>
                  <w:marTop w:val="0"/>
                  <w:marBottom w:val="0"/>
                  <w:divBdr>
                    <w:top w:val="none" w:sz="0" w:space="0" w:color="auto"/>
                    <w:left w:val="none" w:sz="0" w:space="0" w:color="auto"/>
                    <w:bottom w:val="none" w:sz="0" w:space="0" w:color="auto"/>
                    <w:right w:val="none" w:sz="0" w:space="0" w:color="auto"/>
                  </w:divBdr>
                  <w:divsChild>
                    <w:div w:id="1989480528">
                      <w:marLeft w:val="0"/>
                      <w:marRight w:val="0"/>
                      <w:marTop w:val="0"/>
                      <w:marBottom w:val="0"/>
                      <w:divBdr>
                        <w:top w:val="none" w:sz="0" w:space="0" w:color="auto"/>
                        <w:left w:val="none" w:sz="0" w:space="0" w:color="auto"/>
                        <w:bottom w:val="none" w:sz="0" w:space="0" w:color="auto"/>
                        <w:right w:val="none" w:sz="0" w:space="0" w:color="auto"/>
                      </w:divBdr>
                      <w:divsChild>
                        <w:div w:id="489709622">
                          <w:marLeft w:val="0"/>
                          <w:marRight w:val="0"/>
                          <w:marTop w:val="0"/>
                          <w:marBottom w:val="0"/>
                          <w:divBdr>
                            <w:top w:val="none" w:sz="0" w:space="0" w:color="auto"/>
                            <w:left w:val="none" w:sz="0" w:space="0" w:color="auto"/>
                            <w:bottom w:val="none" w:sz="0" w:space="0" w:color="auto"/>
                            <w:right w:val="none" w:sz="0" w:space="0" w:color="auto"/>
                          </w:divBdr>
                          <w:divsChild>
                            <w:div w:id="416832943">
                              <w:marLeft w:val="0"/>
                              <w:marRight w:val="0"/>
                              <w:marTop w:val="0"/>
                              <w:marBottom w:val="0"/>
                              <w:divBdr>
                                <w:top w:val="none" w:sz="0" w:space="0" w:color="auto"/>
                                <w:left w:val="none" w:sz="0" w:space="0" w:color="auto"/>
                                <w:bottom w:val="none" w:sz="0" w:space="0" w:color="auto"/>
                                <w:right w:val="none" w:sz="0" w:space="0" w:color="auto"/>
                              </w:divBdr>
                              <w:divsChild>
                                <w:div w:id="1737316309">
                                  <w:marLeft w:val="0"/>
                                  <w:marRight w:val="0"/>
                                  <w:marTop w:val="0"/>
                                  <w:marBottom w:val="0"/>
                                  <w:divBdr>
                                    <w:top w:val="none" w:sz="0" w:space="0" w:color="auto"/>
                                    <w:left w:val="none" w:sz="0" w:space="0" w:color="auto"/>
                                    <w:bottom w:val="none" w:sz="0" w:space="0" w:color="auto"/>
                                    <w:right w:val="none" w:sz="0" w:space="0" w:color="auto"/>
                                  </w:divBdr>
                                  <w:divsChild>
                                    <w:div w:id="1870953316">
                                      <w:marLeft w:val="0"/>
                                      <w:marRight w:val="0"/>
                                      <w:marTop w:val="0"/>
                                      <w:marBottom w:val="0"/>
                                      <w:divBdr>
                                        <w:top w:val="none" w:sz="0" w:space="0" w:color="auto"/>
                                        <w:left w:val="none" w:sz="0" w:space="0" w:color="auto"/>
                                        <w:bottom w:val="none" w:sz="0" w:space="0" w:color="auto"/>
                                        <w:right w:val="none" w:sz="0" w:space="0" w:color="auto"/>
                                      </w:divBdr>
                                      <w:divsChild>
                                        <w:div w:id="1780374686">
                                          <w:blockQuote w:val="1"/>
                                          <w:marLeft w:val="720"/>
                                          <w:marRight w:val="720"/>
                                          <w:marTop w:val="100"/>
                                          <w:marBottom w:val="100"/>
                                          <w:divBdr>
                                            <w:top w:val="none" w:sz="0" w:space="0" w:color="auto"/>
                                            <w:left w:val="none" w:sz="0" w:space="0" w:color="auto"/>
                                            <w:bottom w:val="none" w:sz="0" w:space="0" w:color="auto"/>
                                            <w:right w:val="none" w:sz="0" w:space="0" w:color="auto"/>
                                          </w:divBdr>
                                        </w:div>
                                        <w:div w:id="14142072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558132712">
                          <w:marLeft w:val="0"/>
                          <w:marRight w:val="0"/>
                          <w:marTop w:val="0"/>
                          <w:marBottom w:val="0"/>
                          <w:divBdr>
                            <w:top w:val="none" w:sz="0" w:space="0" w:color="auto"/>
                            <w:left w:val="none" w:sz="0" w:space="0" w:color="auto"/>
                            <w:bottom w:val="none" w:sz="0" w:space="0" w:color="auto"/>
                            <w:right w:val="none" w:sz="0" w:space="0" w:color="auto"/>
                          </w:divBdr>
                          <w:divsChild>
                            <w:div w:id="195389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2745">
          <w:marLeft w:val="0"/>
          <w:marRight w:val="0"/>
          <w:marTop w:val="0"/>
          <w:marBottom w:val="0"/>
          <w:divBdr>
            <w:top w:val="none" w:sz="0" w:space="0" w:color="auto"/>
            <w:left w:val="none" w:sz="0" w:space="0" w:color="auto"/>
            <w:bottom w:val="none" w:sz="0" w:space="0" w:color="auto"/>
            <w:right w:val="none" w:sz="0" w:space="0" w:color="auto"/>
          </w:divBdr>
          <w:divsChild>
            <w:div w:id="515194974">
              <w:marLeft w:val="0"/>
              <w:marRight w:val="0"/>
              <w:marTop w:val="0"/>
              <w:marBottom w:val="0"/>
              <w:divBdr>
                <w:top w:val="none" w:sz="0" w:space="0" w:color="auto"/>
                <w:left w:val="none" w:sz="0" w:space="0" w:color="auto"/>
                <w:bottom w:val="none" w:sz="0" w:space="0" w:color="auto"/>
                <w:right w:val="none" w:sz="0" w:space="0" w:color="auto"/>
              </w:divBdr>
              <w:divsChild>
                <w:div w:id="662467639">
                  <w:marLeft w:val="0"/>
                  <w:marRight w:val="0"/>
                  <w:marTop w:val="0"/>
                  <w:marBottom w:val="0"/>
                  <w:divBdr>
                    <w:top w:val="none" w:sz="0" w:space="0" w:color="auto"/>
                    <w:left w:val="none" w:sz="0" w:space="0" w:color="auto"/>
                    <w:bottom w:val="none" w:sz="0" w:space="0" w:color="auto"/>
                    <w:right w:val="none" w:sz="0" w:space="0" w:color="auto"/>
                  </w:divBdr>
                  <w:divsChild>
                    <w:div w:id="2100637176">
                      <w:marLeft w:val="0"/>
                      <w:marRight w:val="0"/>
                      <w:marTop w:val="0"/>
                      <w:marBottom w:val="0"/>
                      <w:divBdr>
                        <w:top w:val="none" w:sz="0" w:space="0" w:color="auto"/>
                        <w:left w:val="none" w:sz="0" w:space="0" w:color="auto"/>
                        <w:bottom w:val="none" w:sz="0" w:space="0" w:color="auto"/>
                        <w:right w:val="none" w:sz="0" w:space="0" w:color="auto"/>
                      </w:divBdr>
                      <w:divsChild>
                        <w:div w:id="547837494">
                          <w:marLeft w:val="0"/>
                          <w:marRight w:val="0"/>
                          <w:marTop w:val="0"/>
                          <w:marBottom w:val="0"/>
                          <w:divBdr>
                            <w:top w:val="none" w:sz="0" w:space="0" w:color="auto"/>
                            <w:left w:val="none" w:sz="0" w:space="0" w:color="auto"/>
                            <w:bottom w:val="none" w:sz="0" w:space="0" w:color="auto"/>
                            <w:right w:val="none" w:sz="0" w:space="0" w:color="auto"/>
                          </w:divBdr>
                          <w:divsChild>
                            <w:div w:id="571159329">
                              <w:marLeft w:val="0"/>
                              <w:marRight w:val="0"/>
                              <w:marTop w:val="0"/>
                              <w:marBottom w:val="0"/>
                              <w:divBdr>
                                <w:top w:val="none" w:sz="0" w:space="0" w:color="auto"/>
                                <w:left w:val="none" w:sz="0" w:space="0" w:color="auto"/>
                                <w:bottom w:val="none" w:sz="0" w:space="0" w:color="auto"/>
                                <w:right w:val="none" w:sz="0" w:space="0" w:color="auto"/>
                              </w:divBdr>
                              <w:divsChild>
                                <w:div w:id="659769753">
                                  <w:marLeft w:val="0"/>
                                  <w:marRight w:val="0"/>
                                  <w:marTop w:val="0"/>
                                  <w:marBottom w:val="0"/>
                                  <w:divBdr>
                                    <w:top w:val="none" w:sz="0" w:space="0" w:color="auto"/>
                                    <w:left w:val="none" w:sz="0" w:space="0" w:color="auto"/>
                                    <w:bottom w:val="none" w:sz="0" w:space="0" w:color="auto"/>
                                    <w:right w:val="none" w:sz="0" w:space="0" w:color="auto"/>
                                  </w:divBdr>
                                  <w:divsChild>
                                    <w:div w:id="1793747833">
                                      <w:marLeft w:val="0"/>
                                      <w:marRight w:val="0"/>
                                      <w:marTop w:val="0"/>
                                      <w:marBottom w:val="0"/>
                                      <w:divBdr>
                                        <w:top w:val="none" w:sz="0" w:space="0" w:color="auto"/>
                                        <w:left w:val="none" w:sz="0" w:space="0" w:color="auto"/>
                                        <w:bottom w:val="none" w:sz="0" w:space="0" w:color="auto"/>
                                        <w:right w:val="none" w:sz="0" w:space="0" w:color="auto"/>
                                      </w:divBdr>
                                      <w:divsChild>
                                        <w:div w:id="331833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4619799">
          <w:marLeft w:val="0"/>
          <w:marRight w:val="0"/>
          <w:marTop w:val="0"/>
          <w:marBottom w:val="0"/>
          <w:divBdr>
            <w:top w:val="none" w:sz="0" w:space="0" w:color="auto"/>
            <w:left w:val="none" w:sz="0" w:space="0" w:color="auto"/>
            <w:bottom w:val="none" w:sz="0" w:space="0" w:color="auto"/>
            <w:right w:val="none" w:sz="0" w:space="0" w:color="auto"/>
          </w:divBdr>
          <w:divsChild>
            <w:div w:id="652684538">
              <w:marLeft w:val="0"/>
              <w:marRight w:val="0"/>
              <w:marTop w:val="0"/>
              <w:marBottom w:val="0"/>
              <w:divBdr>
                <w:top w:val="none" w:sz="0" w:space="0" w:color="auto"/>
                <w:left w:val="none" w:sz="0" w:space="0" w:color="auto"/>
                <w:bottom w:val="none" w:sz="0" w:space="0" w:color="auto"/>
                <w:right w:val="none" w:sz="0" w:space="0" w:color="auto"/>
              </w:divBdr>
              <w:divsChild>
                <w:div w:id="1509372585">
                  <w:marLeft w:val="0"/>
                  <w:marRight w:val="0"/>
                  <w:marTop w:val="0"/>
                  <w:marBottom w:val="0"/>
                  <w:divBdr>
                    <w:top w:val="none" w:sz="0" w:space="0" w:color="auto"/>
                    <w:left w:val="none" w:sz="0" w:space="0" w:color="auto"/>
                    <w:bottom w:val="none" w:sz="0" w:space="0" w:color="auto"/>
                    <w:right w:val="none" w:sz="0" w:space="0" w:color="auto"/>
                  </w:divBdr>
                  <w:divsChild>
                    <w:div w:id="1360741543">
                      <w:marLeft w:val="0"/>
                      <w:marRight w:val="0"/>
                      <w:marTop w:val="0"/>
                      <w:marBottom w:val="0"/>
                      <w:divBdr>
                        <w:top w:val="none" w:sz="0" w:space="0" w:color="auto"/>
                        <w:left w:val="none" w:sz="0" w:space="0" w:color="auto"/>
                        <w:bottom w:val="none" w:sz="0" w:space="0" w:color="auto"/>
                        <w:right w:val="none" w:sz="0" w:space="0" w:color="auto"/>
                      </w:divBdr>
                      <w:divsChild>
                        <w:div w:id="2127312575">
                          <w:marLeft w:val="0"/>
                          <w:marRight w:val="0"/>
                          <w:marTop w:val="0"/>
                          <w:marBottom w:val="0"/>
                          <w:divBdr>
                            <w:top w:val="none" w:sz="0" w:space="0" w:color="auto"/>
                            <w:left w:val="none" w:sz="0" w:space="0" w:color="auto"/>
                            <w:bottom w:val="none" w:sz="0" w:space="0" w:color="auto"/>
                            <w:right w:val="none" w:sz="0" w:space="0" w:color="auto"/>
                          </w:divBdr>
                          <w:divsChild>
                            <w:div w:id="1011953660">
                              <w:marLeft w:val="0"/>
                              <w:marRight w:val="0"/>
                              <w:marTop w:val="0"/>
                              <w:marBottom w:val="0"/>
                              <w:divBdr>
                                <w:top w:val="none" w:sz="0" w:space="0" w:color="auto"/>
                                <w:left w:val="none" w:sz="0" w:space="0" w:color="auto"/>
                                <w:bottom w:val="none" w:sz="0" w:space="0" w:color="auto"/>
                                <w:right w:val="none" w:sz="0" w:space="0" w:color="auto"/>
                              </w:divBdr>
                              <w:divsChild>
                                <w:div w:id="1352413129">
                                  <w:marLeft w:val="0"/>
                                  <w:marRight w:val="0"/>
                                  <w:marTop w:val="0"/>
                                  <w:marBottom w:val="0"/>
                                  <w:divBdr>
                                    <w:top w:val="none" w:sz="0" w:space="0" w:color="auto"/>
                                    <w:left w:val="none" w:sz="0" w:space="0" w:color="auto"/>
                                    <w:bottom w:val="none" w:sz="0" w:space="0" w:color="auto"/>
                                    <w:right w:val="none" w:sz="0" w:space="0" w:color="auto"/>
                                  </w:divBdr>
                                  <w:divsChild>
                                    <w:div w:id="51005564">
                                      <w:marLeft w:val="0"/>
                                      <w:marRight w:val="0"/>
                                      <w:marTop w:val="0"/>
                                      <w:marBottom w:val="0"/>
                                      <w:divBdr>
                                        <w:top w:val="none" w:sz="0" w:space="0" w:color="auto"/>
                                        <w:left w:val="none" w:sz="0" w:space="0" w:color="auto"/>
                                        <w:bottom w:val="none" w:sz="0" w:space="0" w:color="auto"/>
                                        <w:right w:val="none" w:sz="0" w:space="0" w:color="auto"/>
                                      </w:divBdr>
                                      <w:divsChild>
                                        <w:div w:id="229199942">
                                          <w:marLeft w:val="0"/>
                                          <w:marRight w:val="0"/>
                                          <w:marTop w:val="0"/>
                                          <w:marBottom w:val="0"/>
                                          <w:divBdr>
                                            <w:top w:val="none" w:sz="0" w:space="0" w:color="auto"/>
                                            <w:left w:val="none" w:sz="0" w:space="0" w:color="auto"/>
                                            <w:bottom w:val="none" w:sz="0" w:space="0" w:color="auto"/>
                                            <w:right w:val="none" w:sz="0" w:space="0" w:color="auto"/>
                                          </w:divBdr>
                                          <w:divsChild>
                                            <w:div w:id="1685402328">
                                              <w:marLeft w:val="0"/>
                                              <w:marRight w:val="0"/>
                                              <w:marTop w:val="0"/>
                                              <w:marBottom w:val="0"/>
                                              <w:divBdr>
                                                <w:top w:val="none" w:sz="0" w:space="0" w:color="auto"/>
                                                <w:left w:val="none" w:sz="0" w:space="0" w:color="auto"/>
                                                <w:bottom w:val="none" w:sz="0" w:space="0" w:color="auto"/>
                                                <w:right w:val="none" w:sz="0" w:space="0" w:color="auto"/>
                                              </w:divBdr>
                                            </w:div>
                                          </w:divsChild>
                                        </w:div>
                                        <w:div w:id="8051212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1872337">
          <w:marLeft w:val="0"/>
          <w:marRight w:val="0"/>
          <w:marTop w:val="0"/>
          <w:marBottom w:val="0"/>
          <w:divBdr>
            <w:top w:val="none" w:sz="0" w:space="0" w:color="auto"/>
            <w:left w:val="none" w:sz="0" w:space="0" w:color="auto"/>
            <w:bottom w:val="none" w:sz="0" w:space="0" w:color="auto"/>
            <w:right w:val="none" w:sz="0" w:space="0" w:color="auto"/>
          </w:divBdr>
          <w:divsChild>
            <w:div w:id="1419448223">
              <w:marLeft w:val="0"/>
              <w:marRight w:val="0"/>
              <w:marTop w:val="0"/>
              <w:marBottom w:val="0"/>
              <w:divBdr>
                <w:top w:val="none" w:sz="0" w:space="0" w:color="auto"/>
                <w:left w:val="none" w:sz="0" w:space="0" w:color="auto"/>
                <w:bottom w:val="none" w:sz="0" w:space="0" w:color="auto"/>
                <w:right w:val="none" w:sz="0" w:space="0" w:color="auto"/>
              </w:divBdr>
              <w:divsChild>
                <w:div w:id="38405486">
                  <w:marLeft w:val="0"/>
                  <w:marRight w:val="0"/>
                  <w:marTop w:val="0"/>
                  <w:marBottom w:val="0"/>
                  <w:divBdr>
                    <w:top w:val="none" w:sz="0" w:space="0" w:color="auto"/>
                    <w:left w:val="none" w:sz="0" w:space="0" w:color="auto"/>
                    <w:bottom w:val="none" w:sz="0" w:space="0" w:color="auto"/>
                    <w:right w:val="none" w:sz="0" w:space="0" w:color="auto"/>
                  </w:divBdr>
                  <w:divsChild>
                    <w:div w:id="995569010">
                      <w:marLeft w:val="0"/>
                      <w:marRight w:val="0"/>
                      <w:marTop w:val="0"/>
                      <w:marBottom w:val="0"/>
                      <w:divBdr>
                        <w:top w:val="none" w:sz="0" w:space="0" w:color="auto"/>
                        <w:left w:val="none" w:sz="0" w:space="0" w:color="auto"/>
                        <w:bottom w:val="none" w:sz="0" w:space="0" w:color="auto"/>
                        <w:right w:val="none" w:sz="0" w:space="0" w:color="auto"/>
                      </w:divBdr>
                      <w:divsChild>
                        <w:div w:id="634720662">
                          <w:marLeft w:val="0"/>
                          <w:marRight w:val="0"/>
                          <w:marTop w:val="0"/>
                          <w:marBottom w:val="0"/>
                          <w:divBdr>
                            <w:top w:val="none" w:sz="0" w:space="0" w:color="auto"/>
                            <w:left w:val="none" w:sz="0" w:space="0" w:color="auto"/>
                            <w:bottom w:val="none" w:sz="0" w:space="0" w:color="auto"/>
                            <w:right w:val="none" w:sz="0" w:space="0" w:color="auto"/>
                          </w:divBdr>
                          <w:divsChild>
                            <w:div w:id="242228307">
                              <w:marLeft w:val="0"/>
                              <w:marRight w:val="0"/>
                              <w:marTop w:val="0"/>
                              <w:marBottom w:val="0"/>
                              <w:divBdr>
                                <w:top w:val="none" w:sz="0" w:space="0" w:color="auto"/>
                                <w:left w:val="none" w:sz="0" w:space="0" w:color="auto"/>
                                <w:bottom w:val="none" w:sz="0" w:space="0" w:color="auto"/>
                                <w:right w:val="none" w:sz="0" w:space="0" w:color="auto"/>
                              </w:divBdr>
                              <w:divsChild>
                                <w:div w:id="351419123">
                                  <w:marLeft w:val="0"/>
                                  <w:marRight w:val="0"/>
                                  <w:marTop w:val="0"/>
                                  <w:marBottom w:val="0"/>
                                  <w:divBdr>
                                    <w:top w:val="none" w:sz="0" w:space="0" w:color="auto"/>
                                    <w:left w:val="none" w:sz="0" w:space="0" w:color="auto"/>
                                    <w:bottom w:val="none" w:sz="0" w:space="0" w:color="auto"/>
                                    <w:right w:val="none" w:sz="0" w:space="0" w:color="auto"/>
                                  </w:divBdr>
                                  <w:divsChild>
                                    <w:div w:id="2037808898">
                                      <w:marLeft w:val="0"/>
                                      <w:marRight w:val="0"/>
                                      <w:marTop w:val="0"/>
                                      <w:marBottom w:val="0"/>
                                      <w:divBdr>
                                        <w:top w:val="none" w:sz="0" w:space="0" w:color="auto"/>
                                        <w:left w:val="none" w:sz="0" w:space="0" w:color="auto"/>
                                        <w:bottom w:val="none" w:sz="0" w:space="0" w:color="auto"/>
                                        <w:right w:val="none" w:sz="0" w:space="0" w:color="auto"/>
                                      </w:divBdr>
                                      <w:divsChild>
                                        <w:div w:id="1794245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7556317">
          <w:marLeft w:val="0"/>
          <w:marRight w:val="0"/>
          <w:marTop w:val="0"/>
          <w:marBottom w:val="0"/>
          <w:divBdr>
            <w:top w:val="none" w:sz="0" w:space="0" w:color="auto"/>
            <w:left w:val="none" w:sz="0" w:space="0" w:color="auto"/>
            <w:bottom w:val="none" w:sz="0" w:space="0" w:color="auto"/>
            <w:right w:val="none" w:sz="0" w:space="0" w:color="auto"/>
          </w:divBdr>
          <w:divsChild>
            <w:div w:id="512845600">
              <w:marLeft w:val="0"/>
              <w:marRight w:val="0"/>
              <w:marTop w:val="0"/>
              <w:marBottom w:val="0"/>
              <w:divBdr>
                <w:top w:val="none" w:sz="0" w:space="0" w:color="auto"/>
                <w:left w:val="none" w:sz="0" w:space="0" w:color="auto"/>
                <w:bottom w:val="none" w:sz="0" w:space="0" w:color="auto"/>
                <w:right w:val="none" w:sz="0" w:space="0" w:color="auto"/>
              </w:divBdr>
              <w:divsChild>
                <w:div w:id="21173897">
                  <w:marLeft w:val="0"/>
                  <w:marRight w:val="0"/>
                  <w:marTop w:val="0"/>
                  <w:marBottom w:val="0"/>
                  <w:divBdr>
                    <w:top w:val="none" w:sz="0" w:space="0" w:color="auto"/>
                    <w:left w:val="none" w:sz="0" w:space="0" w:color="auto"/>
                    <w:bottom w:val="none" w:sz="0" w:space="0" w:color="auto"/>
                    <w:right w:val="none" w:sz="0" w:space="0" w:color="auto"/>
                  </w:divBdr>
                  <w:divsChild>
                    <w:div w:id="1788357061">
                      <w:marLeft w:val="0"/>
                      <w:marRight w:val="0"/>
                      <w:marTop w:val="0"/>
                      <w:marBottom w:val="0"/>
                      <w:divBdr>
                        <w:top w:val="none" w:sz="0" w:space="0" w:color="auto"/>
                        <w:left w:val="none" w:sz="0" w:space="0" w:color="auto"/>
                        <w:bottom w:val="none" w:sz="0" w:space="0" w:color="auto"/>
                        <w:right w:val="none" w:sz="0" w:space="0" w:color="auto"/>
                      </w:divBdr>
                      <w:divsChild>
                        <w:div w:id="793520034">
                          <w:marLeft w:val="0"/>
                          <w:marRight w:val="0"/>
                          <w:marTop w:val="0"/>
                          <w:marBottom w:val="0"/>
                          <w:divBdr>
                            <w:top w:val="none" w:sz="0" w:space="0" w:color="auto"/>
                            <w:left w:val="none" w:sz="0" w:space="0" w:color="auto"/>
                            <w:bottom w:val="none" w:sz="0" w:space="0" w:color="auto"/>
                            <w:right w:val="none" w:sz="0" w:space="0" w:color="auto"/>
                          </w:divBdr>
                          <w:divsChild>
                            <w:div w:id="1531601454">
                              <w:marLeft w:val="0"/>
                              <w:marRight w:val="0"/>
                              <w:marTop w:val="0"/>
                              <w:marBottom w:val="0"/>
                              <w:divBdr>
                                <w:top w:val="none" w:sz="0" w:space="0" w:color="auto"/>
                                <w:left w:val="none" w:sz="0" w:space="0" w:color="auto"/>
                                <w:bottom w:val="none" w:sz="0" w:space="0" w:color="auto"/>
                                <w:right w:val="none" w:sz="0" w:space="0" w:color="auto"/>
                              </w:divBdr>
                            </w:div>
                          </w:divsChild>
                        </w:div>
                        <w:div w:id="662389854">
                          <w:marLeft w:val="0"/>
                          <w:marRight w:val="0"/>
                          <w:marTop w:val="0"/>
                          <w:marBottom w:val="0"/>
                          <w:divBdr>
                            <w:top w:val="none" w:sz="0" w:space="0" w:color="auto"/>
                            <w:left w:val="none" w:sz="0" w:space="0" w:color="auto"/>
                            <w:bottom w:val="none" w:sz="0" w:space="0" w:color="auto"/>
                            <w:right w:val="none" w:sz="0" w:space="0" w:color="auto"/>
                          </w:divBdr>
                          <w:divsChild>
                            <w:div w:id="1389844771">
                              <w:marLeft w:val="0"/>
                              <w:marRight w:val="0"/>
                              <w:marTop w:val="0"/>
                              <w:marBottom w:val="0"/>
                              <w:divBdr>
                                <w:top w:val="none" w:sz="0" w:space="0" w:color="auto"/>
                                <w:left w:val="none" w:sz="0" w:space="0" w:color="auto"/>
                                <w:bottom w:val="none" w:sz="0" w:space="0" w:color="auto"/>
                                <w:right w:val="none" w:sz="0" w:space="0" w:color="auto"/>
                              </w:divBdr>
                              <w:divsChild>
                                <w:div w:id="1912231133">
                                  <w:marLeft w:val="0"/>
                                  <w:marRight w:val="0"/>
                                  <w:marTop w:val="0"/>
                                  <w:marBottom w:val="0"/>
                                  <w:divBdr>
                                    <w:top w:val="none" w:sz="0" w:space="0" w:color="auto"/>
                                    <w:left w:val="none" w:sz="0" w:space="0" w:color="auto"/>
                                    <w:bottom w:val="none" w:sz="0" w:space="0" w:color="auto"/>
                                    <w:right w:val="none" w:sz="0" w:space="0" w:color="auto"/>
                                  </w:divBdr>
                                  <w:divsChild>
                                    <w:div w:id="188339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7418320">
          <w:marLeft w:val="0"/>
          <w:marRight w:val="0"/>
          <w:marTop w:val="0"/>
          <w:marBottom w:val="0"/>
          <w:divBdr>
            <w:top w:val="none" w:sz="0" w:space="0" w:color="auto"/>
            <w:left w:val="none" w:sz="0" w:space="0" w:color="auto"/>
            <w:bottom w:val="none" w:sz="0" w:space="0" w:color="auto"/>
            <w:right w:val="none" w:sz="0" w:space="0" w:color="auto"/>
          </w:divBdr>
          <w:divsChild>
            <w:div w:id="1461533749">
              <w:marLeft w:val="0"/>
              <w:marRight w:val="0"/>
              <w:marTop w:val="0"/>
              <w:marBottom w:val="0"/>
              <w:divBdr>
                <w:top w:val="none" w:sz="0" w:space="0" w:color="auto"/>
                <w:left w:val="none" w:sz="0" w:space="0" w:color="auto"/>
                <w:bottom w:val="none" w:sz="0" w:space="0" w:color="auto"/>
                <w:right w:val="none" w:sz="0" w:space="0" w:color="auto"/>
              </w:divBdr>
              <w:divsChild>
                <w:div w:id="1118110269">
                  <w:marLeft w:val="0"/>
                  <w:marRight w:val="0"/>
                  <w:marTop w:val="0"/>
                  <w:marBottom w:val="0"/>
                  <w:divBdr>
                    <w:top w:val="none" w:sz="0" w:space="0" w:color="auto"/>
                    <w:left w:val="none" w:sz="0" w:space="0" w:color="auto"/>
                    <w:bottom w:val="none" w:sz="0" w:space="0" w:color="auto"/>
                    <w:right w:val="none" w:sz="0" w:space="0" w:color="auto"/>
                  </w:divBdr>
                  <w:divsChild>
                    <w:div w:id="1426078632">
                      <w:marLeft w:val="0"/>
                      <w:marRight w:val="0"/>
                      <w:marTop w:val="0"/>
                      <w:marBottom w:val="0"/>
                      <w:divBdr>
                        <w:top w:val="none" w:sz="0" w:space="0" w:color="auto"/>
                        <w:left w:val="none" w:sz="0" w:space="0" w:color="auto"/>
                        <w:bottom w:val="none" w:sz="0" w:space="0" w:color="auto"/>
                        <w:right w:val="none" w:sz="0" w:space="0" w:color="auto"/>
                      </w:divBdr>
                      <w:divsChild>
                        <w:div w:id="115485351">
                          <w:marLeft w:val="0"/>
                          <w:marRight w:val="0"/>
                          <w:marTop w:val="0"/>
                          <w:marBottom w:val="0"/>
                          <w:divBdr>
                            <w:top w:val="none" w:sz="0" w:space="0" w:color="auto"/>
                            <w:left w:val="none" w:sz="0" w:space="0" w:color="auto"/>
                            <w:bottom w:val="none" w:sz="0" w:space="0" w:color="auto"/>
                            <w:right w:val="none" w:sz="0" w:space="0" w:color="auto"/>
                          </w:divBdr>
                          <w:divsChild>
                            <w:div w:id="1198664470">
                              <w:marLeft w:val="0"/>
                              <w:marRight w:val="0"/>
                              <w:marTop w:val="0"/>
                              <w:marBottom w:val="0"/>
                              <w:divBdr>
                                <w:top w:val="none" w:sz="0" w:space="0" w:color="auto"/>
                                <w:left w:val="none" w:sz="0" w:space="0" w:color="auto"/>
                                <w:bottom w:val="none" w:sz="0" w:space="0" w:color="auto"/>
                                <w:right w:val="none" w:sz="0" w:space="0" w:color="auto"/>
                              </w:divBdr>
                              <w:divsChild>
                                <w:div w:id="1869373455">
                                  <w:marLeft w:val="0"/>
                                  <w:marRight w:val="0"/>
                                  <w:marTop w:val="0"/>
                                  <w:marBottom w:val="0"/>
                                  <w:divBdr>
                                    <w:top w:val="none" w:sz="0" w:space="0" w:color="auto"/>
                                    <w:left w:val="none" w:sz="0" w:space="0" w:color="auto"/>
                                    <w:bottom w:val="none" w:sz="0" w:space="0" w:color="auto"/>
                                    <w:right w:val="none" w:sz="0" w:space="0" w:color="auto"/>
                                  </w:divBdr>
                                  <w:divsChild>
                                    <w:div w:id="1232160732">
                                      <w:marLeft w:val="0"/>
                                      <w:marRight w:val="0"/>
                                      <w:marTop w:val="0"/>
                                      <w:marBottom w:val="0"/>
                                      <w:divBdr>
                                        <w:top w:val="none" w:sz="0" w:space="0" w:color="auto"/>
                                        <w:left w:val="none" w:sz="0" w:space="0" w:color="auto"/>
                                        <w:bottom w:val="none" w:sz="0" w:space="0" w:color="auto"/>
                                        <w:right w:val="none" w:sz="0" w:space="0" w:color="auto"/>
                                      </w:divBdr>
                                      <w:divsChild>
                                        <w:div w:id="96180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3455739">
          <w:marLeft w:val="0"/>
          <w:marRight w:val="0"/>
          <w:marTop w:val="0"/>
          <w:marBottom w:val="0"/>
          <w:divBdr>
            <w:top w:val="none" w:sz="0" w:space="0" w:color="auto"/>
            <w:left w:val="none" w:sz="0" w:space="0" w:color="auto"/>
            <w:bottom w:val="none" w:sz="0" w:space="0" w:color="auto"/>
            <w:right w:val="none" w:sz="0" w:space="0" w:color="auto"/>
          </w:divBdr>
          <w:divsChild>
            <w:div w:id="1335959212">
              <w:marLeft w:val="0"/>
              <w:marRight w:val="0"/>
              <w:marTop w:val="0"/>
              <w:marBottom w:val="0"/>
              <w:divBdr>
                <w:top w:val="none" w:sz="0" w:space="0" w:color="auto"/>
                <w:left w:val="none" w:sz="0" w:space="0" w:color="auto"/>
                <w:bottom w:val="none" w:sz="0" w:space="0" w:color="auto"/>
                <w:right w:val="none" w:sz="0" w:space="0" w:color="auto"/>
              </w:divBdr>
              <w:divsChild>
                <w:div w:id="940719907">
                  <w:marLeft w:val="0"/>
                  <w:marRight w:val="0"/>
                  <w:marTop w:val="0"/>
                  <w:marBottom w:val="0"/>
                  <w:divBdr>
                    <w:top w:val="none" w:sz="0" w:space="0" w:color="auto"/>
                    <w:left w:val="none" w:sz="0" w:space="0" w:color="auto"/>
                    <w:bottom w:val="none" w:sz="0" w:space="0" w:color="auto"/>
                    <w:right w:val="none" w:sz="0" w:space="0" w:color="auto"/>
                  </w:divBdr>
                  <w:divsChild>
                    <w:div w:id="747264251">
                      <w:marLeft w:val="0"/>
                      <w:marRight w:val="0"/>
                      <w:marTop w:val="0"/>
                      <w:marBottom w:val="0"/>
                      <w:divBdr>
                        <w:top w:val="none" w:sz="0" w:space="0" w:color="auto"/>
                        <w:left w:val="none" w:sz="0" w:space="0" w:color="auto"/>
                        <w:bottom w:val="none" w:sz="0" w:space="0" w:color="auto"/>
                        <w:right w:val="none" w:sz="0" w:space="0" w:color="auto"/>
                      </w:divBdr>
                      <w:divsChild>
                        <w:div w:id="660042995">
                          <w:marLeft w:val="0"/>
                          <w:marRight w:val="0"/>
                          <w:marTop w:val="0"/>
                          <w:marBottom w:val="0"/>
                          <w:divBdr>
                            <w:top w:val="none" w:sz="0" w:space="0" w:color="auto"/>
                            <w:left w:val="none" w:sz="0" w:space="0" w:color="auto"/>
                            <w:bottom w:val="none" w:sz="0" w:space="0" w:color="auto"/>
                            <w:right w:val="none" w:sz="0" w:space="0" w:color="auto"/>
                          </w:divBdr>
                          <w:divsChild>
                            <w:div w:id="770903409">
                              <w:marLeft w:val="0"/>
                              <w:marRight w:val="0"/>
                              <w:marTop w:val="0"/>
                              <w:marBottom w:val="0"/>
                              <w:divBdr>
                                <w:top w:val="none" w:sz="0" w:space="0" w:color="auto"/>
                                <w:left w:val="none" w:sz="0" w:space="0" w:color="auto"/>
                                <w:bottom w:val="none" w:sz="0" w:space="0" w:color="auto"/>
                                <w:right w:val="none" w:sz="0" w:space="0" w:color="auto"/>
                              </w:divBdr>
                              <w:divsChild>
                                <w:div w:id="620233389">
                                  <w:marLeft w:val="0"/>
                                  <w:marRight w:val="0"/>
                                  <w:marTop w:val="0"/>
                                  <w:marBottom w:val="0"/>
                                  <w:divBdr>
                                    <w:top w:val="none" w:sz="0" w:space="0" w:color="auto"/>
                                    <w:left w:val="none" w:sz="0" w:space="0" w:color="auto"/>
                                    <w:bottom w:val="none" w:sz="0" w:space="0" w:color="auto"/>
                                    <w:right w:val="none" w:sz="0" w:space="0" w:color="auto"/>
                                  </w:divBdr>
                                  <w:divsChild>
                                    <w:div w:id="551310326">
                                      <w:marLeft w:val="0"/>
                                      <w:marRight w:val="0"/>
                                      <w:marTop w:val="0"/>
                                      <w:marBottom w:val="0"/>
                                      <w:divBdr>
                                        <w:top w:val="none" w:sz="0" w:space="0" w:color="auto"/>
                                        <w:left w:val="none" w:sz="0" w:space="0" w:color="auto"/>
                                        <w:bottom w:val="none" w:sz="0" w:space="0" w:color="auto"/>
                                        <w:right w:val="none" w:sz="0" w:space="0" w:color="auto"/>
                                      </w:divBdr>
                                      <w:divsChild>
                                        <w:div w:id="123076610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1238864">
                                          <w:marLeft w:val="0"/>
                                          <w:marRight w:val="0"/>
                                          <w:marTop w:val="0"/>
                                          <w:marBottom w:val="0"/>
                                          <w:divBdr>
                                            <w:top w:val="none" w:sz="0" w:space="0" w:color="auto"/>
                                            <w:left w:val="none" w:sz="0" w:space="0" w:color="auto"/>
                                            <w:bottom w:val="none" w:sz="0" w:space="0" w:color="auto"/>
                                            <w:right w:val="none" w:sz="0" w:space="0" w:color="auto"/>
                                          </w:divBdr>
                                          <w:divsChild>
                                            <w:div w:id="140097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78631469">
          <w:marLeft w:val="0"/>
          <w:marRight w:val="0"/>
          <w:marTop w:val="0"/>
          <w:marBottom w:val="0"/>
          <w:divBdr>
            <w:top w:val="none" w:sz="0" w:space="0" w:color="auto"/>
            <w:left w:val="none" w:sz="0" w:space="0" w:color="auto"/>
            <w:bottom w:val="none" w:sz="0" w:space="0" w:color="auto"/>
            <w:right w:val="none" w:sz="0" w:space="0" w:color="auto"/>
          </w:divBdr>
          <w:divsChild>
            <w:div w:id="2045713129">
              <w:marLeft w:val="0"/>
              <w:marRight w:val="0"/>
              <w:marTop w:val="0"/>
              <w:marBottom w:val="0"/>
              <w:divBdr>
                <w:top w:val="none" w:sz="0" w:space="0" w:color="auto"/>
                <w:left w:val="none" w:sz="0" w:space="0" w:color="auto"/>
                <w:bottom w:val="none" w:sz="0" w:space="0" w:color="auto"/>
                <w:right w:val="none" w:sz="0" w:space="0" w:color="auto"/>
              </w:divBdr>
              <w:divsChild>
                <w:div w:id="1250236891">
                  <w:marLeft w:val="0"/>
                  <w:marRight w:val="0"/>
                  <w:marTop w:val="0"/>
                  <w:marBottom w:val="0"/>
                  <w:divBdr>
                    <w:top w:val="none" w:sz="0" w:space="0" w:color="auto"/>
                    <w:left w:val="none" w:sz="0" w:space="0" w:color="auto"/>
                    <w:bottom w:val="none" w:sz="0" w:space="0" w:color="auto"/>
                    <w:right w:val="none" w:sz="0" w:space="0" w:color="auto"/>
                  </w:divBdr>
                  <w:divsChild>
                    <w:div w:id="1200826476">
                      <w:marLeft w:val="0"/>
                      <w:marRight w:val="0"/>
                      <w:marTop w:val="0"/>
                      <w:marBottom w:val="0"/>
                      <w:divBdr>
                        <w:top w:val="none" w:sz="0" w:space="0" w:color="auto"/>
                        <w:left w:val="none" w:sz="0" w:space="0" w:color="auto"/>
                        <w:bottom w:val="none" w:sz="0" w:space="0" w:color="auto"/>
                        <w:right w:val="none" w:sz="0" w:space="0" w:color="auto"/>
                      </w:divBdr>
                      <w:divsChild>
                        <w:div w:id="2083018863">
                          <w:marLeft w:val="0"/>
                          <w:marRight w:val="0"/>
                          <w:marTop w:val="0"/>
                          <w:marBottom w:val="0"/>
                          <w:divBdr>
                            <w:top w:val="none" w:sz="0" w:space="0" w:color="auto"/>
                            <w:left w:val="none" w:sz="0" w:space="0" w:color="auto"/>
                            <w:bottom w:val="none" w:sz="0" w:space="0" w:color="auto"/>
                            <w:right w:val="none" w:sz="0" w:space="0" w:color="auto"/>
                          </w:divBdr>
                          <w:divsChild>
                            <w:div w:id="1655986252">
                              <w:marLeft w:val="0"/>
                              <w:marRight w:val="0"/>
                              <w:marTop w:val="0"/>
                              <w:marBottom w:val="0"/>
                              <w:divBdr>
                                <w:top w:val="none" w:sz="0" w:space="0" w:color="auto"/>
                                <w:left w:val="none" w:sz="0" w:space="0" w:color="auto"/>
                                <w:bottom w:val="none" w:sz="0" w:space="0" w:color="auto"/>
                                <w:right w:val="none" w:sz="0" w:space="0" w:color="auto"/>
                              </w:divBdr>
                              <w:divsChild>
                                <w:div w:id="888495987">
                                  <w:marLeft w:val="0"/>
                                  <w:marRight w:val="0"/>
                                  <w:marTop w:val="0"/>
                                  <w:marBottom w:val="0"/>
                                  <w:divBdr>
                                    <w:top w:val="none" w:sz="0" w:space="0" w:color="auto"/>
                                    <w:left w:val="none" w:sz="0" w:space="0" w:color="auto"/>
                                    <w:bottom w:val="none" w:sz="0" w:space="0" w:color="auto"/>
                                    <w:right w:val="none" w:sz="0" w:space="0" w:color="auto"/>
                                  </w:divBdr>
                                  <w:divsChild>
                                    <w:div w:id="458958178">
                                      <w:marLeft w:val="0"/>
                                      <w:marRight w:val="0"/>
                                      <w:marTop w:val="0"/>
                                      <w:marBottom w:val="0"/>
                                      <w:divBdr>
                                        <w:top w:val="none" w:sz="0" w:space="0" w:color="auto"/>
                                        <w:left w:val="none" w:sz="0" w:space="0" w:color="auto"/>
                                        <w:bottom w:val="none" w:sz="0" w:space="0" w:color="auto"/>
                                        <w:right w:val="none" w:sz="0" w:space="0" w:color="auto"/>
                                      </w:divBdr>
                                      <w:divsChild>
                                        <w:div w:id="108668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161736">
          <w:marLeft w:val="0"/>
          <w:marRight w:val="0"/>
          <w:marTop w:val="0"/>
          <w:marBottom w:val="0"/>
          <w:divBdr>
            <w:top w:val="none" w:sz="0" w:space="0" w:color="auto"/>
            <w:left w:val="none" w:sz="0" w:space="0" w:color="auto"/>
            <w:bottom w:val="none" w:sz="0" w:space="0" w:color="auto"/>
            <w:right w:val="none" w:sz="0" w:space="0" w:color="auto"/>
          </w:divBdr>
          <w:divsChild>
            <w:div w:id="1616601239">
              <w:marLeft w:val="0"/>
              <w:marRight w:val="0"/>
              <w:marTop w:val="0"/>
              <w:marBottom w:val="0"/>
              <w:divBdr>
                <w:top w:val="none" w:sz="0" w:space="0" w:color="auto"/>
                <w:left w:val="none" w:sz="0" w:space="0" w:color="auto"/>
                <w:bottom w:val="none" w:sz="0" w:space="0" w:color="auto"/>
                <w:right w:val="none" w:sz="0" w:space="0" w:color="auto"/>
              </w:divBdr>
              <w:divsChild>
                <w:div w:id="651107899">
                  <w:marLeft w:val="0"/>
                  <w:marRight w:val="0"/>
                  <w:marTop w:val="0"/>
                  <w:marBottom w:val="0"/>
                  <w:divBdr>
                    <w:top w:val="none" w:sz="0" w:space="0" w:color="auto"/>
                    <w:left w:val="none" w:sz="0" w:space="0" w:color="auto"/>
                    <w:bottom w:val="none" w:sz="0" w:space="0" w:color="auto"/>
                    <w:right w:val="none" w:sz="0" w:space="0" w:color="auto"/>
                  </w:divBdr>
                  <w:divsChild>
                    <w:div w:id="483859148">
                      <w:marLeft w:val="0"/>
                      <w:marRight w:val="0"/>
                      <w:marTop w:val="0"/>
                      <w:marBottom w:val="0"/>
                      <w:divBdr>
                        <w:top w:val="none" w:sz="0" w:space="0" w:color="auto"/>
                        <w:left w:val="none" w:sz="0" w:space="0" w:color="auto"/>
                        <w:bottom w:val="none" w:sz="0" w:space="0" w:color="auto"/>
                        <w:right w:val="none" w:sz="0" w:space="0" w:color="auto"/>
                      </w:divBdr>
                      <w:divsChild>
                        <w:div w:id="2097701418">
                          <w:marLeft w:val="0"/>
                          <w:marRight w:val="0"/>
                          <w:marTop w:val="0"/>
                          <w:marBottom w:val="0"/>
                          <w:divBdr>
                            <w:top w:val="none" w:sz="0" w:space="0" w:color="auto"/>
                            <w:left w:val="none" w:sz="0" w:space="0" w:color="auto"/>
                            <w:bottom w:val="none" w:sz="0" w:space="0" w:color="auto"/>
                            <w:right w:val="none" w:sz="0" w:space="0" w:color="auto"/>
                          </w:divBdr>
                          <w:divsChild>
                            <w:div w:id="959649944">
                              <w:marLeft w:val="0"/>
                              <w:marRight w:val="0"/>
                              <w:marTop w:val="0"/>
                              <w:marBottom w:val="0"/>
                              <w:divBdr>
                                <w:top w:val="none" w:sz="0" w:space="0" w:color="auto"/>
                                <w:left w:val="none" w:sz="0" w:space="0" w:color="auto"/>
                                <w:bottom w:val="none" w:sz="0" w:space="0" w:color="auto"/>
                                <w:right w:val="none" w:sz="0" w:space="0" w:color="auto"/>
                              </w:divBdr>
                              <w:divsChild>
                                <w:div w:id="97064739">
                                  <w:marLeft w:val="0"/>
                                  <w:marRight w:val="0"/>
                                  <w:marTop w:val="0"/>
                                  <w:marBottom w:val="0"/>
                                  <w:divBdr>
                                    <w:top w:val="none" w:sz="0" w:space="0" w:color="auto"/>
                                    <w:left w:val="none" w:sz="0" w:space="0" w:color="auto"/>
                                    <w:bottom w:val="none" w:sz="0" w:space="0" w:color="auto"/>
                                    <w:right w:val="none" w:sz="0" w:space="0" w:color="auto"/>
                                  </w:divBdr>
                                  <w:divsChild>
                                    <w:div w:id="59941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3398113">
          <w:marLeft w:val="0"/>
          <w:marRight w:val="0"/>
          <w:marTop w:val="0"/>
          <w:marBottom w:val="0"/>
          <w:divBdr>
            <w:top w:val="none" w:sz="0" w:space="0" w:color="auto"/>
            <w:left w:val="none" w:sz="0" w:space="0" w:color="auto"/>
            <w:bottom w:val="none" w:sz="0" w:space="0" w:color="auto"/>
            <w:right w:val="none" w:sz="0" w:space="0" w:color="auto"/>
          </w:divBdr>
          <w:divsChild>
            <w:div w:id="1578900641">
              <w:marLeft w:val="0"/>
              <w:marRight w:val="0"/>
              <w:marTop w:val="0"/>
              <w:marBottom w:val="0"/>
              <w:divBdr>
                <w:top w:val="none" w:sz="0" w:space="0" w:color="auto"/>
                <w:left w:val="none" w:sz="0" w:space="0" w:color="auto"/>
                <w:bottom w:val="none" w:sz="0" w:space="0" w:color="auto"/>
                <w:right w:val="none" w:sz="0" w:space="0" w:color="auto"/>
              </w:divBdr>
              <w:divsChild>
                <w:div w:id="2097558941">
                  <w:marLeft w:val="0"/>
                  <w:marRight w:val="0"/>
                  <w:marTop w:val="0"/>
                  <w:marBottom w:val="0"/>
                  <w:divBdr>
                    <w:top w:val="none" w:sz="0" w:space="0" w:color="auto"/>
                    <w:left w:val="none" w:sz="0" w:space="0" w:color="auto"/>
                    <w:bottom w:val="none" w:sz="0" w:space="0" w:color="auto"/>
                    <w:right w:val="none" w:sz="0" w:space="0" w:color="auto"/>
                  </w:divBdr>
                  <w:divsChild>
                    <w:div w:id="1766219752">
                      <w:marLeft w:val="0"/>
                      <w:marRight w:val="0"/>
                      <w:marTop w:val="0"/>
                      <w:marBottom w:val="0"/>
                      <w:divBdr>
                        <w:top w:val="none" w:sz="0" w:space="0" w:color="auto"/>
                        <w:left w:val="none" w:sz="0" w:space="0" w:color="auto"/>
                        <w:bottom w:val="none" w:sz="0" w:space="0" w:color="auto"/>
                        <w:right w:val="none" w:sz="0" w:space="0" w:color="auto"/>
                      </w:divBdr>
                      <w:divsChild>
                        <w:div w:id="1478373622">
                          <w:marLeft w:val="0"/>
                          <w:marRight w:val="0"/>
                          <w:marTop w:val="0"/>
                          <w:marBottom w:val="0"/>
                          <w:divBdr>
                            <w:top w:val="none" w:sz="0" w:space="0" w:color="auto"/>
                            <w:left w:val="none" w:sz="0" w:space="0" w:color="auto"/>
                            <w:bottom w:val="none" w:sz="0" w:space="0" w:color="auto"/>
                            <w:right w:val="none" w:sz="0" w:space="0" w:color="auto"/>
                          </w:divBdr>
                          <w:divsChild>
                            <w:div w:id="1191996806">
                              <w:marLeft w:val="0"/>
                              <w:marRight w:val="0"/>
                              <w:marTop w:val="0"/>
                              <w:marBottom w:val="0"/>
                              <w:divBdr>
                                <w:top w:val="none" w:sz="0" w:space="0" w:color="auto"/>
                                <w:left w:val="none" w:sz="0" w:space="0" w:color="auto"/>
                                <w:bottom w:val="none" w:sz="0" w:space="0" w:color="auto"/>
                                <w:right w:val="none" w:sz="0" w:space="0" w:color="auto"/>
                              </w:divBdr>
                              <w:divsChild>
                                <w:div w:id="887691468">
                                  <w:marLeft w:val="0"/>
                                  <w:marRight w:val="0"/>
                                  <w:marTop w:val="0"/>
                                  <w:marBottom w:val="0"/>
                                  <w:divBdr>
                                    <w:top w:val="none" w:sz="0" w:space="0" w:color="auto"/>
                                    <w:left w:val="none" w:sz="0" w:space="0" w:color="auto"/>
                                    <w:bottom w:val="none" w:sz="0" w:space="0" w:color="auto"/>
                                    <w:right w:val="none" w:sz="0" w:space="0" w:color="auto"/>
                                  </w:divBdr>
                                  <w:divsChild>
                                    <w:div w:id="1274636180">
                                      <w:marLeft w:val="0"/>
                                      <w:marRight w:val="0"/>
                                      <w:marTop w:val="0"/>
                                      <w:marBottom w:val="0"/>
                                      <w:divBdr>
                                        <w:top w:val="none" w:sz="0" w:space="0" w:color="auto"/>
                                        <w:left w:val="none" w:sz="0" w:space="0" w:color="auto"/>
                                        <w:bottom w:val="none" w:sz="0" w:space="0" w:color="auto"/>
                                        <w:right w:val="none" w:sz="0" w:space="0" w:color="auto"/>
                                      </w:divBdr>
                                      <w:divsChild>
                                        <w:div w:id="170710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5011106">
          <w:marLeft w:val="0"/>
          <w:marRight w:val="0"/>
          <w:marTop w:val="0"/>
          <w:marBottom w:val="0"/>
          <w:divBdr>
            <w:top w:val="none" w:sz="0" w:space="0" w:color="auto"/>
            <w:left w:val="none" w:sz="0" w:space="0" w:color="auto"/>
            <w:bottom w:val="none" w:sz="0" w:space="0" w:color="auto"/>
            <w:right w:val="none" w:sz="0" w:space="0" w:color="auto"/>
          </w:divBdr>
          <w:divsChild>
            <w:div w:id="1943294419">
              <w:marLeft w:val="0"/>
              <w:marRight w:val="0"/>
              <w:marTop w:val="0"/>
              <w:marBottom w:val="0"/>
              <w:divBdr>
                <w:top w:val="none" w:sz="0" w:space="0" w:color="auto"/>
                <w:left w:val="none" w:sz="0" w:space="0" w:color="auto"/>
                <w:bottom w:val="none" w:sz="0" w:space="0" w:color="auto"/>
                <w:right w:val="none" w:sz="0" w:space="0" w:color="auto"/>
              </w:divBdr>
              <w:divsChild>
                <w:div w:id="422067060">
                  <w:marLeft w:val="0"/>
                  <w:marRight w:val="0"/>
                  <w:marTop w:val="0"/>
                  <w:marBottom w:val="0"/>
                  <w:divBdr>
                    <w:top w:val="none" w:sz="0" w:space="0" w:color="auto"/>
                    <w:left w:val="none" w:sz="0" w:space="0" w:color="auto"/>
                    <w:bottom w:val="none" w:sz="0" w:space="0" w:color="auto"/>
                    <w:right w:val="none" w:sz="0" w:space="0" w:color="auto"/>
                  </w:divBdr>
                  <w:divsChild>
                    <w:div w:id="1282761409">
                      <w:marLeft w:val="0"/>
                      <w:marRight w:val="0"/>
                      <w:marTop w:val="0"/>
                      <w:marBottom w:val="0"/>
                      <w:divBdr>
                        <w:top w:val="none" w:sz="0" w:space="0" w:color="auto"/>
                        <w:left w:val="none" w:sz="0" w:space="0" w:color="auto"/>
                        <w:bottom w:val="none" w:sz="0" w:space="0" w:color="auto"/>
                        <w:right w:val="none" w:sz="0" w:space="0" w:color="auto"/>
                      </w:divBdr>
                      <w:divsChild>
                        <w:div w:id="1505558570">
                          <w:marLeft w:val="0"/>
                          <w:marRight w:val="0"/>
                          <w:marTop w:val="0"/>
                          <w:marBottom w:val="0"/>
                          <w:divBdr>
                            <w:top w:val="none" w:sz="0" w:space="0" w:color="auto"/>
                            <w:left w:val="none" w:sz="0" w:space="0" w:color="auto"/>
                            <w:bottom w:val="none" w:sz="0" w:space="0" w:color="auto"/>
                            <w:right w:val="none" w:sz="0" w:space="0" w:color="auto"/>
                          </w:divBdr>
                          <w:divsChild>
                            <w:div w:id="414478096">
                              <w:marLeft w:val="0"/>
                              <w:marRight w:val="0"/>
                              <w:marTop w:val="0"/>
                              <w:marBottom w:val="0"/>
                              <w:divBdr>
                                <w:top w:val="none" w:sz="0" w:space="0" w:color="auto"/>
                                <w:left w:val="none" w:sz="0" w:space="0" w:color="auto"/>
                                <w:bottom w:val="none" w:sz="0" w:space="0" w:color="auto"/>
                                <w:right w:val="none" w:sz="0" w:space="0" w:color="auto"/>
                              </w:divBdr>
                              <w:divsChild>
                                <w:div w:id="1510563587">
                                  <w:marLeft w:val="0"/>
                                  <w:marRight w:val="0"/>
                                  <w:marTop w:val="0"/>
                                  <w:marBottom w:val="0"/>
                                  <w:divBdr>
                                    <w:top w:val="none" w:sz="0" w:space="0" w:color="auto"/>
                                    <w:left w:val="none" w:sz="0" w:space="0" w:color="auto"/>
                                    <w:bottom w:val="none" w:sz="0" w:space="0" w:color="auto"/>
                                    <w:right w:val="none" w:sz="0" w:space="0" w:color="auto"/>
                                  </w:divBdr>
                                  <w:divsChild>
                                    <w:div w:id="746655600">
                                      <w:marLeft w:val="0"/>
                                      <w:marRight w:val="0"/>
                                      <w:marTop w:val="0"/>
                                      <w:marBottom w:val="0"/>
                                      <w:divBdr>
                                        <w:top w:val="none" w:sz="0" w:space="0" w:color="auto"/>
                                        <w:left w:val="none" w:sz="0" w:space="0" w:color="auto"/>
                                        <w:bottom w:val="none" w:sz="0" w:space="0" w:color="auto"/>
                                        <w:right w:val="none" w:sz="0" w:space="0" w:color="auto"/>
                                      </w:divBdr>
                                      <w:divsChild>
                                        <w:div w:id="1119441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6385636">
          <w:marLeft w:val="0"/>
          <w:marRight w:val="0"/>
          <w:marTop w:val="0"/>
          <w:marBottom w:val="0"/>
          <w:divBdr>
            <w:top w:val="none" w:sz="0" w:space="0" w:color="auto"/>
            <w:left w:val="none" w:sz="0" w:space="0" w:color="auto"/>
            <w:bottom w:val="none" w:sz="0" w:space="0" w:color="auto"/>
            <w:right w:val="none" w:sz="0" w:space="0" w:color="auto"/>
          </w:divBdr>
          <w:divsChild>
            <w:div w:id="1148400986">
              <w:marLeft w:val="0"/>
              <w:marRight w:val="0"/>
              <w:marTop w:val="0"/>
              <w:marBottom w:val="0"/>
              <w:divBdr>
                <w:top w:val="none" w:sz="0" w:space="0" w:color="auto"/>
                <w:left w:val="none" w:sz="0" w:space="0" w:color="auto"/>
                <w:bottom w:val="none" w:sz="0" w:space="0" w:color="auto"/>
                <w:right w:val="none" w:sz="0" w:space="0" w:color="auto"/>
              </w:divBdr>
              <w:divsChild>
                <w:div w:id="2022924360">
                  <w:marLeft w:val="0"/>
                  <w:marRight w:val="0"/>
                  <w:marTop w:val="0"/>
                  <w:marBottom w:val="0"/>
                  <w:divBdr>
                    <w:top w:val="none" w:sz="0" w:space="0" w:color="auto"/>
                    <w:left w:val="none" w:sz="0" w:space="0" w:color="auto"/>
                    <w:bottom w:val="none" w:sz="0" w:space="0" w:color="auto"/>
                    <w:right w:val="none" w:sz="0" w:space="0" w:color="auto"/>
                  </w:divBdr>
                  <w:divsChild>
                    <w:div w:id="1689134799">
                      <w:marLeft w:val="0"/>
                      <w:marRight w:val="0"/>
                      <w:marTop w:val="0"/>
                      <w:marBottom w:val="0"/>
                      <w:divBdr>
                        <w:top w:val="none" w:sz="0" w:space="0" w:color="auto"/>
                        <w:left w:val="none" w:sz="0" w:space="0" w:color="auto"/>
                        <w:bottom w:val="none" w:sz="0" w:space="0" w:color="auto"/>
                        <w:right w:val="none" w:sz="0" w:space="0" w:color="auto"/>
                      </w:divBdr>
                      <w:divsChild>
                        <w:div w:id="125664768">
                          <w:marLeft w:val="0"/>
                          <w:marRight w:val="0"/>
                          <w:marTop w:val="0"/>
                          <w:marBottom w:val="0"/>
                          <w:divBdr>
                            <w:top w:val="none" w:sz="0" w:space="0" w:color="auto"/>
                            <w:left w:val="none" w:sz="0" w:space="0" w:color="auto"/>
                            <w:bottom w:val="none" w:sz="0" w:space="0" w:color="auto"/>
                            <w:right w:val="none" w:sz="0" w:space="0" w:color="auto"/>
                          </w:divBdr>
                          <w:divsChild>
                            <w:div w:id="996149502">
                              <w:marLeft w:val="0"/>
                              <w:marRight w:val="0"/>
                              <w:marTop w:val="0"/>
                              <w:marBottom w:val="0"/>
                              <w:divBdr>
                                <w:top w:val="none" w:sz="0" w:space="0" w:color="auto"/>
                                <w:left w:val="none" w:sz="0" w:space="0" w:color="auto"/>
                                <w:bottom w:val="none" w:sz="0" w:space="0" w:color="auto"/>
                                <w:right w:val="none" w:sz="0" w:space="0" w:color="auto"/>
                              </w:divBdr>
                              <w:divsChild>
                                <w:div w:id="1087385284">
                                  <w:marLeft w:val="0"/>
                                  <w:marRight w:val="0"/>
                                  <w:marTop w:val="0"/>
                                  <w:marBottom w:val="0"/>
                                  <w:divBdr>
                                    <w:top w:val="none" w:sz="0" w:space="0" w:color="auto"/>
                                    <w:left w:val="none" w:sz="0" w:space="0" w:color="auto"/>
                                    <w:bottom w:val="none" w:sz="0" w:space="0" w:color="auto"/>
                                    <w:right w:val="none" w:sz="0" w:space="0" w:color="auto"/>
                                  </w:divBdr>
                                  <w:divsChild>
                                    <w:div w:id="1419978766">
                                      <w:marLeft w:val="0"/>
                                      <w:marRight w:val="0"/>
                                      <w:marTop w:val="0"/>
                                      <w:marBottom w:val="0"/>
                                      <w:divBdr>
                                        <w:top w:val="none" w:sz="0" w:space="0" w:color="auto"/>
                                        <w:left w:val="none" w:sz="0" w:space="0" w:color="auto"/>
                                        <w:bottom w:val="none" w:sz="0" w:space="0" w:color="auto"/>
                                        <w:right w:val="none" w:sz="0" w:space="0" w:color="auto"/>
                                      </w:divBdr>
                                      <w:divsChild>
                                        <w:div w:id="141023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2493746">
          <w:marLeft w:val="0"/>
          <w:marRight w:val="0"/>
          <w:marTop w:val="0"/>
          <w:marBottom w:val="0"/>
          <w:divBdr>
            <w:top w:val="none" w:sz="0" w:space="0" w:color="auto"/>
            <w:left w:val="none" w:sz="0" w:space="0" w:color="auto"/>
            <w:bottom w:val="none" w:sz="0" w:space="0" w:color="auto"/>
            <w:right w:val="none" w:sz="0" w:space="0" w:color="auto"/>
          </w:divBdr>
          <w:divsChild>
            <w:div w:id="1735816766">
              <w:marLeft w:val="0"/>
              <w:marRight w:val="0"/>
              <w:marTop w:val="0"/>
              <w:marBottom w:val="0"/>
              <w:divBdr>
                <w:top w:val="none" w:sz="0" w:space="0" w:color="auto"/>
                <w:left w:val="none" w:sz="0" w:space="0" w:color="auto"/>
                <w:bottom w:val="none" w:sz="0" w:space="0" w:color="auto"/>
                <w:right w:val="none" w:sz="0" w:space="0" w:color="auto"/>
              </w:divBdr>
              <w:divsChild>
                <w:div w:id="68888184">
                  <w:marLeft w:val="0"/>
                  <w:marRight w:val="0"/>
                  <w:marTop w:val="0"/>
                  <w:marBottom w:val="0"/>
                  <w:divBdr>
                    <w:top w:val="none" w:sz="0" w:space="0" w:color="auto"/>
                    <w:left w:val="none" w:sz="0" w:space="0" w:color="auto"/>
                    <w:bottom w:val="none" w:sz="0" w:space="0" w:color="auto"/>
                    <w:right w:val="none" w:sz="0" w:space="0" w:color="auto"/>
                  </w:divBdr>
                  <w:divsChild>
                    <w:div w:id="2116630936">
                      <w:marLeft w:val="0"/>
                      <w:marRight w:val="0"/>
                      <w:marTop w:val="0"/>
                      <w:marBottom w:val="0"/>
                      <w:divBdr>
                        <w:top w:val="none" w:sz="0" w:space="0" w:color="auto"/>
                        <w:left w:val="none" w:sz="0" w:space="0" w:color="auto"/>
                        <w:bottom w:val="none" w:sz="0" w:space="0" w:color="auto"/>
                        <w:right w:val="none" w:sz="0" w:space="0" w:color="auto"/>
                      </w:divBdr>
                      <w:divsChild>
                        <w:div w:id="462433186">
                          <w:marLeft w:val="0"/>
                          <w:marRight w:val="0"/>
                          <w:marTop w:val="0"/>
                          <w:marBottom w:val="0"/>
                          <w:divBdr>
                            <w:top w:val="none" w:sz="0" w:space="0" w:color="auto"/>
                            <w:left w:val="none" w:sz="0" w:space="0" w:color="auto"/>
                            <w:bottom w:val="none" w:sz="0" w:space="0" w:color="auto"/>
                            <w:right w:val="none" w:sz="0" w:space="0" w:color="auto"/>
                          </w:divBdr>
                          <w:divsChild>
                            <w:div w:id="1031340226">
                              <w:marLeft w:val="0"/>
                              <w:marRight w:val="0"/>
                              <w:marTop w:val="0"/>
                              <w:marBottom w:val="0"/>
                              <w:divBdr>
                                <w:top w:val="none" w:sz="0" w:space="0" w:color="auto"/>
                                <w:left w:val="none" w:sz="0" w:space="0" w:color="auto"/>
                                <w:bottom w:val="none" w:sz="0" w:space="0" w:color="auto"/>
                                <w:right w:val="none" w:sz="0" w:space="0" w:color="auto"/>
                              </w:divBdr>
                              <w:divsChild>
                                <w:div w:id="257180765">
                                  <w:marLeft w:val="0"/>
                                  <w:marRight w:val="0"/>
                                  <w:marTop w:val="0"/>
                                  <w:marBottom w:val="0"/>
                                  <w:divBdr>
                                    <w:top w:val="none" w:sz="0" w:space="0" w:color="auto"/>
                                    <w:left w:val="none" w:sz="0" w:space="0" w:color="auto"/>
                                    <w:bottom w:val="none" w:sz="0" w:space="0" w:color="auto"/>
                                    <w:right w:val="none" w:sz="0" w:space="0" w:color="auto"/>
                                  </w:divBdr>
                                  <w:divsChild>
                                    <w:div w:id="727917527">
                                      <w:marLeft w:val="0"/>
                                      <w:marRight w:val="0"/>
                                      <w:marTop w:val="0"/>
                                      <w:marBottom w:val="0"/>
                                      <w:divBdr>
                                        <w:top w:val="none" w:sz="0" w:space="0" w:color="auto"/>
                                        <w:left w:val="none" w:sz="0" w:space="0" w:color="auto"/>
                                        <w:bottom w:val="none" w:sz="0" w:space="0" w:color="auto"/>
                                        <w:right w:val="none" w:sz="0" w:space="0" w:color="auto"/>
                                      </w:divBdr>
                                      <w:divsChild>
                                        <w:div w:id="21031380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3298514">
          <w:marLeft w:val="0"/>
          <w:marRight w:val="0"/>
          <w:marTop w:val="0"/>
          <w:marBottom w:val="0"/>
          <w:divBdr>
            <w:top w:val="none" w:sz="0" w:space="0" w:color="auto"/>
            <w:left w:val="none" w:sz="0" w:space="0" w:color="auto"/>
            <w:bottom w:val="none" w:sz="0" w:space="0" w:color="auto"/>
            <w:right w:val="none" w:sz="0" w:space="0" w:color="auto"/>
          </w:divBdr>
          <w:divsChild>
            <w:div w:id="1505318563">
              <w:marLeft w:val="0"/>
              <w:marRight w:val="0"/>
              <w:marTop w:val="0"/>
              <w:marBottom w:val="0"/>
              <w:divBdr>
                <w:top w:val="none" w:sz="0" w:space="0" w:color="auto"/>
                <w:left w:val="none" w:sz="0" w:space="0" w:color="auto"/>
                <w:bottom w:val="none" w:sz="0" w:space="0" w:color="auto"/>
                <w:right w:val="none" w:sz="0" w:space="0" w:color="auto"/>
              </w:divBdr>
              <w:divsChild>
                <w:div w:id="682511628">
                  <w:marLeft w:val="0"/>
                  <w:marRight w:val="0"/>
                  <w:marTop w:val="0"/>
                  <w:marBottom w:val="0"/>
                  <w:divBdr>
                    <w:top w:val="none" w:sz="0" w:space="0" w:color="auto"/>
                    <w:left w:val="none" w:sz="0" w:space="0" w:color="auto"/>
                    <w:bottom w:val="none" w:sz="0" w:space="0" w:color="auto"/>
                    <w:right w:val="none" w:sz="0" w:space="0" w:color="auto"/>
                  </w:divBdr>
                  <w:divsChild>
                    <w:div w:id="1565750148">
                      <w:marLeft w:val="0"/>
                      <w:marRight w:val="0"/>
                      <w:marTop w:val="0"/>
                      <w:marBottom w:val="0"/>
                      <w:divBdr>
                        <w:top w:val="none" w:sz="0" w:space="0" w:color="auto"/>
                        <w:left w:val="none" w:sz="0" w:space="0" w:color="auto"/>
                        <w:bottom w:val="none" w:sz="0" w:space="0" w:color="auto"/>
                        <w:right w:val="none" w:sz="0" w:space="0" w:color="auto"/>
                      </w:divBdr>
                      <w:divsChild>
                        <w:div w:id="911503373">
                          <w:marLeft w:val="0"/>
                          <w:marRight w:val="0"/>
                          <w:marTop w:val="0"/>
                          <w:marBottom w:val="0"/>
                          <w:divBdr>
                            <w:top w:val="none" w:sz="0" w:space="0" w:color="auto"/>
                            <w:left w:val="none" w:sz="0" w:space="0" w:color="auto"/>
                            <w:bottom w:val="none" w:sz="0" w:space="0" w:color="auto"/>
                            <w:right w:val="none" w:sz="0" w:space="0" w:color="auto"/>
                          </w:divBdr>
                          <w:divsChild>
                            <w:div w:id="916939310">
                              <w:marLeft w:val="0"/>
                              <w:marRight w:val="0"/>
                              <w:marTop w:val="0"/>
                              <w:marBottom w:val="0"/>
                              <w:divBdr>
                                <w:top w:val="none" w:sz="0" w:space="0" w:color="auto"/>
                                <w:left w:val="none" w:sz="0" w:space="0" w:color="auto"/>
                                <w:bottom w:val="none" w:sz="0" w:space="0" w:color="auto"/>
                                <w:right w:val="none" w:sz="0" w:space="0" w:color="auto"/>
                              </w:divBdr>
                              <w:divsChild>
                                <w:div w:id="763302104">
                                  <w:marLeft w:val="0"/>
                                  <w:marRight w:val="0"/>
                                  <w:marTop w:val="0"/>
                                  <w:marBottom w:val="0"/>
                                  <w:divBdr>
                                    <w:top w:val="none" w:sz="0" w:space="0" w:color="auto"/>
                                    <w:left w:val="none" w:sz="0" w:space="0" w:color="auto"/>
                                    <w:bottom w:val="none" w:sz="0" w:space="0" w:color="auto"/>
                                    <w:right w:val="none" w:sz="0" w:space="0" w:color="auto"/>
                                  </w:divBdr>
                                  <w:divsChild>
                                    <w:div w:id="791434520">
                                      <w:marLeft w:val="0"/>
                                      <w:marRight w:val="0"/>
                                      <w:marTop w:val="0"/>
                                      <w:marBottom w:val="0"/>
                                      <w:divBdr>
                                        <w:top w:val="none" w:sz="0" w:space="0" w:color="auto"/>
                                        <w:left w:val="none" w:sz="0" w:space="0" w:color="auto"/>
                                        <w:bottom w:val="none" w:sz="0" w:space="0" w:color="auto"/>
                                        <w:right w:val="none" w:sz="0" w:space="0" w:color="auto"/>
                                      </w:divBdr>
                                      <w:divsChild>
                                        <w:div w:id="68841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3095258">
          <w:marLeft w:val="0"/>
          <w:marRight w:val="0"/>
          <w:marTop w:val="0"/>
          <w:marBottom w:val="0"/>
          <w:divBdr>
            <w:top w:val="none" w:sz="0" w:space="0" w:color="auto"/>
            <w:left w:val="none" w:sz="0" w:space="0" w:color="auto"/>
            <w:bottom w:val="none" w:sz="0" w:space="0" w:color="auto"/>
            <w:right w:val="none" w:sz="0" w:space="0" w:color="auto"/>
          </w:divBdr>
          <w:divsChild>
            <w:div w:id="931207356">
              <w:marLeft w:val="0"/>
              <w:marRight w:val="0"/>
              <w:marTop w:val="0"/>
              <w:marBottom w:val="0"/>
              <w:divBdr>
                <w:top w:val="none" w:sz="0" w:space="0" w:color="auto"/>
                <w:left w:val="none" w:sz="0" w:space="0" w:color="auto"/>
                <w:bottom w:val="none" w:sz="0" w:space="0" w:color="auto"/>
                <w:right w:val="none" w:sz="0" w:space="0" w:color="auto"/>
              </w:divBdr>
              <w:divsChild>
                <w:div w:id="526020147">
                  <w:marLeft w:val="0"/>
                  <w:marRight w:val="0"/>
                  <w:marTop w:val="0"/>
                  <w:marBottom w:val="0"/>
                  <w:divBdr>
                    <w:top w:val="none" w:sz="0" w:space="0" w:color="auto"/>
                    <w:left w:val="none" w:sz="0" w:space="0" w:color="auto"/>
                    <w:bottom w:val="none" w:sz="0" w:space="0" w:color="auto"/>
                    <w:right w:val="none" w:sz="0" w:space="0" w:color="auto"/>
                  </w:divBdr>
                  <w:divsChild>
                    <w:div w:id="2000838637">
                      <w:marLeft w:val="0"/>
                      <w:marRight w:val="0"/>
                      <w:marTop w:val="0"/>
                      <w:marBottom w:val="0"/>
                      <w:divBdr>
                        <w:top w:val="none" w:sz="0" w:space="0" w:color="auto"/>
                        <w:left w:val="none" w:sz="0" w:space="0" w:color="auto"/>
                        <w:bottom w:val="none" w:sz="0" w:space="0" w:color="auto"/>
                        <w:right w:val="none" w:sz="0" w:space="0" w:color="auto"/>
                      </w:divBdr>
                      <w:divsChild>
                        <w:div w:id="264466233">
                          <w:marLeft w:val="0"/>
                          <w:marRight w:val="0"/>
                          <w:marTop w:val="0"/>
                          <w:marBottom w:val="0"/>
                          <w:divBdr>
                            <w:top w:val="none" w:sz="0" w:space="0" w:color="auto"/>
                            <w:left w:val="none" w:sz="0" w:space="0" w:color="auto"/>
                            <w:bottom w:val="none" w:sz="0" w:space="0" w:color="auto"/>
                            <w:right w:val="none" w:sz="0" w:space="0" w:color="auto"/>
                          </w:divBdr>
                          <w:divsChild>
                            <w:div w:id="354161626">
                              <w:marLeft w:val="0"/>
                              <w:marRight w:val="0"/>
                              <w:marTop w:val="0"/>
                              <w:marBottom w:val="0"/>
                              <w:divBdr>
                                <w:top w:val="none" w:sz="0" w:space="0" w:color="auto"/>
                                <w:left w:val="none" w:sz="0" w:space="0" w:color="auto"/>
                                <w:bottom w:val="none" w:sz="0" w:space="0" w:color="auto"/>
                                <w:right w:val="none" w:sz="0" w:space="0" w:color="auto"/>
                              </w:divBdr>
                              <w:divsChild>
                                <w:div w:id="570164608">
                                  <w:marLeft w:val="0"/>
                                  <w:marRight w:val="0"/>
                                  <w:marTop w:val="0"/>
                                  <w:marBottom w:val="0"/>
                                  <w:divBdr>
                                    <w:top w:val="none" w:sz="0" w:space="0" w:color="auto"/>
                                    <w:left w:val="none" w:sz="0" w:space="0" w:color="auto"/>
                                    <w:bottom w:val="none" w:sz="0" w:space="0" w:color="auto"/>
                                    <w:right w:val="none" w:sz="0" w:space="0" w:color="auto"/>
                                  </w:divBdr>
                                  <w:divsChild>
                                    <w:div w:id="583950273">
                                      <w:marLeft w:val="0"/>
                                      <w:marRight w:val="0"/>
                                      <w:marTop w:val="0"/>
                                      <w:marBottom w:val="0"/>
                                      <w:divBdr>
                                        <w:top w:val="none" w:sz="0" w:space="0" w:color="auto"/>
                                        <w:left w:val="none" w:sz="0" w:space="0" w:color="auto"/>
                                        <w:bottom w:val="none" w:sz="0" w:space="0" w:color="auto"/>
                                        <w:right w:val="none" w:sz="0" w:space="0" w:color="auto"/>
                                      </w:divBdr>
                                      <w:divsChild>
                                        <w:div w:id="1942029166">
                                          <w:marLeft w:val="0"/>
                                          <w:marRight w:val="0"/>
                                          <w:marTop w:val="0"/>
                                          <w:marBottom w:val="0"/>
                                          <w:divBdr>
                                            <w:top w:val="none" w:sz="0" w:space="0" w:color="auto"/>
                                            <w:left w:val="none" w:sz="0" w:space="0" w:color="auto"/>
                                            <w:bottom w:val="none" w:sz="0" w:space="0" w:color="auto"/>
                                            <w:right w:val="none" w:sz="0" w:space="0" w:color="auto"/>
                                          </w:divBdr>
                                          <w:divsChild>
                                            <w:div w:id="1630084727">
                                              <w:marLeft w:val="0"/>
                                              <w:marRight w:val="0"/>
                                              <w:marTop w:val="0"/>
                                              <w:marBottom w:val="0"/>
                                              <w:divBdr>
                                                <w:top w:val="none" w:sz="0" w:space="0" w:color="auto"/>
                                                <w:left w:val="none" w:sz="0" w:space="0" w:color="auto"/>
                                                <w:bottom w:val="none" w:sz="0" w:space="0" w:color="auto"/>
                                                <w:right w:val="none" w:sz="0" w:space="0" w:color="auto"/>
                                              </w:divBdr>
                                              <w:divsChild>
                                                <w:div w:id="682241880">
                                                  <w:marLeft w:val="0"/>
                                                  <w:marRight w:val="0"/>
                                                  <w:marTop w:val="0"/>
                                                  <w:marBottom w:val="0"/>
                                                  <w:divBdr>
                                                    <w:top w:val="none" w:sz="0" w:space="0" w:color="auto"/>
                                                    <w:left w:val="none" w:sz="0" w:space="0" w:color="auto"/>
                                                    <w:bottom w:val="none" w:sz="0" w:space="0" w:color="auto"/>
                                                    <w:right w:val="none" w:sz="0" w:space="0" w:color="auto"/>
                                                  </w:divBdr>
                                                </w:div>
                                              </w:divsChild>
                                            </w:div>
                                            <w:div w:id="1520461248">
                                              <w:marLeft w:val="0"/>
                                              <w:marRight w:val="0"/>
                                              <w:marTop w:val="0"/>
                                              <w:marBottom w:val="0"/>
                                              <w:divBdr>
                                                <w:top w:val="none" w:sz="0" w:space="0" w:color="auto"/>
                                                <w:left w:val="none" w:sz="0" w:space="0" w:color="auto"/>
                                                <w:bottom w:val="none" w:sz="0" w:space="0" w:color="auto"/>
                                                <w:right w:val="none" w:sz="0" w:space="0" w:color="auto"/>
                                              </w:divBdr>
                                              <w:divsChild>
                                                <w:div w:id="983896274">
                                                  <w:marLeft w:val="0"/>
                                                  <w:marRight w:val="0"/>
                                                  <w:marTop w:val="0"/>
                                                  <w:marBottom w:val="0"/>
                                                  <w:divBdr>
                                                    <w:top w:val="none" w:sz="0" w:space="0" w:color="auto"/>
                                                    <w:left w:val="none" w:sz="0" w:space="0" w:color="auto"/>
                                                    <w:bottom w:val="none" w:sz="0" w:space="0" w:color="auto"/>
                                                    <w:right w:val="none" w:sz="0" w:space="0" w:color="auto"/>
                                                  </w:divBdr>
                                                </w:div>
                                              </w:divsChild>
                                            </w:div>
                                            <w:div w:id="127863078">
                                              <w:marLeft w:val="0"/>
                                              <w:marRight w:val="0"/>
                                              <w:marTop w:val="0"/>
                                              <w:marBottom w:val="0"/>
                                              <w:divBdr>
                                                <w:top w:val="none" w:sz="0" w:space="0" w:color="auto"/>
                                                <w:left w:val="none" w:sz="0" w:space="0" w:color="auto"/>
                                                <w:bottom w:val="none" w:sz="0" w:space="0" w:color="auto"/>
                                                <w:right w:val="none" w:sz="0" w:space="0" w:color="auto"/>
                                              </w:divBdr>
                                              <w:divsChild>
                                                <w:div w:id="496700677">
                                                  <w:marLeft w:val="0"/>
                                                  <w:marRight w:val="0"/>
                                                  <w:marTop w:val="0"/>
                                                  <w:marBottom w:val="0"/>
                                                  <w:divBdr>
                                                    <w:top w:val="none" w:sz="0" w:space="0" w:color="auto"/>
                                                    <w:left w:val="none" w:sz="0" w:space="0" w:color="auto"/>
                                                    <w:bottom w:val="none" w:sz="0" w:space="0" w:color="auto"/>
                                                    <w:right w:val="none" w:sz="0" w:space="0" w:color="auto"/>
                                                  </w:divBdr>
                                                </w:div>
                                              </w:divsChild>
                                            </w:div>
                                            <w:div w:id="1759523333">
                                              <w:marLeft w:val="0"/>
                                              <w:marRight w:val="0"/>
                                              <w:marTop w:val="0"/>
                                              <w:marBottom w:val="0"/>
                                              <w:divBdr>
                                                <w:top w:val="none" w:sz="0" w:space="0" w:color="auto"/>
                                                <w:left w:val="none" w:sz="0" w:space="0" w:color="auto"/>
                                                <w:bottom w:val="none" w:sz="0" w:space="0" w:color="auto"/>
                                                <w:right w:val="none" w:sz="0" w:space="0" w:color="auto"/>
                                              </w:divBdr>
                                              <w:divsChild>
                                                <w:div w:id="16648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9075459">
                          <w:marLeft w:val="0"/>
                          <w:marRight w:val="0"/>
                          <w:marTop w:val="0"/>
                          <w:marBottom w:val="0"/>
                          <w:divBdr>
                            <w:top w:val="none" w:sz="0" w:space="0" w:color="auto"/>
                            <w:left w:val="none" w:sz="0" w:space="0" w:color="auto"/>
                            <w:bottom w:val="none" w:sz="0" w:space="0" w:color="auto"/>
                            <w:right w:val="none" w:sz="0" w:space="0" w:color="auto"/>
                          </w:divBdr>
                          <w:divsChild>
                            <w:div w:id="372198583">
                              <w:marLeft w:val="0"/>
                              <w:marRight w:val="0"/>
                              <w:marTop w:val="0"/>
                              <w:marBottom w:val="0"/>
                              <w:divBdr>
                                <w:top w:val="none" w:sz="0" w:space="0" w:color="auto"/>
                                <w:left w:val="none" w:sz="0" w:space="0" w:color="auto"/>
                                <w:bottom w:val="none" w:sz="0" w:space="0" w:color="auto"/>
                                <w:right w:val="none" w:sz="0" w:space="0" w:color="auto"/>
                              </w:divBdr>
                              <w:divsChild>
                                <w:div w:id="1934505489">
                                  <w:marLeft w:val="0"/>
                                  <w:marRight w:val="0"/>
                                  <w:marTop w:val="0"/>
                                  <w:marBottom w:val="0"/>
                                  <w:divBdr>
                                    <w:top w:val="none" w:sz="0" w:space="0" w:color="auto"/>
                                    <w:left w:val="none" w:sz="0" w:space="0" w:color="auto"/>
                                    <w:bottom w:val="none" w:sz="0" w:space="0" w:color="auto"/>
                                    <w:right w:val="none" w:sz="0" w:space="0" w:color="auto"/>
                                  </w:divBdr>
                                  <w:divsChild>
                                    <w:div w:id="627931972">
                                      <w:marLeft w:val="0"/>
                                      <w:marRight w:val="0"/>
                                      <w:marTop w:val="0"/>
                                      <w:marBottom w:val="0"/>
                                      <w:divBdr>
                                        <w:top w:val="none" w:sz="0" w:space="0" w:color="auto"/>
                                        <w:left w:val="none" w:sz="0" w:space="0" w:color="auto"/>
                                        <w:bottom w:val="none" w:sz="0" w:space="0" w:color="auto"/>
                                        <w:right w:val="none" w:sz="0" w:space="0" w:color="auto"/>
                                      </w:divBdr>
                                      <w:divsChild>
                                        <w:div w:id="110784197">
                                          <w:marLeft w:val="0"/>
                                          <w:marRight w:val="0"/>
                                          <w:marTop w:val="0"/>
                                          <w:marBottom w:val="0"/>
                                          <w:divBdr>
                                            <w:top w:val="none" w:sz="0" w:space="0" w:color="auto"/>
                                            <w:left w:val="none" w:sz="0" w:space="0" w:color="auto"/>
                                            <w:bottom w:val="none" w:sz="0" w:space="0" w:color="auto"/>
                                            <w:right w:val="none" w:sz="0" w:space="0" w:color="auto"/>
                                          </w:divBdr>
                                        </w:div>
                                      </w:divsChild>
                                    </w:div>
                                    <w:div w:id="650058563">
                                      <w:marLeft w:val="0"/>
                                      <w:marRight w:val="0"/>
                                      <w:marTop w:val="0"/>
                                      <w:marBottom w:val="0"/>
                                      <w:divBdr>
                                        <w:top w:val="none" w:sz="0" w:space="0" w:color="auto"/>
                                        <w:left w:val="none" w:sz="0" w:space="0" w:color="auto"/>
                                        <w:bottom w:val="none" w:sz="0" w:space="0" w:color="auto"/>
                                        <w:right w:val="none" w:sz="0" w:space="0" w:color="auto"/>
                                      </w:divBdr>
                                      <w:divsChild>
                                        <w:div w:id="451019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74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3016451">
          <w:marLeft w:val="0"/>
          <w:marRight w:val="0"/>
          <w:marTop w:val="0"/>
          <w:marBottom w:val="0"/>
          <w:divBdr>
            <w:top w:val="none" w:sz="0" w:space="0" w:color="auto"/>
            <w:left w:val="none" w:sz="0" w:space="0" w:color="auto"/>
            <w:bottom w:val="none" w:sz="0" w:space="0" w:color="auto"/>
            <w:right w:val="none" w:sz="0" w:space="0" w:color="auto"/>
          </w:divBdr>
          <w:divsChild>
            <w:div w:id="44448163">
              <w:marLeft w:val="0"/>
              <w:marRight w:val="0"/>
              <w:marTop w:val="0"/>
              <w:marBottom w:val="0"/>
              <w:divBdr>
                <w:top w:val="none" w:sz="0" w:space="0" w:color="auto"/>
                <w:left w:val="none" w:sz="0" w:space="0" w:color="auto"/>
                <w:bottom w:val="none" w:sz="0" w:space="0" w:color="auto"/>
                <w:right w:val="none" w:sz="0" w:space="0" w:color="auto"/>
              </w:divBdr>
              <w:divsChild>
                <w:div w:id="1169713646">
                  <w:marLeft w:val="0"/>
                  <w:marRight w:val="0"/>
                  <w:marTop w:val="0"/>
                  <w:marBottom w:val="0"/>
                  <w:divBdr>
                    <w:top w:val="none" w:sz="0" w:space="0" w:color="auto"/>
                    <w:left w:val="none" w:sz="0" w:space="0" w:color="auto"/>
                    <w:bottom w:val="none" w:sz="0" w:space="0" w:color="auto"/>
                    <w:right w:val="none" w:sz="0" w:space="0" w:color="auto"/>
                  </w:divBdr>
                  <w:divsChild>
                    <w:div w:id="805707226">
                      <w:marLeft w:val="0"/>
                      <w:marRight w:val="0"/>
                      <w:marTop w:val="0"/>
                      <w:marBottom w:val="0"/>
                      <w:divBdr>
                        <w:top w:val="none" w:sz="0" w:space="0" w:color="auto"/>
                        <w:left w:val="none" w:sz="0" w:space="0" w:color="auto"/>
                        <w:bottom w:val="none" w:sz="0" w:space="0" w:color="auto"/>
                        <w:right w:val="none" w:sz="0" w:space="0" w:color="auto"/>
                      </w:divBdr>
                      <w:divsChild>
                        <w:div w:id="1978870294">
                          <w:marLeft w:val="0"/>
                          <w:marRight w:val="0"/>
                          <w:marTop w:val="0"/>
                          <w:marBottom w:val="0"/>
                          <w:divBdr>
                            <w:top w:val="none" w:sz="0" w:space="0" w:color="auto"/>
                            <w:left w:val="none" w:sz="0" w:space="0" w:color="auto"/>
                            <w:bottom w:val="none" w:sz="0" w:space="0" w:color="auto"/>
                            <w:right w:val="none" w:sz="0" w:space="0" w:color="auto"/>
                          </w:divBdr>
                          <w:divsChild>
                            <w:div w:id="1221018064">
                              <w:marLeft w:val="0"/>
                              <w:marRight w:val="0"/>
                              <w:marTop w:val="0"/>
                              <w:marBottom w:val="0"/>
                              <w:divBdr>
                                <w:top w:val="none" w:sz="0" w:space="0" w:color="auto"/>
                                <w:left w:val="none" w:sz="0" w:space="0" w:color="auto"/>
                                <w:bottom w:val="none" w:sz="0" w:space="0" w:color="auto"/>
                                <w:right w:val="none" w:sz="0" w:space="0" w:color="auto"/>
                              </w:divBdr>
                              <w:divsChild>
                                <w:div w:id="1737629199">
                                  <w:marLeft w:val="0"/>
                                  <w:marRight w:val="0"/>
                                  <w:marTop w:val="0"/>
                                  <w:marBottom w:val="0"/>
                                  <w:divBdr>
                                    <w:top w:val="none" w:sz="0" w:space="0" w:color="auto"/>
                                    <w:left w:val="none" w:sz="0" w:space="0" w:color="auto"/>
                                    <w:bottom w:val="none" w:sz="0" w:space="0" w:color="auto"/>
                                    <w:right w:val="none" w:sz="0" w:space="0" w:color="auto"/>
                                  </w:divBdr>
                                  <w:divsChild>
                                    <w:div w:id="1088310787">
                                      <w:marLeft w:val="0"/>
                                      <w:marRight w:val="0"/>
                                      <w:marTop w:val="0"/>
                                      <w:marBottom w:val="0"/>
                                      <w:divBdr>
                                        <w:top w:val="none" w:sz="0" w:space="0" w:color="auto"/>
                                        <w:left w:val="none" w:sz="0" w:space="0" w:color="auto"/>
                                        <w:bottom w:val="none" w:sz="0" w:space="0" w:color="auto"/>
                                        <w:right w:val="none" w:sz="0" w:space="0" w:color="auto"/>
                                      </w:divBdr>
                                      <w:divsChild>
                                        <w:div w:id="66316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0108115">
          <w:marLeft w:val="0"/>
          <w:marRight w:val="0"/>
          <w:marTop w:val="0"/>
          <w:marBottom w:val="0"/>
          <w:divBdr>
            <w:top w:val="none" w:sz="0" w:space="0" w:color="auto"/>
            <w:left w:val="none" w:sz="0" w:space="0" w:color="auto"/>
            <w:bottom w:val="none" w:sz="0" w:space="0" w:color="auto"/>
            <w:right w:val="none" w:sz="0" w:space="0" w:color="auto"/>
          </w:divBdr>
          <w:divsChild>
            <w:div w:id="566261441">
              <w:marLeft w:val="0"/>
              <w:marRight w:val="0"/>
              <w:marTop w:val="0"/>
              <w:marBottom w:val="0"/>
              <w:divBdr>
                <w:top w:val="none" w:sz="0" w:space="0" w:color="auto"/>
                <w:left w:val="none" w:sz="0" w:space="0" w:color="auto"/>
                <w:bottom w:val="none" w:sz="0" w:space="0" w:color="auto"/>
                <w:right w:val="none" w:sz="0" w:space="0" w:color="auto"/>
              </w:divBdr>
              <w:divsChild>
                <w:div w:id="455293300">
                  <w:marLeft w:val="0"/>
                  <w:marRight w:val="0"/>
                  <w:marTop w:val="0"/>
                  <w:marBottom w:val="0"/>
                  <w:divBdr>
                    <w:top w:val="none" w:sz="0" w:space="0" w:color="auto"/>
                    <w:left w:val="none" w:sz="0" w:space="0" w:color="auto"/>
                    <w:bottom w:val="none" w:sz="0" w:space="0" w:color="auto"/>
                    <w:right w:val="none" w:sz="0" w:space="0" w:color="auto"/>
                  </w:divBdr>
                  <w:divsChild>
                    <w:div w:id="221141476">
                      <w:marLeft w:val="0"/>
                      <w:marRight w:val="0"/>
                      <w:marTop w:val="0"/>
                      <w:marBottom w:val="0"/>
                      <w:divBdr>
                        <w:top w:val="none" w:sz="0" w:space="0" w:color="auto"/>
                        <w:left w:val="none" w:sz="0" w:space="0" w:color="auto"/>
                        <w:bottom w:val="none" w:sz="0" w:space="0" w:color="auto"/>
                        <w:right w:val="none" w:sz="0" w:space="0" w:color="auto"/>
                      </w:divBdr>
                      <w:divsChild>
                        <w:div w:id="761336834">
                          <w:marLeft w:val="0"/>
                          <w:marRight w:val="0"/>
                          <w:marTop w:val="0"/>
                          <w:marBottom w:val="0"/>
                          <w:divBdr>
                            <w:top w:val="none" w:sz="0" w:space="0" w:color="auto"/>
                            <w:left w:val="none" w:sz="0" w:space="0" w:color="auto"/>
                            <w:bottom w:val="none" w:sz="0" w:space="0" w:color="auto"/>
                            <w:right w:val="none" w:sz="0" w:space="0" w:color="auto"/>
                          </w:divBdr>
                          <w:divsChild>
                            <w:div w:id="1637879133">
                              <w:marLeft w:val="0"/>
                              <w:marRight w:val="0"/>
                              <w:marTop w:val="0"/>
                              <w:marBottom w:val="0"/>
                              <w:divBdr>
                                <w:top w:val="none" w:sz="0" w:space="0" w:color="auto"/>
                                <w:left w:val="none" w:sz="0" w:space="0" w:color="auto"/>
                                <w:bottom w:val="none" w:sz="0" w:space="0" w:color="auto"/>
                                <w:right w:val="none" w:sz="0" w:space="0" w:color="auto"/>
                              </w:divBdr>
                              <w:divsChild>
                                <w:div w:id="173148803">
                                  <w:marLeft w:val="0"/>
                                  <w:marRight w:val="0"/>
                                  <w:marTop w:val="0"/>
                                  <w:marBottom w:val="0"/>
                                  <w:divBdr>
                                    <w:top w:val="none" w:sz="0" w:space="0" w:color="auto"/>
                                    <w:left w:val="none" w:sz="0" w:space="0" w:color="auto"/>
                                    <w:bottom w:val="none" w:sz="0" w:space="0" w:color="auto"/>
                                    <w:right w:val="none" w:sz="0" w:space="0" w:color="auto"/>
                                  </w:divBdr>
                                  <w:divsChild>
                                    <w:div w:id="81483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533387">
                          <w:marLeft w:val="0"/>
                          <w:marRight w:val="0"/>
                          <w:marTop w:val="0"/>
                          <w:marBottom w:val="0"/>
                          <w:divBdr>
                            <w:top w:val="none" w:sz="0" w:space="0" w:color="auto"/>
                            <w:left w:val="none" w:sz="0" w:space="0" w:color="auto"/>
                            <w:bottom w:val="none" w:sz="0" w:space="0" w:color="auto"/>
                            <w:right w:val="none" w:sz="0" w:space="0" w:color="auto"/>
                          </w:divBdr>
                          <w:divsChild>
                            <w:div w:id="1493638387">
                              <w:marLeft w:val="0"/>
                              <w:marRight w:val="0"/>
                              <w:marTop w:val="0"/>
                              <w:marBottom w:val="0"/>
                              <w:divBdr>
                                <w:top w:val="none" w:sz="0" w:space="0" w:color="auto"/>
                                <w:left w:val="none" w:sz="0" w:space="0" w:color="auto"/>
                                <w:bottom w:val="none" w:sz="0" w:space="0" w:color="auto"/>
                                <w:right w:val="none" w:sz="0" w:space="0" w:color="auto"/>
                              </w:divBdr>
                              <w:divsChild>
                                <w:div w:id="367073143">
                                  <w:marLeft w:val="0"/>
                                  <w:marRight w:val="0"/>
                                  <w:marTop w:val="0"/>
                                  <w:marBottom w:val="0"/>
                                  <w:divBdr>
                                    <w:top w:val="none" w:sz="0" w:space="0" w:color="auto"/>
                                    <w:left w:val="none" w:sz="0" w:space="0" w:color="auto"/>
                                    <w:bottom w:val="none" w:sz="0" w:space="0" w:color="auto"/>
                                    <w:right w:val="none" w:sz="0" w:space="0" w:color="auto"/>
                                  </w:divBdr>
                                  <w:divsChild>
                                    <w:div w:id="1658419399">
                                      <w:marLeft w:val="0"/>
                                      <w:marRight w:val="0"/>
                                      <w:marTop w:val="0"/>
                                      <w:marBottom w:val="0"/>
                                      <w:divBdr>
                                        <w:top w:val="none" w:sz="0" w:space="0" w:color="auto"/>
                                        <w:left w:val="none" w:sz="0" w:space="0" w:color="auto"/>
                                        <w:bottom w:val="none" w:sz="0" w:space="0" w:color="auto"/>
                                        <w:right w:val="none" w:sz="0" w:space="0" w:color="auto"/>
                                      </w:divBdr>
                                      <w:divsChild>
                                        <w:div w:id="227884679">
                                          <w:marLeft w:val="0"/>
                                          <w:marRight w:val="0"/>
                                          <w:marTop w:val="0"/>
                                          <w:marBottom w:val="0"/>
                                          <w:divBdr>
                                            <w:top w:val="none" w:sz="0" w:space="0" w:color="auto"/>
                                            <w:left w:val="none" w:sz="0" w:space="0" w:color="auto"/>
                                            <w:bottom w:val="none" w:sz="0" w:space="0" w:color="auto"/>
                                            <w:right w:val="none" w:sz="0" w:space="0" w:color="auto"/>
                                          </w:divBdr>
                                        </w:div>
                                      </w:divsChild>
                                    </w:div>
                                    <w:div w:id="1225408937">
                                      <w:marLeft w:val="0"/>
                                      <w:marRight w:val="0"/>
                                      <w:marTop w:val="0"/>
                                      <w:marBottom w:val="0"/>
                                      <w:divBdr>
                                        <w:top w:val="none" w:sz="0" w:space="0" w:color="auto"/>
                                        <w:left w:val="none" w:sz="0" w:space="0" w:color="auto"/>
                                        <w:bottom w:val="none" w:sz="0" w:space="0" w:color="auto"/>
                                        <w:right w:val="none" w:sz="0" w:space="0" w:color="auto"/>
                                      </w:divBdr>
                                      <w:divsChild>
                                        <w:div w:id="676663639">
                                          <w:marLeft w:val="0"/>
                                          <w:marRight w:val="0"/>
                                          <w:marTop w:val="0"/>
                                          <w:marBottom w:val="0"/>
                                          <w:divBdr>
                                            <w:top w:val="none" w:sz="0" w:space="0" w:color="auto"/>
                                            <w:left w:val="none" w:sz="0" w:space="0" w:color="auto"/>
                                            <w:bottom w:val="none" w:sz="0" w:space="0" w:color="auto"/>
                                            <w:right w:val="none" w:sz="0" w:space="0" w:color="auto"/>
                                          </w:divBdr>
                                        </w:div>
                                      </w:divsChild>
                                    </w:div>
                                    <w:div w:id="305207018">
                                      <w:marLeft w:val="0"/>
                                      <w:marRight w:val="0"/>
                                      <w:marTop w:val="0"/>
                                      <w:marBottom w:val="0"/>
                                      <w:divBdr>
                                        <w:top w:val="none" w:sz="0" w:space="0" w:color="auto"/>
                                        <w:left w:val="none" w:sz="0" w:space="0" w:color="auto"/>
                                        <w:bottom w:val="none" w:sz="0" w:space="0" w:color="auto"/>
                                        <w:right w:val="none" w:sz="0" w:space="0" w:color="auto"/>
                                      </w:divBdr>
                                      <w:divsChild>
                                        <w:div w:id="35607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51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3289760">
          <w:marLeft w:val="0"/>
          <w:marRight w:val="0"/>
          <w:marTop w:val="0"/>
          <w:marBottom w:val="0"/>
          <w:divBdr>
            <w:top w:val="none" w:sz="0" w:space="0" w:color="auto"/>
            <w:left w:val="none" w:sz="0" w:space="0" w:color="auto"/>
            <w:bottom w:val="none" w:sz="0" w:space="0" w:color="auto"/>
            <w:right w:val="none" w:sz="0" w:space="0" w:color="auto"/>
          </w:divBdr>
          <w:divsChild>
            <w:div w:id="2137983135">
              <w:marLeft w:val="0"/>
              <w:marRight w:val="0"/>
              <w:marTop w:val="0"/>
              <w:marBottom w:val="0"/>
              <w:divBdr>
                <w:top w:val="none" w:sz="0" w:space="0" w:color="auto"/>
                <w:left w:val="none" w:sz="0" w:space="0" w:color="auto"/>
                <w:bottom w:val="none" w:sz="0" w:space="0" w:color="auto"/>
                <w:right w:val="none" w:sz="0" w:space="0" w:color="auto"/>
              </w:divBdr>
              <w:divsChild>
                <w:div w:id="37748873">
                  <w:marLeft w:val="0"/>
                  <w:marRight w:val="0"/>
                  <w:marTop w:val="0"/>
                  <w:marBottom w:val="0"/>
                  <w:divBdr>
                    <w:top w:val="none" w:sz="0" w:space="0" w:color="auto"/>
                    <w:left w:val="none" w:sz="0" w:space="0" w:color="auto"/>
                    <w:bottom w:val="none" w:sz="0" w:space="0" w:color="auto"/>
                    <w:right w:val="none" w:sz="0" w:space="0" w:color="auto"/>
                  </w:divBdr>
                  <w:divsChild>
                    <w:div w:id="1767577785">
                      <w:marLeft w:val="0"/>
                      <w:marRight w:val="0"/>
                      <w:marTop w:val="0"/>
                      <w:marBottom w:val="0"/>
                      <w:divBdr>
                        <w:top w:val="none" w:sz="0" w:space="0" w:color="auto"/>
                        <w:left w:val="none" w:sz="0" w:space="0" w:color="auto"/>
                        <w:bottom w:val="none" w:sz="0" w:space="0" w:color="auto"/>
                        <w:right w:val="none" w:sz="0" w:space="0" w:color="auto"/>
                      </w:divBdr>
                      <w:divsChild>
                        <w:div w:id="101270812">
                          <w:marLeft w:val="0"/>
                          <w:marRight w:val="0"/>
                          <w:marTop w:val="0"/>
                          <w:marBottom w:val="0"/>
                          <w:divBdr>
                            <w:top w:val="none" w:sz="0" w:space="0" w:color="auto"/>
                            <w:left w:val="none" w:sz="0" w:space="0" w:color="auto"/>
                            <w:bottom w:val="none" w:sz="0" w:space="0" w:color="auto"/>
                            <w:right w:val="none" w:sz="0" w:space="0" w:color="auto"/>
                          </w:divBdr>
                          <w:divsChild>
                            <w:div w:id="1012298540">
                              <w:marLeft w:val="0"/>
                              <w:marRight w:val="0"/>
                              <w:marTop w:val="0"/>
                              <w:marBottom w:val="0"/>
                              <w:divBdr>
                                <w:top w:val="none" w:sz="0" w:space="0" w:color="auto"/>
                                <w:left w:val="none" w:sz="0" w:space="0" w:color="auto"/>
                                <w:bottom w:val="none" w:sz="0" w:space="0" w:color="auto"/>
                                <w:right w:val="none" w:sz="0" w:space="0" w:color="auto"/>
                              </w:divBdr>
                              <w:divsChild>
                                <w:div w:id="69735867">
                                  <w:marLeft w:val="0"/>
                                  <w:marRight w:val="0"/>
                                  <w:marTop w:val="0"/>
                                  <w:marBottom w:val="0"/>
                                  <w:divBdr>
                                    <w:top w:val="none" w:sz="0" w:space="0" w:color="auto"/>
                                    <w:left w:val="none" w:sz="0" w:space="0" w:color="auto"/>
                                    <w:bottom w:val="none" w:sz="0" w:space="0" w:color="auto"/>
                                    <w:right w:val="none" w:sz="0" w:space="0" w:color="auto"/>
                                  </w:divBdr>
                                  <w:divsChild>
                                    <w:div w:id="119619205">
                                      <w:marLeft w:val="0"/>
                                      <w:marRight w:val="0"/>
                                      <w:marTop w:val="0"/>
                                      <w:marBottom w:val="0"/>
                                      <w:divBdr>
                                        <w:top w:val="none" w:sz="0" w:space="0" w:color="auto"/>
                                        <w:left w:val="none" w:sz="0" w:space="0" w:color="auto"/>
                                        <w:bottom w:val="none" w:sz="0" w:space="0" w:color="auto"/>
                                        <w:right w:val="none" w:sz="0" w:space="0" w:color="auto"/>
                                      </w:divBdr>
                                      <w:divsChild>
                                        <w:div w:id="144692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2530735">
          <w:marLeft w:val="0"/>
          <w:marRight w:val="0"/>
          <w:marTop w:val="0"/>
          <w:marBottom w:val="0"/>
          <w:divBdr>
            <w:top w:val="none" w:sz="0" w:space="0" w:color="auto"/>
            <w:left w:val="none" w:sz="0" w:space="0" w:color="auto"/>
            <w:bottom w:val="none" w:sz="0" w:space="0" w:color="auto"/>
            <w:right w:val="none" w:sz="0" w:space="0" w:color="auto"/>
          </w:divBdr>
          <w:divsChild>
            <w:div w:id="116260930">
              <w:marLeft w:val="0"/>
              <w:marRight w:val="0"/>
              <w:marTop w:val="0"/>
              <w:marBottom w:val="0"/>
              <w:divBdr>
                <w:top w:val="none" w:sz="0" w:space="0" w:color="auto"/>
                <w:left w:val="none" w:sz="0" w:space="0" w:color="auto"/>
                <w:bottom w:val="none" w:sz="0" w:space="0" w:color="auto"/>
                <w:right w:val="none" w:sz="0" w:space="0" w:color="auto"/>
              </w:divBdr>
              <w:divsChild>
                <w:div w:id="434710170">
                  <w:marLeft w:val="0"/>
                  <w:marRight w:val="0"/>
                  <w:marTop w:val="0"/>
                  <w:marBottom w:val="0"/>
                  <w:divBdr>
                    <w:top w:val="none" w:sz="0" w:space="0" w:color="auto"/>
                    <w:left w:val="none" w:sz="0" w:space="0" w:color="auto"/>
                    <w:bottom w:val="none" w:sz="0" w:space="0" w:color="auto"/>
                    <w:right w:val="none" w:sz="0" w:space="0" w:color="auto"/>
                  </w:divBdr>
                  <w:divsChild>
                    <w:div w:id="606499128">
                      <w:marLeft w:val="0"/>
                      <w:marRight w:val="0"/>
                      <w:marTop w:val="0"/>
                      <w:marBottom w:val="0"/>
                      <w:divBdr>
                        <w:top w:val="none" w:sz="0" w:space="0" w:color="auto"/>
                        <w:left w:val="none" w:sz="0" w:space="0" w:color="auto"/>
                        <w:bottom w:val="none" w:sz="0" w:space="0" w:color="auto"/>
                        <w:right w:val="none" w:sz="0" w:space="0" w:color="auto"/>
                      </w:divBdr>
                      <w:divsChild>
                        <w:div w:id="202711180">
                          <w:marLeft w:val="0"/>
                          <w:marRight w:val="0"/>
                          <w:marTop w:val="0"/>
                          <w:marBottom w:val="0"/>
                          <w:divBdr>
                            <w:top w:val="none" w:sz="0" w:space="0" w:color="auto"/>
                            <w:left w:val="none" w:sz="0" w:space="0" w:color="auto"/>
                            <w:bottom w:val="none" w:sz="0" w:space="0" w:color="auto"/>
                            <w:right w:val="none" w:sz="0" w:space="0" w:color="auto"/>
                          </w:divBdr>
                          <w:divsChild>
                            <w:div w:id="184488698">
                              <w:marLeft w:val="0"/>
                              <w:marRight w:val="0"/>
                              <w:marTop w:val="0"/>
                              <w:marBottom w:val="0"/>
                              <w:divBdr>
                                <w:top w:val="none" w:sz="0" w:space="0" w:color="auto"/>
                                <w:left w:val="none" w:sz="0" w:space="0" w:color="auto"/>
                                <w:bottom w:val="none" w:sz="0" w:space="0" w:color="auto"/>
                                <w:right w:val="none" w:sz="0" w:space="0" w:color="auto"/>
                              </w:divBdr>
                              <w:divsChild>
                                <w:div w:id="1418404456">
                                  <w:marLeft w:val="0"/>
                                  <w:marRight w:val="0"/>
                                  <w:marTop w:val="0"/>
                                  <w:marBottom w:val="0"/>
                                  <w:divBdr>
                                    <w:top w:val="none" w:sz="0" w:space="0" w:color="auto"/>
                                    <w:left w:val="none" w:sz="0" w:space="0" w:color="auto"/>
                                    <w:bottom w:val="none" w:sz="0" w:space="0" w:color="auto"/>
                                    <w:right w:val="none" w:sz="0" w:space="0" w:color="auto"/>
                                  </w:divBdr>
                                  <w:divsChild>
                                    <w:div w:id="813255120">
                                      <w:marLeft w:val="0"/>
                                      <w:marRight w:val="0"/>
                                      <w:marTop w:val="0"/>
                                      <w:marBottom w:val="0"/>
                                      <w:divBdr>
                                        <w:top w:val="none" w:sz="0" w:space="0" w:color="auto"/>
                                        <w:left w:val="none" w:sz="0" w:space="0" w:color="auto"/>
                                        <w:bottom w:val="none" w:sz="0" w:space="0" w:color="auto"/>
                                        <w:right w:val="none" w:sz="0" w:space="0" w:color="auto"/>
                                      </w:divBdr>
                                      <w:divsChild>
                                        <w:div w:id="1628003884">
                                          <w:blockQuote w:val="1"/>
                                          <w:marLeft w:val="720"/>
                                          <w:marRight w:val="720"/>
                                          <w:marTop w:val="100"/>
                                          <w:marBottom w:val="100"/>
                                          <w:divBdr>
                                            <w:top w:val="none" w:sz="0" w:space="0" w:color="auto"/>
                                            <w:left w:val="none" w:sz="0" w:space="0" w:color="auto"/>
                                            <w:bottom w:val="none" w:sz="0" w:space="0" w:color="auto"/>
                                            <w:right w:val="none" w:sz="0" w:space="0" w:color="auto"/>
                                          </w:divBdr>
                                        </w:div>
                                        <w:div w:id="2089384336">
                                          <w:marLeft w:val="0"/>
                                          <w:marRight w:val="0"/>
                                          <w:marTop w:val="0"/>
                                          <w:marBottom w:val="0"/>
                                          <w:divBdr>
                                            <w:top w:val="none" w:sz="0" w:space="0" w:color="auto"/>
                                            <w:left w:val="none" w:sz="0" w:space="0" w:color="auto"/>
                                            <w:bottom w:val="none" w:sz="0" w:space="0" w:color="auto"/>
                                            <w:right w:val="none" w:sz="0" w:space="0" w:color="auto"/>
                                          </w:divBdr>
                                          <w:divsChild>
                                            <w:div w:id="155092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1516250">
          <w:marLeft w:val="0"/>
          <w:marRight w:val="0"/>
          <w:marTop w:val="0"/>
          <w:marBottom w:val="0"/>
          <w:divBdr>
            <w:top w:val="none" w:sz="0" w:space="0" w:color="auto"/>
            <w:left w:val="none" w:sz="0" w:space="0" w:color="auto"/>
            <w:bottom w:val="none" w:sz="0" w:space="0" w:color="auto"/>
            <w:right w:val="none" w:sz="0" w:space="0" w:color="auto"/>
          </w:divBdr>
          <w:divsChild>
            <w:div w:id="453209661">
              <w:marLeft w:val="0"/>
              <w:marRight w:val="0"/>
              <w:marTop w:val="0"/>
              <w:marBottom w:val="0"/>
              <w:divBdr>
                <w:top w:val="none" w:sz="0" w:space="0" w:color="auto"/>
                <w:left w:val="none" w:sz="0" w:space="0" w:color="auto"/>
                <w:bottom w:val="none" w:sz="0" w:space="0" w:color="auto"/>
                <w:right w:val="none" w:sz="0" w:space="0" w:color="auto"/>
              </w:divBdr>
              <w:divsChild>
                <w:div w:id="434597256">
                  <w:marLeft w:val="0"/>
                  <w:marRight w:val="0"/>
                  <w:marTop w:val="0"/>
                  <w:marBottom w:val="0"/>
                  <w:divBdr>
                    <w:top w:val="none" w:sz="0" w:space="0" w:color="auto"/>
                    <w:left w:val="none" w:sz="0" w:space="0" w:color="auto"/>
                    <w:bottom w:val="none" w:sz="0" w:space="0" w:color="auto"/>
                    <w:right w:val="none" w:sz="0" w:space="0" w:color="auto"/>
                  </w:divBdr>
                  <w:divsChild>
                    <w:div w:id="404769131">
                      <w:marLeft w:val="0"/>
                      <w:marRight w:val="0"/>
                      <w:marTop w:val="0"/>
                      <w:marBottom w:val="0"/>
                      <w:divBdr>
                        <w:top w:val="none" w:sz="0" w:space="0" w:color="auto"/>
                        <w:left w:val="none" w:sz="0" w:space="0" w:color="auto"/>
                        <w:bottom w:val="none" w:sz="0" w:space="0" w:color="auto"/>
                        <w:right w:val="none" w:sz="0" w:space="0" w:color="auto"/>
                      </w:divBdr>
                      <w:divsChild>
                        <w:div w:id="391007952">
                          <w:marLeft w:val="0"/>
                          <w:marRight w:val="0"/>
                          <w:marTop w:val="0"/>
                          <w:marBottom w:val="0"/>
                          <w:divBdr>
                            <w:top w:val="none" w:sz="0" w:space="0" w:color="auto"/>
                            <w:left w:val="none" w:sz="0" w:space="0" w:color="auto"/>
                            <w:bottom w:val="none" w:sz="0" w:space="0" w:color="auto"/>
                            <w:right w:val="none" w:sz="0" w:space="0" w:color="auto"/>
                          </w:divBdr>
                          <w:divsChild>
                            <w:div w:id="777143154">
                              <w:marLeft w:val="0"/>
                              <w:marRight w:val="0"/>
                              <w:marTop w:val="0"/>
                              <w:marBottom w:val="0"/>
                              <w:divBdr>
                                <w:top w:val="none" w:sz="0" w:space="0" w:color="auto"/>
                                <w:left w:val="none" w:sz="0" w:space="0" w:color="auto"/>
                                <w:bottom w:val="none" w:sz="0" w:space="0" w:color="auto"/>
                                <w:right w:val="none" w:sz="0" w:space="0" w:color="auto"/>
                              </w:divBdr>
                              <w:divsChild>
                                <w:div w:id="211236198">
                                  <w:marLeft w:val="0"/>
                                  <w:marRight w:val="0"/>
                                  <w:marTop w:val="0"/>
                                  <w:marBottom w:val="0"/>
                                  <w:divBdr>
                                    <w:top w:val="none" w:sz="0" w:space="0" w:color="auto"/>
                                    <w:left w:val="none" w:sz="0" w:space="0" w:color="auto"/>
                                    <w:bottom w:val="none" w:sz="0" w:space="0" w:color="auto"/>
                                    <w:right w:val="none" w:sz="0" w:space="0" w:color="auto"/>
                                  </w:divBdr>
                                  <w:divsChild>
                                    <w:div w:id="1991597443">
                                      <w:marLeft w:val="0"/>
                                      <w:marRight w:val="0"/>
                                      <w:marTop w:val="0"/>
                                      <w:marBottom w:val="0"/>
                                      <w:divBdr>
                                        <w:top w:val="none" w:sz="0" w:space="0" w:color="auto"/>
                                        <w:left w:val="none" w:sz="0" w:space="0" w:color="auto"/>
                                        <w:bottom w:val="none" w:sz="0" w:space="0" w:color="auto"/>
                                        <w:right w:val="none" w:sz="0" w:space="0" w:color="auto"/>
                                      </w:divBdr>
                                      <w:divsChild>
                                        <w:div w:id="126106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7518409">
          <w:marLeft w:val="0"/>
          <w:marRight w:val="0"/>
          <w:marTop w:val="0"/>
          <w:marBottom w:val="0"/>
          <w:divBdr>
            <w:top w:val="none" w:sz="0" w:space="0" w:color="auto"/>
            <w:left w:val="none" w:sz="0" w:space="0" w:color="auto"/>
            <w:bottom w:val="none" w:sz="0" w:space="0" w:color="auto"/>
            <w:right w:val="none" w:sz="0" w:space="0" w:color="auto"/>
          </w:divBdr>
          <w:divsChild>
            <w:div w:id="675380831">
              <w:marLeft w:val="0"/>
              <w:marRight w:val="0"/>
              <w:marTop w:val="0"/>
              <w:marBottom w:val="0"/>
              <w:divBdr>
                <w:top w:val="none" w:sz="0" w:space="0" w:color="auto"/>
                <w:left w:val="none" w:sz="0" w:space="0" w:color="auto"/>
                <w:bottom w:val="none" w:sz="0" w:space="0" w:color="auto"/>
                <w:right w:val="none" w:sz="0" w:space="0" w:color="auto"/>
              </w:divBdr>
              <w:divsChild>
                <w:div w:id="1386830408">
                  <w:marLeft w:val="0"/>
                  <w:marRight w:val="0"/>
                  <w:marTop w:val="0"/>
                  <w:marBottom w:val="0"/>
                  <w:divBdr>
                    <w:top w:val="none" w:sz="0" w:space="0" w:color="auto"/>
                    <w:left w:val="none" w:sz="0" w:space="0" w:color="auto"/>
                    <w:bottom w:val="none" w:sz="0" w:space="0" w:color="auto"/>
                    <w:right w:val="none" w:sz="0" w:space="0" w:color="auto"/>
                  </w:divBdr>
                  <w:divsChild>
                    <w:div w:id="492450455">
                      <w:marLeft w:val="0"/>
                      <w:marRight w:val="0"/>
                      <w:marTop w:val="0"/>
                      <w:marBottom w:val="0"/>
                      <w:divBdr>
                        <w:top w:val="none" w:sz="0" w:space="0" w:color="auto"/>
                        <w:left w:val="none" w:sz="0" w:space="0" w:color="auto"/>
                        <w:bottom w:val="none" w:sz="0" w:space="0" w:color="auto"/>
                        <w:right w:val="none" w:sz="0" w:space="0" w:color="auto"/>
                      </w:divBdr>
                      <w:divsChild>
                        <w:div w:id="1693411526">
                          <w:marLeft w:val="0"/>
                          <w:marRight w:val="0"/>
                          <w:marTop w:val="0"/>
                          <w:marBottom w:val="0"/>
                          <w:divBdr>
                            <w:top w:val="none" w:sz="0" w:space="0" w:color="auto"/>
                            <w:left w:val="none" w:sz="0" w:space="0" w:color="auto"/>
                            <w:bottom w:val="none" w:sz="0" w:space="0" w:color="auto"/>
                            <w:right w:val="none" w:sz="0" w:space="0" w:color="auto"/>
                          </w:divBdr>
                          <w:divsChild>
                            <w:div w:id="1437991035">
                              <w:marLeft w:val="0"/>
                              <w:marRight w:val="0"/>
                              <w:marTop w:val="0"/>
                              <w:marBottom w:val="0"/>
                              <w:divBdr>
                                <w:top w:val="none" w:sz="0" w:space="0" w:color="auto"/>
                                <w:left w:val="none" w:sz="0" w:space="0" w:color="auto"/>
                                <w:bottom w:val="none" w:sz="0" w:space="0" w:color="auto"/>
                                <w:right w:val="none" w:sz="0" w:space="0" w:color="auto"/>
                              </w:divBdr>
                              <w:divsChild>
                                <w:div w:id="111219132">
                                  <w:marLeft w:val="0"/>
                                  <w:marRight w:val="0"/>
                                  <w:marTop w:val="0"/>
                                  <w:marBottom w:val="0"/>
                                  <w:divBdr>
                                    <w:top w:val="none" w:sz="0" w:space="0" w:color="auto"/>
                                    <w:left w:val="none" w:sz="0" w:space="0" w:color="auto"/>
                                    <w:bottom w:val="none" w:sz="0" w:space="0" w:color="auto"/>
                                    <w:right w:val="none" w:sz="0" w:space="0" w:color="auto"/>
                                  </w:divBdr>
                                  <w:divsChild>
                                    <w:div w:id="828205594">
                                      <w:marLeft w:val="0"/>
                                      <w:marRight w:val="0"/>
                                      <w:marTop w:val="0"/>
                                      <w:marBottom w:val="0"/>
                                      <w:divBdr>
                                        <w:top w:val="none" w:sz="0" w:space="0" w:color="auto"/>
                                        <w:left w:val="none" w:sz="0" w:space="0" w:color="auto"/>
                                        <w:bottom w:val="none" w:sz="0" w:space="0" w:color="auto"/>
                                        <w:right w:val="none" w:sz="0" w:space="0" w:color="auto"/>
                                      </w:divBdr>
                                      <w:divsChild>
                                        <w:div w:id="813764382">
                                          <w:blockQuote w:val="1"/>
                                          <w:marLeft w:val="720"/>
                                          <w:marRight w:val="720"/>
                                          <w:marTop w:val="100"/>
                                          <w:marBottom w:val="100"/>
                                          <w:divBdr>
                                            <w:top w:val="none" w:sz="0" w:space="0" w:color="auto"/>
                                            <w:left w:val="none" w:sz="0" w:space="0" w:color="auto"/>
                                            <w:bottom w:val="none" w:sz="0" w:space="0" w:color="auto"/>
                                            <w:right w:val="none" w:sz="0" w:space="0" w:color="auto"/>
                                          </w:divBdr>
                                        </w:div>
                                        <w:div w:id="19778789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9171939">
          <w:marLeft w:val="0"/>
          <w:marRight w:val="0"/>
          <w:marTop w:val="0"/>
          <w:marBottom w:val="0"/>
          <w:divBdr>
            <w:top w:val="none" w:sz="0" w:space="0" w:color="auto"/>
            <w:left w:val="none" w:sz="0" w:space="0" w:color="auto"/>
            <w:bottom w:val="none" w:sz="0" w:space="0" w:color="auto"/>
            <w:right w:val="none" w:sz="0" w:space="0" w:color="auto"/>
          </w:divBdr>
          <w:divsChild>
            <w:div w:id="1916621691">
              <w:marLeft w:val="0"/>
              <w:marRight w:val="0"/>
              <w:marTop w:val="0"/>
              <w:marBottom w:val="0"/>
              <w:divBdr>
                <w:top w:val="none" w:sz="0" w:space="0" w:color="auto"/>
                <w:left w:val="none" w:sz="0" w:space="0" w:color="auto"/>
                <w:bottom w:val="none" w:sz="0" w:space="0" w:color="auto"/>
                <w:right w:val="none" w:sz="0" w:space="0" w:color="auto"/>
              </w:divBdr>
              <w:divsChild>
                <w:div w:id="328948125">
                  <w:marLeft w:val="0"/>
                  <w:marRight w:val="0"/>
                  <w:marTop w:val="0"/>
                  <w:marBottom w:val="0"/>
                  <w:divBdr>
                    <w:top w:val="none" w:sz="0" w:space="0" w:color="auto"/>
                    <w:left w:val="none" w:sz="0" w:space="0" w:color="auto"/>
                    <w:bottom w:val="none" w:sz="0" w:space="0" w:color="auto"/>
                    <w:right w:val="none" w:sz="0" w:space="0" w:color="auto"/>
                  </w:divBdr>
                  <w:divsChild>
                    <w:div w:id="80688993">
                      <w:marLeft w:val="0"/>
                      <w:marRight w:val="0"/>
                      <w:marTop w:val="0"/>
                      <w:marBottom w:val="0"/>
                      <w:divBdr>
                        <w:top w:val="none" w:sz="0" w:space="0" w:color="auto"/>
                        <w:left w:val="none" w:sz="0" w:space="0" w:color="auto"/>
                        <w:bottom w:val="none" w:sz="0" w:space="0" w:color="auto"/>
                        <w:right w:val="none" w:sz="0" w:space="0" w:color="auto"/>
                      </w:divBdr>
                      <w:divsChild>
                        <w:div w:id="1502431534">
                          <w:marLeft w:val="0"/>
                          <w:marRight w:val="0"/>
                          <w:marTop w:val="0"/>
                          <w:marBottom w:val="0"/>
                          <w:divBdr>
                            <w:top w:val="none" w:sz="0" w:space="0" w:color="auto"/>
                            <w:left w:val="none" w:sz="0" w:space="0" w:color="auto"/>
                            <w:bottom w:val="none" w:sz="0" w:space="0" w:color="auto"/>
                            <w:right w:val="none" w:sz="0" w:space="0" w:color="auto"/>
                          </w:divBdr>
                          <w:divsChild>
                            <w:div w:id="1218205504">
                              <w:marLeft w:val="0"/>
                              <w:marRight w:val="0"/>
                              <w:marTop w:val="0"/>
                              <w:marBottom w:val="0"/>
                              <w:divBdr>
                                <w:top w:val="none" w:sz="0" w:space="0" w:color="auto"/>
                                <w:left w:val="none" w:sz="0" w:space="0" w:color="auto"/>
                                <w:bottom w:val="none" w:sz="0" w:space="0" w:color="auto"/>
                                <w:right w:val="none" w:sz="0" w:space="0" w:color="auto"/>
                              </w:divBdr>
                              <w:divsChild>
                                <w:div w:id="1441218393">
                                  <w:marLeft w:val="0"/>
                                  <w:marRight w:val="0"/>
                                  <w:marTop w:val="0"/>
                                  <w:marBottom w:val="0"/>
                                  <w:divBdr>
                                    <w:top w:val="none" w:sz="0" w:space="0" w:color="auto"/>
                                    <w:left w:val="none" w:sz="0" w:space="0" w:color="auto"/>
                                    <w:bottom w:val="none" w:sz="0" w:space="0" w:color="auto"/>
                                    <w:right w:val="none" w:sz="0" w:space="0" w:color="auto"/>
                                  </w:divBdr>
                                  <w:divsChild>
                                    <w:div w:id="1786921517">
                                      <w:marLeft w:val="0"/>
                                      <w:marRight w:val="0"/>
                                      <w:marTop w:val="0"/>
                                      <w:marBottom w:val="0"/>
                                      <w:divBdr>
                                        <w:top w:val="none" w:sz="0" w:space="0" w:color="auto"/>
                                        <w:left w:val="none" w:sz="0" w:space="0" w:color="auto"/>
                                        <w:bottom w:val="none" w:sz="0" w:space="0" w:color="auto"/>
                                        <w:right w:val="none" w:sz="0" w:space="0" w:color="auto"/>
                                      </w:divBdr>
                                      <w:divsChild>
                                        <w:div w:id="155473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5273317">
          <w:marLeft w:val="0"/>
          <w:marRight w:val="0"/>
          <w:marTop w:val="0"/>
          <w:marBottom w:val="0"/>
          <w:divBdr>
            <w:top w:val="none" w:sz="0" w:space="0" w:color="auto"/>
            <w:left w:val="none" w:sz="0" w:space="0" w:color="auto"/>
            <w:bottom w:val="none" w:sz="0" w:space="0" w:color="auto"/>
            <w:right w:val="none" w:sz="0" w:space="0" w:color="auto"/>
          </w:divBdr>
          <w:divsChild>
            <w:div w:id="1577320585">
              <w:marLeft w:val="0"/>
              <w:marRight w:val="0"/>
              <w:marTop w:val="0"/>
              <w:marBottom w:val="0"/>
              <w:divBdr>
                <w:top w:val="none" w:sz="0" w:space="0" w:color="auto"/>
                <w:left w:val="none" w:sz="0" w:space="0" w:color="auto"/>
                <w:bottom w:val="none" w:sz="0" w:space="0" w:color="auto"/>
                <w:right w:val="none" w:sz="0" w:space="0" w:color="auto"/>
              </w:divBdr>
              <w:divsChild>
                <w:div w:id="1584218576">
                  <w:marLeft w:val="0"/>
                  <w:marRight w:val="0"/>
                  <w:marTop w:val="0"/>
                  <w:marBottom w:val="0"/>
                  <w:divBdr>
                    <w:top w:val="none" w:sz="0" w:space="0" w:color="auto"/>
                    <w:left w:val="none" w:sz="0" w:space="0" w:color="auto"/>
                    <w:bottom w:val="none" w:sz="0" w:space="0" w:color="auto"/>
                    <w:right w:val="none" w:sz="0" w:space="0" w:color="auto"/>
                  </w:divBdr>
                  <w:divsChild>
                    <w:div w:id="1492596235">
                      <w:marLeft w:val="0"/>
                      <w:marRight w:val="0"/>
                      <w:marTop w:val="0"/>
                      <w:marBottom w:val="0"/>
                      <w:divBdr>
                        <w:top w:val="none" w:sz="0" w:space="0" w:color="auto"/>
                        <w:left w:val="none" w:sz="0" w:space="0" w:color="auto"/>
                        <w:bottom w:val="none" w:sz="0" w:space="0" w:color="auto"/>
                        <w:right w:val="none" w:sz="0" w:space="0" w:color="auto"/>
                      </w:divBdr>
                      <w:divsChild>
                        <w:div w:id="264263902">
                          <w:marLeft w:val="0"/>
                          <w:marRight w:val="0"/>
                          <w:marTop w:val="0"/>
                          <w:marBottom w:val="0"/>
                          <w:divBdr>
                            <w:top w:val="none" w:sz="0" w:space="0" w:color="auto"/>
                            <w:left w:val="none" w:sz="0" w:space="0" w:color="auto"/>
                            <w:bottom w:val="none" w:sz="0" w:space="0" w:color="auto"/>
                            <w:right w:val="none" w:sz="0" w:space="0" w:color="auto"/>
                          </w:divBdr>
                          <w:divsChild>
                            <w:div w:id="969673392">
                              <w:marLeft w:val="0"/>
                              <w:marRight w:val="0"/>
                              <w:marTop w:val="0"/>
                              <w:marBottom w:val="0"/>
                              <w:divBdr>
                                <w:top w:val="none" w:sz="0" w:space="0" w:color="auto"/>
                                <w:left w:val="none" w:sz="0" w:space="0" w:color="auto"/>
                                <w:bottom w:val="none" w:sz="0" w:space="0" w:color="auto"/>
                                <w:right w:val="none" w:sz="0" w:space="0" w:color="auto"/>
                              </w:divBdr>
                              <w:divsChild>
                                <w:div w:id="1162625490">
                                  <w:marLeft w:val="0"/>
                                  <w:marRight w:val="0"/>
                                  <w:marTop w:val="0"/>
                                  <w:marBottom w:val="0"/>
                                  <w:divBdr>
                                    <w:top w:val="none" w:sz="0" w:space="0" w:color="auto"/>
                                    <w:left w:val="none" w:sz="0" w:space="0" w:color="auto"/>
                                    <w:bottom w:val="none" w:sz="0" w:space="0" w:color="auto"/>
                                    <w:right w:val="none" w:sz="0" w:space="0" w:color="auto"/>
                                  </w:divBdr>
                                  <w:divsChild>
                                    <w:div w:id="2042585427">
                                      <w:marLeft w:val="0"/>
                                      <w:marRight w:val="0"/>
                                      <w:marTop w:val="0"/>
                                      <w:marBottom w:val="0"/>
                                      <w:divBdr>
                                        <w:top w:val="none" w:sz="0" w:space="0" w:color="auto"/>
                                        <w:left w:val="none" w:sz="0" w:space="0" w:color="auto"/>
                                        <w:bottom w:val="none" w:sz="0" w:space="0" w:color="auto"/>
                                        <w:right w:val="none" w:sz="0" w:space="0" w:color="auto"/>
                                      </w:divBdr>
                                      <w:divsChild>
                                        <w:div w:id="89669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2111156">
          <w:marLeft w:val="0"/>
          <w:marRight w:val="0"/>
          <w:marTop w:val="0"/>
          <w:marBottom w:val="0"/>
          <w:divBdr>
            <w:top w:val="none" w:sz="0" w:space="0" w:color="auto"/>
            <w:left w:val="none" w:sz="0" w:space="0" w:color="auto"/>
            <w:bottom w:val="none" w:sz="0" w:space="0" w:color="auto"/>
            <w:right w:val="none" w:sz="0" w:space="0" w:color="auto"/>
          </w:divBdr>
          <w:divsChild>
            <w:div w:id="2018728573">
              <w:marLeft w:val="0"/>
              <w:marRight w:val="0"/>
              <w:marTop w:val="0"/>
              <w:marBottom w:val="0"/>
              <w:divBdr>
                <w:top w:val="none" w:sz="0" w:space="0" w:color="auto"/>
                <w:left w:val="none" w:sz="0" w:space="0" w:color="auto"/>
                <w:bottom w:val="none" w:sz="0" w:space="0" w:color="auto"/>
                <w:right w:val="none" w:sz="0" w:space="0" w:color="auto"/>
              </w:divBdr>
              <w:divsChild>
                <w:div w:id="1292635697">
                  <w:marLeft w:val="0"/>
                  <w:marRight w:val="0"/>
                  <w:marTop w:val="0"/>
                  <w:marBottom w:val="0"/>
                  <w:divBdr>
                    <w:top w:val="none" w:sz="0" w:space="0" w:color="auto"/>
                    <w:left w:val="none" w:sz="0" w:space="0" w:color="auto"/>
                    <w:bottom w:val="none" w:sz="0" w:space="0" w:color="auto"/>
                    <w:right w:val="none" w:sz="0" w:space="0" w:color="auto"/>
                  </w:divBdr>
                  <w:divsChild>
                    <w:div w:id="1726442612">
                      <w:marLeft w:val="0"/>
                      <w:marRight w:val="0"/>
                      <w:marTop w:val="0"/>
                      <w:marBottom w:val="0"/>
                      <w:divBdr>
                        <w:top w:val="none" w:sz="0" w:space="0" w:color="auto"/>
                        <w:left w:val="none" w:sz="0" w:space="0" w:color="auto"/>
                        <w:bottom w:val="none" w:sz="0" w:space="0" w:color="auto"/>
                        <w:right w:val="none" w:sz="0" w:space="0" w:color="auto"/>
                      </w:divBdr>
                      <w:divsChild>
                        <w:div w:id="874580205">
                          <w:marLeft w:val="0"/>
                          <w:marRight w:val="0"/>
                          <w:marTop w:val="0"/>
                          <w:marBottom w:val="0"/>
                          <w:divBdr>
                            <w:top w:val="none" w:sz="0" w:space="0" w:color="auto"/>
                            <w:left w:val="none" w:sz="0" w:space="0" w:color="auto"/>
                            <w:bottom w:val="none" w:sz="0" w:space="0" w:color="auto"/>
                            <w:right w:val="none" w:sz="0" w:space="0" w:color="auto"/>
                          </w:divBdr>
                          <w:divsChild>
                            <w:div w:id="306207134">
                              <w:marLeft w:val="0"/>
                              <w:marRight w:val="0"/>
                              <w:marTop w:val="0"/>
                              <w:marBottom w:val="0"/>
                              <w:divBdr>
                                <w:top w:val="none" w:sz="0" w:space="0" w:color="auto"/>
                                <w:left w:val="none" w:sz="0" w:space="0" w:color="auto"/>
                                <w:bottom w:val="none" w:sz="0" w:space="0" w:color="auto"/>
                                <w:right w:val="none" w:sz="0" w:space="0" w:color="auto"/>
                              </w:divBdr>
                              <w:divsChild>
                                <w:div w:id="2018271466">
                                  <w:marLeft w:val="0"/>
                                  <w:marRight w:val="0"/>
                                  <w:marTop w:val="0"/>
                                  <w:marBottom w:val="0"/>
                                  <w:divBdr>
                                    <w:top w:val="none" w:sz="0" w:space="0" w:color="auto"/>
                                    <w:left w:val="none" w:sz="0" w:space="0" w:color="auto"/>
                                    <w:bottom w:val="none" w:sz="0" w:space="0" w:color="auto"/>
                                    <w:right w:val="none" w:sz="0" w:space="0" w:color="auto"/>
                                  </w:divBdr>
                                  <w:divsChild>
                                    <w:div w:id="680086403">
                                      <w:marLeft w:val="0"/>
                                      <w:marRight w:val="0"/>
                                      <w:marTop w:val="0"/>
                                      <w:marBottom w:val="0"/>
                                      <w:divBdr>
                                        <w:top w:val="none" w:sz="0" w:space="0" w:color="auto"/>
                                        <w:left w:val="none" w:sz="0" w:space="0" w:color="auto"/>
                                        <w:bottom w:val="none" w:sz="0" w:space="0" w:color="auto"/>
                                        <w:right w:val="none" w:sz="0" w:space="0" w:color="auto"/>
                                      </w:divBdr>
                                      <w:divsChild>
                                        <w:div w:id="32158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6467044">
          <w:marLeft w:val="0"/>
          <w:marRight w:val="0"/>
          <w:marTop w:val="0"/>
          <w:marBottom w:val="0"/>
          <w:divBdr>
            <w:top w:val="none" w:sz="0" w:space="0" w:color="auto"/>
            <w:left w:val="none" w:sz="0" w:space="0" w:color="auto"/>
            <w:bottom w:val="none" w:sz="0" w:space="0" w:color="auto"/>
            <w:right w:val="none" w:sz="0" w:space="0" w:color="auto"/>
          </w:divBdr>
          <w:divsChild>
            <w:div w:id="1623345774">
              <w:marLeft w:val="0"/>
              <w:marRight w:val="0"/>
              <w:marTop w:val="0"/>
              <w:marBottom w:val="0"/>
              <w:divBdr>
                <w:top w:val="none" w:sz="0" w:space="0" w:color="auto"/>
                <w:left w:val="none" w:sz="0" w:space="0" w:color="auto"/>
                <w:bottom w:val="none" w:sz="0" w:space="0" w:color="auto"/>
                <w:right w:val="none" w:sz="0" w:space="0" w:color="auto"/>
              </w:divBdr>
              <w:divsChild>
                <w:div w:id="274334382">
                  <w:marLeft w:val="0"/>
                  <w:marRight w:val="0"/>
                  <w:marTop w:val="0"/>
                  <w:marBottom w:val="0"/>
                  <w:divBdr>
                    <w:top w:val="none" w:sz="0" w:space="0" w:color="auto"/>
                    <w:left w:val="none" w:sz="0" w:space="0" w:color="auto"/>
                    <w:bottom w:val="none" w:sz="0" w:space="0" w:color="auto"/>
                    <w:right w:val="none" w:sz="0" w:space="0" w:color="auto"/>
                  </w:divBdr>
                  <w:divsChild>
                    <w:div w:id="1074161568">
                      <w:marLeft w:val="0"/>
                      <w:marRight w:val="0"/>
                      <w:marTop w:val="0"/>
                      <w:marBottom w:val="0"/>
                      <w:divBdr>
                        <w:top w:val="none" w:sz="0" w:space="0" w:color="auto"/>
                        <w:left w:val="none" w:sz="0" w:space="0" w:color="auto"/>
                        <w:bottom w:val="none" w:sz="0" w:space="0" w:color="auto"/>
                        <w:right w:val="none" w:sz="0" w:space="0" w:color="auto"/>
                      </w:divBdr>
                      <w:divsChild>
                        <w:div w:id="1291741887">
                          <w:marLeft w:val="0"/>
                          <w:marRight w:val="0"/>
                          <w:marTop w:val="0"/>
                          <w:marBottom w:val="0"/>
                          <w:divBdr>
                            <w:top w:val="none" w:sz="0" w:space="0" w:color="auto"/>
                            <w:left w:val="none" w:sz="0" w:space="0" w:color="auto"/>
                            <w:bottom w:val="none" w:sz="0" w:space="0" w:color="auto"/>
                            <w:right w:val="none" w:sz="0" w:space="0" w:color="auto"/>
                          </w:divBdr>
                          <w:divsChild>
                            <w:div w:id="1901476930">
                              <w:marLeft w:val="0"/>
                              <w:marRight w:val="0"/>
                              <w:marTop w:val="0"/>
                              <w:marBottom w:val="0"/>
                              <w:divBdr>
                                <w:top w:val="none" w:sz="0" w:space="0" w:color="auto"/>
                                <w:left w:val="none" w:sz="0" w:space="0" w:color="auto"/>
                                <w:bottom w:val="none" w:sz="0" w:space="0" w:color="auto"/>
                                <w:right w:val="none" w:sz="0" w:space="0" w:color="auto"/>
                              </w:divBdr>
                              <w:divsChild>
                                <w:div w:id="919944936">
                                  <w:marLeft w:val="0"/>
                                  <w:marRight w:val="0"/>
                                  <w:marTop w:val="0"/>
                                  <w:marBottom w:val="0"/>
                                  <w:divBdr>
                                    <w:top w:val="none" w:sz="0" w:space="0" w:color="auto"/>
                                    <w:left w:val="none" w:sz="0" w:space="0" w:color="auto"/>
                                    <w:bottom w:val="none" w:sz="0" w:space="0" w:color="auto"/>
                                    <w:right w:val="none" w:sz="0" w:space="0" w:color="auto"/>
                                  </w:divBdr>
                                  <w:divsChild>
                                    <w:div w:id="1158575397">
                                      <w:marLeft w:val="0"/>
                                      <w:marRight w:val="0"/>
                                      <w:marTop w:val="0"/>
                                      <w:marBottom w:val="0"/>
                                      <w:divBdr>
                                        <w:top w:val="none" w:sz="0" w:space="0" w:color="auto"/>
                                        <w:left w:val="none" w:sz="0" w:space="0" w:color="auto"/>
                                        <w:bottom w:val="none" w:sz="0" w:space="0" w:color="auto"/>
                                        <w:right w:val="none" w:sz="0" w:space="0" w:color="auto"/>
                                      </w:divBdr>
                                      <w:divsChild>
                                        <w:div w:id="12638777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4558483">
          <w:marLeft w:val="0"/>
          <w:marRight w:val="0"/>
          <w:marTop w:val="0"/>
          <w:marBottom w:val="0"/>
          <w:divBdr>
            <w:top w:val="none" w:sz="0" w:space="0" w:color="auto"/>
            <w:left w:val="none" w:sz="0" w:space="0" w:color="auto"/>
            <w:bottom w:val="none" w:sz="0" w:space="0" w:color="auto"/>
            <w:right w:val="none" w:sz="0" w:space="0" w:color="auto"/>
          </w:divBdr>
          <w:divsChild>
            <w:div w:id="995915739">
              <w:marLeft w:val="0"/>
              <w:marRight w:val="0"/>
              <w:marTop w:val="0"/>
              <w:marBottom w:val="0"/>
              <w:divBdr>
                <w:top w:val="none" w:sz="0" w:space="0" w:color="auto"/>
                <w:left w:val="none" w:sz="0" w:space="0" w:color="auto"/>
                <w:bottom w:val="none" w:sz="0" w:space="0" w:color="auto"/>
                <w:right w:val="none" w:sz="0" w:space="0" w:color="auto"/>
              </w:divBdr>
              <w:divsChild>
                <w:div w:id="1305889749">
                  <w:marLeft w:val="0"/>
                  <w:marRight w:val="0"/>
                  <w:marTop w:val="0"/>
                  <w:marBottom w:val="0"/>
                  <w:divBdr>
                    <w:top w:val="none" w:sz="0" w:space="0" w:color="auto"/>
                    <w:left w:val="none" w:sz="0" w:space="0" w:color="auto"/>
                    <w:bottom w:val="none" w:sz="0" w:space="0" w:color="auto"/>
                    <w:right w:val="none" w:sz="0" w:space="0" w:color="auto"/>
                  </w:divBdr>
                  <w:divsChild>
                    <w:div w:id="1028020883">
                      <w:marLeft w:val="0"/>
                      <w:marRight w:val="0"/>
                      <w:marTop w:val="0"/>
                      <w:marBottom w:val="0"/>
                      <w:divBdr>
                        <w:top w:val="none" w:sz="0" w:space="0" w:color="auto"/>
                        <w:left w:val="none" w:sz="0" w:space="0" w:color="auto"/>
                        <w:bottom w:val="none" w:sz="0" w:space="0" w:color="auto"/>
                        <w:right w:val="none" w:sz="0" w:space="0" w:color="auto"/>
                      </w:divBdr>
                      <w:divsChild>
                        <w:div w:id="1847474148">
                          <w:marLeft w:val="0"/>
                          <w:marRight w:val="0"/>
                          <w:marTop w:val="0"/>
                          <w:marBottom w:val="0"/>
                          <w:divBdr>
                            <w:top w:val="none" w:sz="0" w:space="0" w:color="auto"/>
                            <w:left w:val="none" w:sz="0" w:space="0" w:color="auto"/>
                            <w:bottom w:val="none" w:sz="0" w:space="0" w:color="auto"/>
                            <w:right w:val="none" w:sz="0" w:space="0" w:color="auto"/>
                          </w:divBdr>
                          <w:divsChild>
                            <w:div w:id="1711145036">
                              <w:marLeft w:val="0"/>
                              <w:marRight w:val="0"/>
                              <w:marTop w:val="0"/>
                              <w:marBottom w:val="0"/>
                              <w:divBdr>
                                <w:top w:val="none" w:sz="0" w:space="0" w:color="auto"/>
                                <w:left w:val="none" w:sz="0" w:space="0" w:color="auto"/>
                                <w:bottom w:val="none" w:sz="0" w:space="0" w:color="auto"/>
                                <w:right w:val="none" w:sz="0" w:space="0" w:color="auto"/>
                              </w:divBdr>
                              <w:divsChild>
                                <w:div w:id="375469156">
                                  <w:marLeft w:val="0"/>
                                  <w:marRight w:val="0"/>
                                  <w:marTop w:val="0"/>
                                  <w:marBottom w:val="0"/>
                                  <w:divBdr>
                                    <w:top w:val="none" w:sz="0" w:space="0" w:color="auto"/>
                                    <w:left w:val="none" w:sz="0" w:space="0" w:color="auto"/>
                                    <w:bottom w:val="none" w:sz="0" w:space="0" w:color="auto"/>
                                    <w:right w:val="none" w:sz="0" w:space="0" w:color="auto"/>
                                  </w:divBdr>
                                  <w:divsChild>
                                    <w:div w:id="693002951">
                                      <w:marLeft w:val="0"/>
                                      <w:marRight w:val="0"/>
                                      <w:marTop w:val="0"/>
                                      <w:marBottom w:val="0"/>
                                      <w:divBdr>
                                        <w:top w:val="none" w:sz="0" w:space="0" w:color="auto"/>
                                        <w:left w:val="none" w:sz="0" w:space="0" w:color="auto"/>
                                        <w:bottom w:val="none" w:sz="0" w:space="0" w:color="auto"/>
                                        <w:right w:val="none" w:sz="0" w:space="0" w:color="auto"/>
                                      </w:divBdr>
                                      <w:divsChild>
                                        <w:div w:id="135261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3194864">
          <w:marLeft w:val="0"/>
          <w:marRight w:val="0"/>
          <w:marTop w:val="0"/>
          <w:marBottom w:val="0"/>
          <w:divBdr>
            <w:top w:val="none" w:sz="0" w:space="0" w:color="auto"/>
            <w:left w:val="none" w:sz="0" w:space="0" w:color="auto"/>
            <w:bottom w:val="none" w:sz="0" w:space="0" w:color="auto"/>
            <w:right w:val="none" w:sz="0" w:space="0" w:color="auto"/>
          </w:divBdr>
          <w:divsChild>
            <w:div w:id="950941327">
              <w:marLeft w:val="0"/>
              <w:marRight w:val="0"/>
              <w:marTop w:val="0"/>
              <w:marBottom w:val="0"/>
              <w:divBdr>
                <w:top w:val="none" w:sz="0" w:space="0" w:color="auto"/>
                <w:left w:val="none" w:sz="0" w:space="0" w:color="auto"/>
                <w:bottom w:val="none" w:sz="0" w:space="0" w:color="auto"/>
                <w:right w:val="none" w:sz="0" w:space="0" w:color="auto"/>
              </w:divBdr>
              <w:divsChild>
                <w:div w:id="750086313">
                  <w:marLeft w:val="0"/>
                  <w:marRight w:val="0"/>
                  <w:marTop w:val="0"/>
                  <w:marBottom w:val="0"/>
                  <w:divBdr>
                    <w:top w:val="none" w:sz="0" w:space="0" w:color="auto"/>
                    <w:left w:val="none" w:sz="0" w:space="0" w:color="auto"/>
                    <w:bottom w:val="none" w:sz="0" w:space="0" w:color="auto"/>
                    <w:right w:val="none" w:sz="0" w:space="0" w:color="auto"/>
                  </w:divBdr>
                  <w:divsChild>
                    <w:div w:id="1302610406">
                      <w:marLeft w:val="0"/>
                      <w:marRight w:val="0"/>
                      <w:marTop w:val="0"/>
                      <w:marBottom w:val="0"/>
                      <w:divBdr>
                        <w:top w:val="none" w:sz="0" w:space="0" w:color="auto"/>
                        <w:left w:val="none" w:sz="0" w:space="0" w:color="auto"/>
                        <w:bottom w:val="none" w:sz="0" w:space="0" w:color="auto"/>
                        <w:right w:val="none" w:sz="0" w:space="0" w:color="auto"/>
                      </w:divBdr>
                      <w:divsChild>
                        <w:div w:id="586500874">
                          <w:marLeft w:val="0"/>
                          <w:marRight w:val="0"/>
                          <w:marTop w:val="0"/>
                          <w:marBottom w:val="0"/>
                          <w:divBdr>
                            <w:top w:val="none" w:sz="0" w:space="0" w:color="auto"/>
                            <w:left w:val="none" w:sz="0" w:space="0" w:color="auto"/>
                            <w:bottom w:val="none" w:sz="0" w:space="0" w:color="auto"/>
                            <w:right w:val="none" w:sz="0" w:space="0" w:color="auto"/>
                          </w:divBdr>
                          <w:divsChild>
                            <w:div w:id="131753468">
                              <w:marLeft w:val="0"/>
                              <w:marRight w:val="0"/>
                              <w:marTop w:val="0"/>
                              <w:marBottom w:val="0"/>
                              <w:divBdr>
                                <w:top w:val="none" w:sz="0" w:space="0" w:color="auto"/>
                                <w:left w:val="none" w:sz="0" w:space="0" w:color="auto"/>
                                <w:bottom w:val="none" w:sz="0" w:space="0" w:color="auto"/>
                                <w:right w:val="none" w:sz="0" w:space="0" w:color="auto"/>
                              </w:divBdr>
                              <w:divsChild>
                                <w:div w:id="159008947">
                                  <w:marLeft w:val="0"/>
                                  <w:marRight w:val="0"/>
                                  <w:marTop w:val="0"/>
                                  <w:marBottom w:val="0"/>
                                  <w:divBdr>
                                    <w:top w:val="none" w:sz="0" w:space="0" w:color="auto"/>
                                    <w:left w:val="none" w:sz="0" w:space="0" w:color="auto"/>
                                    <w:bottom w:val="none" w:sz="0" w:space="0" w:color="auto"/>
                                    <w:right w:val="none" w:sz="0" w:space="0" w:color="auto"/>
                                  </w:divBdr>
                                  <w:divsChild>
                                    <w:div w:id="1218593430">
                                      <w:marLeft w:val="0"/>
                                      <w:marRight w:val="0"/>
                                      <w:marTop w:val="0"/>
                                      <w:marBottom w:val="0"/>
                                      <w:divBdr>
                                        <w:top w:val="none" w:sz="0" w:space="0" w:color="auto"/>
                                        <w:left w:val="none" w:sz="0" w:space="0" w:color="auto"/>
                                        <w:bottom w:val="none" w:sz="0" w:space="0" w:color="auto"/>
                                        <w:right w:val="none" w:sz="0" w:space="0" w:color="auto"/>
                                      </w:divBdr>
                                      <w:divsChild>
                                        <w:div w:id="1548569104">
                                          <w:blockQuote w:val="1"/>
                                          <w:marLeft w:val="720"/>
                                          <w:marRight w:val="720"/>
                                          <w:marTop w:val="100"/>
                                          <w:marBottom w:val="100"/>
                                          <w:divBdr>
                                            <w:top w:val="none" w:sz="0" w:space="0" w:color="auto"/>
                                            <w:left w:val="none" w:sz="0" w:space="0" w:color="auto"/>
                                            <w:bottom w:val="none" w:sz="0" w:space="0" w:color="auto"/>
                                            <w:right w:val="none" w:sz="0" w:space="0" w:color="auto"/>
                                          </w:divBdr>
                                        </w:div>
                                        <w:div w:id="1845588817">
                                          <w:blockQuote w:val="1"/>
                                          <w:marLeft w:val="720"/>
                                          <w:marRight w:val="720"/>
                                          <w:marTop w:val="100"/>
                                          <w:marBottom w:val="100"/>
                                          <w:divBdr>
                                            <w:top w:val="none" w:sz="0" w:space="0" w:color="auto"/>
                                            <w:left w:val="none" w:sz="0" w:space="0" w:color="auto"/>
                                            <w:bottom w:val="none" w:sz="0" w:space="0" w:color="auto"/>
                                            <w:right w:val="none" w:sz="0" w:space="0" w:color="auto"/>
                                          </w:divBdr>
                                        </w:div>
                                        <w:div w:id="8896563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0806140">
          <w:marLeft w:val="0"/>
          <w:marRight w:val="0"/>
          <w:marTop w:val="0"/>
          <w:marBottom w:val="0"/>
          <w:divBdr>
            <w:top w:val="none" w:sz="0" w:space="0" w:color="auto"/>
            <w:left w:val="none" w:sz="0" w:space="0" w:color="auto"/>
            <w:bottom w:val="none" w:sz="0" w:space="0" w:color="auto"/>
            <w:right w:val="none" w:sz="0" w:space="0" w:color="auto"/>
          </w:divBdr>
          <w:divsChild>
            <w:div w:id="2119833437">
              <w:marLeft w:val="0"/>
              <w:marRight w:val="0"/>
              <w:marTop w:val="0"/>
              <w:marBottom w:val="0"/>
              <w:divBdr>
                <w:top w:val="none" w:sz="0" w:space="0" w:color="auto"/>
                <w:left w:val="none" w:sz="0" w:space="0" w:color="auto"/>
                <w:bottom w:val="none" w:sz="0" w:space="0" w:color="auto"/>
                <w:right w:val="none" w:sz="0" w:space="0" w:color="auto"/>
              </w:divBdr>
              <w:divsChild>
                <w:div w:id="1218083872">
                  <w:marLeft w:val="0"/>
                  <w:marRight w:val="0"/>
                  <w:marTop w:val="0"/>
                  <w:marBottom w:val="0"/>
                  <w:divBdr>
                    <w:top w:val="none" w:sz="0" w:space="0" w:color="auto"/>
                    <w:left w:val="none" w:sz="0" w:space="0" w:color="auto"/>
                    <w:bottom w:val="none" w:sz="0" w:space="0" w:color="auto"/>
                    <w:right w:val="none" w:sz="0" w:space="0" w:color="auto"/>
                  </w:divBdr>
                  <w:divsChild>
                    <w:div w:id="959804486">
                      <w:marLeft w:val="0"/>
                      <w:marRight w:val="0"/>
                      <w:marTop w:val="0"/>
                      <w:marBottom w:val="0"/>
                      <w:divBdr>
                        <w:top w:val="none" w:sz="0" w:space="0" w:color="auto"/>
                        <w:left w:val="none" w:sz="0" w:space="0" w:color="auto"/>
                        <w:bottom w:val="none" w:sz="0" w:space="0" w:color="auto"/>
                        <w:right w:val="none" w:sz="0" w:space="0" w:color="auto"/>
                      </w:divBdr>
                      <w:divsChild>
                        <w:div w:id="818158602">
                          <w:marLeft w:val="0"/>
                          <w:marRight w:val="0"/>
                          <w:marTop w:val="0"/>
                          <w:marBottom w:val="0"/>
                          <w:divBdr>
                            <w:top w:val="none" w:sz="0" w:space="0" w:color="auto"/>
                            <w:left w:val="none" w:sz="0" w:space="0" w:color="auto"/>
                            <w:bottom w:val="none" w:sz="0" w:space="0" w:color="auto"/>
                            <w:right w:val="none" w:sz="0" w:space="0" w:color="auto"/>
                          </w:divBdr>
                          <w:divsChild>
                            <w:div w:id="1361051779">
                              <w:marLeft w:val="0"/>
                              <w:marRight w:val="0"/>
                              <w:marTop w:val="0"/>
                              <w:marBottom w:val="0"/>
                              <w:divBdr>
                                <w:top w:val="none" w:sz="0" w:space="0" w:color="auto"/>
                                <w:left w:val="none" w:sz="0" w:space="0" w:color="auto"/>
                                <w:bottom w:val="none" w:sz="0" w:space="0" w:color="auto"/>
                                <w:right w:val="none" w:sz="0" w:space="0" w:color="auto"/>
                              </w:divBdr>
                              <w:divsChild>
                                <w:div w:id="996348418">
                                  <w:marLeft w:val="0"/>
                                  <w:marRight w:val="0"/>
                                  <w:marTop w:val="0"/>
                                  <w:marBottom w:val="0"/>
                                  <w:divBdr>
                                    <w:top w:val="none" w:sz="0" w:space="0" w:color="auto"/>
                                    <w:left w:val="none" w:sz="0" w:space="0" w:color="auto"/>
                                    <w:bottom w:val="none" w:sz="0" w:space="0" w:color="auto"/>
                                    <w:right w:val="none" w:sz="0" w:space="0" w:color="auto"/>
                                  </w:divBdr>
                                  <w:divsChild>
                                    <w:div w:id="66731177">
                                      <w:marLeft w:val="0"/>
                                      <w:marRight w:val="0"/>
                                      <w:marTop w:val="0"/>
                                      <w:marBottom w:val="0"/>
                                      <w:divBdr>
                                        <w:top w:val="none" w:sz="0" w:space="0" w:color="auto"/>
                                        <w:left w:val="none" w:sz="0" w:space="0" w:color="auto"/>
                                        <w:bottom w:val="none" w:sz="0" w:space="0" w:color="auto"/>
                                        <w:right w:val="none" w:sz="0" w:space="0" w:color="auto"/>
                                      </w:divBdr>
                                      <w:divsChild>
                                        <w:div w:id="153839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6711676">
          <w:marLeft w:val="0"/>
          <w:marRight w:val="0"/>
          <w:marTop w:val="0"/>
          <w:marBottom w:val="0"/>
          <w:divBdr>
            <w:top w:val="none" w:sz="0" w:space="0" w:color="auto"/>
            <w:left w:val="none" w:sz="0" w:space="0" w:color="auto"/>
            <w:bottom w:val="none" w:sz="0" w:space="0" w:color="auto"/>
            <w:right w:val="none" w:sz="0" w:space="0" w:color="auto"/>
          </w:divBdr>
          <w:divsChild>
            <w:div w:id="1441100529">
              <w:marLeft w:val="0"/>
              <w:marRight w:val="0"/>
              <w:marTop w:val="0"/>
              <w:marBottom w:val="0"/>
              <w:divBdr>
                <w:top w:val="none" w:sz="0" w:space="0" w:color="auto"/>
                <w:left w:val="none" w:sz="0" w:space="0" w:color="auto"/>
                <w:bottom w:val="none" w:sz="0" w:space="0" w:color="auto"/>
                <w:right w:val="none" w:sz="0" w:space="0" w:color="auto"/>
              </w:divBdr>
              <w:divsChild>
                <w:div w:id="507404834">
                  <w:marLeft w:val="0"/>
                  <w:marRight w:val="0"/>
                  <w:marTop w:val="0"/>
                  <w:marBottom w:val="0"/>
                  <w:divBdr>
                    <w:top w:val="none" w:sz="0" w:space="0" w:color="auto"/>
                    <w:left w:val="none" w:sz="0" w:space="0" w:color="auto"/>
                    <w:bottom w:val="none" w:sz="0" w:space="0" w:color="auto"/>
                    <w:right w:val="none" w:sz="0" w:space="0" w:color="auto"/>
                  </w:divBdr>
                  <w:divsChild>
                    <w:div w:id="1607882649">
                      <w:marLeft w:val="0"/>
                      <w:marRight w:val="0"/>
                      <w:marTop w:val="0"/>
                      <w:marBottom w:val="0"/>
                      <w:divBdr>
                        <w:top w:val="none" w:sz="0" w:space="0" w:color="auto"/>
                        <w:left w:val="none" w:sz="0" w:space="0" w:color="auto"/>
                        <w:bottom w:val="none" w:sz="0" w:space="0" w:color="auto"/>
                        <w:right w:val="none" w:sz="0" w:space="0" w:color="auto"/>
                      </w:divBdr>
                      <w:divsChild>
                        <w:div w:id="2071418898">
                          <w:marLeft w:val="0"/>
                          <w:marRight w:val="0"/>
                          <w:marTop w:val="0"/>
                          <w:marBottom w:val="0"/>
                          <w:divBdr>
                            <w:top w:val="none" w:sz="0" w:space="0" w:color="auto"/>
                            <w:left w:val="none" w:sz="0" w:space="0" w:color="auto"/>
                            <w:bottom w:val="none" w:sz="0" w:space="0" w:color="auto"/>
                            <w:right w:val="none" w:sz="0" w:space="0" w:color="auto"/>
                          </w:divBdr>
                          <w:divsChild>
                            <w:div w:id="2077627160">
                              <w:marLeft w:val="0"/>
                              <w:marRight w:val="0"/>
                              <w:marTop w:val="0"/>
                              <w:marBottom w:val="0"/>
                              <w:divBdr>
                                <w:top w:val="none" w:sz="0" w:space="0" w:color="auto"/>
                                <w:left w:val="none" w:sz="0" w:space="0" w:color="auto"/>
                                <w:bottom w:val="none" w:sz="0" w:space="0" w:color="auto"/>
                                <w:right w:val="none" w:sz="0" w:space="0" w:color="auto"/>
                              </w:divBdr>
                              <w:divsChild>
                                <w:div w:id="1618293343">
                                  <w:marLeft w:val="0"/>
                                  <w:marRight w:val="0"/>
                                  <w:marTop w:val="0"/>
                                  <w:marBottom w:val="0"/>
                                  <w:divBdr>
                                    <w:top w:val="none" w:sz="0" w:space="0" w:color="auto"/>
                                    <w:left w:val="none" w:sz="0" w:space="0" w:color="auto"/>
                                    <w:bottom w:val="none" w:sz="0" w:space="0" w:color="auto"/>
                                    <w:right w:val="none" w:sz="0" w:space="0" w:color="auto"/>
                                  </w:divBdr>
                                  <w:divsChild>
                                    <w:div w:id="207974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3480704">
          <w:marLeft w:val="0"/>
          <w:marRight w:val="0"/>
          <w:marTop w:val="0"/>
          <w:marBottom w:val="0"/>
          <w:divBdr>
            <w:top w:val="none" w:sz="0" w:space="0" w:color="auto"/>
            <w:left w:val="none" w:sz="0" w:space="0" w:color="auto"/>
            <w:bottom w:val="none" w:sz="0" w:space="0" w:color="auto"/>
            <w:right w:val="none" w:sz="0" w:space="0" w:color="auto"/>
          </w:divBdr>
          <w:divsChild>
            <w:div w:id="356348471">
              <w:marLeft w:val="0"/>
              <w:marRight w:val="0"/>
              <w:marTop w:val="0"/>
              <w:marBottom w:val="0"/>
              <w:divBdr>
                <w:top w:val="none" w:sz="0" w:space="0" w:color="auto"/>
                <w:left w:val="none" w:sz="0" w:space="0" w:color="auto"/>
                <w:bottom w:val="none" w:sz="0" w:space="0" w:color="auto"/>
                <w:right w:val="none" w:sz="0" w:space="0" w:color="auto"/>
              </w:divBdr>
              <w:divsChild>
                <w:div w:id="230965099">
                  <w:marLeft w:val="0"/>
                  <w:marRight w:val="0"/>
                  <w:marTop w:val="0"/>
                  <w:marBottom w:val="0"/>
                  <w:divBdr>
                    <w:top w:val="none" w:sz="0" w:space="0" w:color="auto"/>
                    <w:left w:val="none" w:sz="0" w:space="0" w:color="auto"/>
                    <w:bottom w:val="none" w:sz="0" w:space="0" w:color="auto"/>
                    <w:right w:val="none" w:sz="0" w:space="0" w:color="auto"/>
                  </w:divBdr>
                  <w:divsChild>
                    <w:div w:id="1425763703">
                      <w:marLeft w:val="0"/>
                      <w:marRight w:val="0"/>
                      <w:marTop w:val="0"/>
                      <w:marBottom w:val="0"/>
                      <w:divBdr>
                        <w:top w:val="none" w:sz="0" w:space="0" w:color="auto"/>
                        <w:left w:val="none" w:sz="0" w:space="0" w:color="auto"/>
                        <w:bottom w:val="none" w:sz="0" w:space="0" w:color="auto"/>
                        <w:right w:val="none" w:sz="0" w:space="0" w:color="auto"/>
                      </w:divBdr>
                      <w:divsChild>
                        <w:div w:id="107428757">
                          <w:marLeft w:val="0"/>
                          <w:marRight w:val="0"/>
                          <w:marTop w:val="0"/>
                          <w:marBottom w:val="0"/>
                          <w:divBdr>
                            <w:top w:val="none" w:sz="0" w:space="0" w:color="auto"/>
                            <w:left w:val="none" w:sz="0" w:space="0" w:color="auto"/>
                            <w:bottom w:val="none" w:sz="0" w:space="0" w:color="auto"/>
                            <w:right w:val="none" w:sz="0" w:space="0" w:color="auto"/>
                          </w:divBdr>
                          <w:divsChild>
                            <w:div w:id="1496995733">
                              <w:marLeft w:val="0"/>
                              <w:marRight w:val="0"/>
                              <w:marTop w:val="0"/>
                              <w:marBottom w:val="0"/>
                              <w:divBdr>
                                <w:top w:val="none" w:sz="0" w:space="0" w:color="auto"/>
                                <w:left w:val="none" w:sz="0" w:space="0" w:color="auto"/>
                                <w:bottom w:val="none" w:sz="0" w:space="0" w:color="auto"/>
                                <w:right w:val="none" w:sz="0" w:space="0" w:color="auto"/>
                              </w:divBdr>
                              <w:divsChild>
                                <w:div w:id="78257223">
                                  <w:marLeft w:val="0"/>
                                  <w:marRight w:val="0"/>
                                  <w:marTop w:val="0"/>
                                  <w:marBottom w:val="0"/>
                                  <w:divBdr>
                                    <w:top w:val="none" w:sz="0" w:space="0" w:color="auto"/>
                                    <w:left w:val="none" w:sz="0" w:space="0" w:color="auto"/>
                                    <w:bottom w:val="none" w:sz="0" w:space="0" w:color="auto"/>
                                    <w:right w:val="none" w:sz="0" w:space="0" w:color="auto"/>
                                  </w:divBdr>
                                  <w:divsChild>
                                    <w:div w:id="1204947291">
                                      <w:marLeft w:val="0"/>
                                      <w:marRight w:val="0"/>
                                      <w:marTop w:val="0"/>
                                      <w:marBottom w:val="0"/>
                                      <w:divBdr>
                                        <w:top w:val="none" w:sz="0" w:space="0" w:color="auto"/>
                                        <w:left w:val="none" w:sz="0" w:space="0" w:color="auto"/>
                                        <w:bottom w:val="none" w:sz="0" w:space="0" w:color="auto"/>
                                        <w:right w:val="none" w:sz="0" w:space="0" w:color="auto"/>
                                      </w:divBdr>
                                      <w:divsChild>
                                        <w:div w:id="191138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2628116">
          <w:marLeft w:val="0"/>
          <w:marRight w:val="0"/>
          <w:marTop w:val="0"/>
          <w:marBottom w:val="0"/>
          <w:divBdr>
            <w:top w:val="none" w:sz="0" w:space="0" w:color="auto"/>
            <w:left w:val="none" w:sz="0" w:space="0" w:color="auto"/>
            <w:bottom w:val="none" w:sz="0" w:space="0" w:color="auto"/>
            <w:right w:val="none" w:sz="0" w:space="0" w:color="auto"/>
          </w:divBdr>
          <w:divsChild>
            <w:div w:id="1361932360">
              <w:marLeft w:val="0"/>
              <w:marRight w:val="0"/>
              <w:marTop w:val="0"/>
              <w:marBottom w:val="0"/>
              <w:divBdr>
                <w:top w:val="none" w:sz="0" w:space="0" w:color="auto"/>
                <w:left w:val="none" w:sz="0" w:space="0" w:color="auto"/>
                <w:bottom w:val="none" w:sz="0" w:space="0" w:color="auto"/>
                <w:right w:val="none" w:sz="0" w:space="0" w:color="auto"/>
              </w:divBdr>
              <w:divsChild>
                <w:div w:id="1612786950">
                  <w:marLeft w:val="0"/>
                  <w:marRight w:val="0"/>
                  <w:marTop w:val="0"/>
                  <w:marBottom w:val="0"/>
                  <w:divBdr>
                    <w:top w:val="none" w:sz="0" w:space="0" w:color="auto"/>
                    <w:left w:val="none" w:sz="0" w:space="0" w:color="auto"/>
                    <w:bottom w:val="none" w:sz="0" w:space="0" w:color="auto"/>
                    <w:right w:val="none" w:sz="0" w:space="0" w:color="auto"/>
                  </w:divBdr>
                  <w:divsChild>
                    <w:div w:id="1766992691">
                      <w:marLeft w:val="0"/>
                      <w:marRight w:val="0"/>
                      <w:marTop w:val="0"/>
                      <w:marBottom w:val="0"/>
                      <w:divBdr>
                        <w:top w:val="none" w:sz="0" w:space="0" w:color="auto"/>
                        <w:left w:val="none" w:sz="0" w:space="0" w:color="auto"/>
                        <w:bottom w:val="none" w:sz="0" w:space="0" w:color="auto"/>
                        <w:right w:val="none" w:sz="0" w:space="0" w:color="auto"/>
                      </w:divBdr>
                      <w:divsChild>
                        <w:div w:id="2107845814">
                          <w:marLeft w:val="0"/>
                          <w:marRight w:val="0"/>
                          <w:marTop w:val="0"/>
                          <w:marBottom w:val="0"/>
                          <w:divBdr>
                            <w:top w:val="none" w:sz="0" w:space="0" w:color="auto"/>
                            <w:left w:val="none" w:sz="0" w:space="0" w:color="auto"/>
                            <w:bottom w:val="none" w:sz="0" w:space="0" w:color="auto"/>
                            <w:right w:val="none" w:sz="0" w:space="0" w:color="auto"/>
                          </w:divBdr>
                          <w:divsChild>
                            <w:div w:id="1545829311">
                              <w:marLeft w:val="0"/>
                              <w:marRight w:val="0"/>
                              <w:marTop w:val="0"/>
                              <w:marBottom w:val="0"/>
                              <w:divBdr>
                                <w:top w:val="none" w:sz="0" w:space="0" w:color="auto"/>
                                <w:left w:val="none" w:sz="0" w:space="0" w:color="auto"/>
                                <w:bottom w:val="none" w:sz="0" w:space="0" w:color="auto"/>
                                <w:right w:val="none" w:sz="0" w:space="0" w:color="auto"/>
                              </w:divBdr>
                              <w:divsChild>
                                <w:div w:id="2108885215">
                                  <w:marLeft w:val="0"/>
                                  <w:marRight w:val="0"/>
                                  <w:marTop w:val="0"/>
                                  <w:marBottom w:val="0"/>
                                  <w:divBdr>
                                    <w:top w:val="none" w:sz="0" w:space="0" w:color="auto"/>
                                    <w:left w:val="none" w:sz="0" w:space="0" w:color="auto"/>
                                    <w:bottom w:val="none" w:sz="0" w:space="0" w:color="auto"/>
                                    <w:right w:val="none" w:sz="0" w:space="0" w:color="auto"/>
                                  </w:divBdr>
                                  <w:divsChild>
                                    <w:div w:id="109544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3925180">
          <w:marLeft w:val="0"/>
          <w:marRight w:val="0"/>
          <w:marTop w:val="0"/>
          <w:marBottom w:val="0"/>
          <w:divBdr>
            <w:top w:val="none" w:sz="0" w:space="0" w:color="auto"/>
            <w:left w:val="none" w:sz="0" w:space="0" w:color="auto"/>
            <w:bottom w:val="none" w:sz="0" w:space="0" w:color="auto"/>
            <w:right w:val="none" w:sz="0" w:space="0" w:color="auto"/>
          </w:divBdr>
          <w:divsChild>
            <w:div w:id="2136486018">
              <w:marLeft w:val="0"/>
              <w:marRight w:val="0"/>
              <w:marTop w:val="0"/>
              <w:marBottom w:val="0"/>
              <w:divBdr>
                <w:top w:val="none" w:sz="0" w:space="0" w:color="auto"/>
                <w:left w:val="none" w:sz="0" w:space="0" w:color="auto"/>
                <w:bottom w:val="none" w:sz="0" w:space="0" w:color="auto"/>
                <w:right w:val="none" w:sz="0" w:space="0" w:color="auto"/>
              </w:divBdr>
              <w:divsChild>
                <w:div w:id="429665873">
                  <w:marLeft w:val="0"/>
                  <w:marRight w:val="0"/>
                  <w:marTop w:val="0"/>
                  <w:marBottom w:val="0"/>
                  <w:divBdr>
                    <w:top w:val="none" w:sz="0" w:space="0" w:color="auto"/>
                    <w:left w:val="none" w:sz="0" w:space="0" w:color="auto"/>
                    <w:bottom w:val="none" w:sz="0" w:space="0" w:color="auto"/>
                    <w:right w:val="none" w:sz="0" w:space="0" w:color="auto"/>
                  </w:divBdr>
                  <w:divsChild>
                    <w:div w:id="1327902454">
                      <w:marLeft w:val="0"/>
                      <w:marRight w:val="0"/>
                      <w:marTop w:val="0"/>
                      <w:marBottom w:val="0"/>
                      <w:divBdr>
                        <w:top w:val="none" w:sz="0" w:space="0" w:color="auto"/>
                        <w:left w:val="none" w:sz="0" w:space="0" w:color="auto"/>
                        <w:bottom w:val="none" w:sz="0" w:space="0" w:color="auto"/>
                        <w:right w:val="none" w:sz="0" w:space="0" w:color="auto"/>
                      </w:divBdr>
                      <w:divsChild>
                        <w:div w:id="1503085421">
                          <w:marLeft w:val="0"/>
                          <w:marRight w:val="0"/>
                          <w:marTop w:val="0"/>
                          <w:marBottom w:val="0"/>
                          <w:divBdr>
                            <w:top w:val="none" w:sz="0" w:space="0" w:color="auto"/>
                            <w:left w:val="none" w:sz="0" w:space="0" w:color="auto"/>
                            <w:bottom w:val="none" w:sz="0" w:space="0" w:color="auto"/>
                            <w:right w:val="none" w:sz="0" w:space="0" w:color="auto"/>
                          </w:divBdr>
                          <w:divsChild>
                            <w:div w:id="1733505947">
                              <w:marLeft w:val="0"/>
                              <w:marRight w:val="0"/>
                              <w:marTop w:val="0"/>
                              <w:marBottom w:val="0"/>
                              <w:divBdr>
                                <w:top w:val="none" w:sz="0" w:space="0" w:color="auto"/>
                                <w:left w:val="none" w:sz="0" w:space="0" w:color="auto"/>
                                <w:bottom w:val="none" w:sz="0" w:space="0" w:color="auto"/>
                                <w:right w:val="none" w:sz="0" w:space="0" w:color="auto"/>
                              </w:divBdr>
                              <w:divsChild>
                                <w:div w:id="868379051">
                                  <w:marLeft w:val="0"/>
                                  <w:marRight w:val="0"/>
                                  <w:marTop w:val="0"/>
                                  <w:marBottom w:val="0"/>
                                  <w:divBdr>
                                    <w:top w:val="none" w:sz="0" w:space="0" w:color="auto"/>
                                    <w:left w:val="none" w:sz="0" w:space="0" w:color="auto"/>
                                    <w:bottom w:val="none" w:sz="0" w:space="0" w:color="auto"/>
                                    <w:right w:val="none" w:sz="0" w:space="0" w:color="auto"/>
                                  </w:divBdr>
                                  <w:divsChild>
                                    <w:div w:id="2120446502">
                                      <w:marLeft w:val="0"/>
                                      <w:marRight w:val="0"/>
                                      <w:marTop w:val="0"/>
                                      <w:marBottom w:val="0"/>
                                      <w:divBdr>
                                        <w:top w:val="none" w:sz="0" w:space="0" w:color="auto"/>
                                        <w:left w:val="none" w:sz="0" w:space="0" w:color="auto"/>
                                        <w:bottom w:val="none" w:sz="0" w:space="0" w:color="auto"/>
                                        <w:right w:val="none" w:sz="0" w:space="0" w:color="auto"/>
                                      </w:divBdr>
                                      <w:divsChild>
                                        <w:div w:id="100886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3915887">
          <w:marLeft w:val="0"/>
          <w:marRight w:val="0"/>
          <w:marTop w:val="0"/>
          <w:marBottom w:val="0"/>
          <w:divBdr>
            <w:top w:val="none" w:sz="0" w:space="0" w:color="auto"/>
            <w:left w:val="none" w:sz="0" w:space="0" w:color="auto"/>
            <w:bottom w:val="none" w:sz="0" w:space="0" w:color="auto"/>
            <w:right w:val="none" w:sz="0" w:space="0" w:color="auto"/>
          </w:divBdr>
          <w:divsChild>
            <w:div w:id="317391647">
              <w:marLeft w:val="0"/>
              <w:marRight w:val="0"/>
              <w:marTop w:val="0"/>
              <w:marBottom w:val="0"/>
              <w:divBdr>
                <w:top w:val="none" w:sz="0" w:space="0" w:color="auto"/>
                <w:left w:val="none" w:sz="0" w:space="0" w:color="auto"/>
                <w:bottom w:val="none" w:sz="0" w:space="0" w:color="auto"/>
                <w:right w:val="none" w:sz="0" w:space="0" w:color="auto"/>
              </w:divBdr>
              <w:divsChild>
                <w:div w:id="1139767725">
                  <w:marLeft w:val="0"/>
                  <w:marRight w:val="0"/>
                  <w:marTop w:val="0"/>
                  <w:marBottom w:val="0"/>
                  <w:divBdr>
                    <w:top w:val="none" w:sz="0" w:space="0" w:color="auto"/>
                    <w:left w:val="none" w:sz="0" w:space="0" w:color="auto"/>
                    <w:bottom w:val="none" w:sz="0" w:space="0" w:color="auto"/>
                    <w:right w:val="none" w:sz="0" w:space="0" w:color="auto"/>
                  </w:divBdr>
                  <w:divsChild>
                    <w:div w:id="1699426623">
                      <w:marLeft w:val="0"/>
                      <w:marRight w:val="0"/>
                      <w:marTop w:val="0"/>
                      <w:marBottom w:val="0"/>
                      <w:divBdr>
                        <w:top w:val="none" w:sz="0" w:space="0" w:color="auto"/>
                        <w:left w:val="none" w:sz="0" w:space="0" w:color="auto"/>
                        <w:bottom w:val="none" w:sz="0" w:space="0" w:color="auto"/>
                        <w:right w:val="none" w:sz="0" w:space="0" w:color="auto"/>
                      </w:divBdr>
                      <w:divsChild>
                        <w:div w:id="2045523214">
                          <w:marLeft w:val="0"/>
                          <w:marRight w:val="0"/>
                          <w:marTop w:val="0"/>
                          <w:marBottom w:val="0"/>
                          <w:divBdr>
                            <w:top w:val="none" w:sz="0" w:space="0" w:color="auto"/>
                            <w:left w:val="none" w:sz="0" w:space="0" w:color="auto"/>
                            <w:bottom w:val="none" w:sz="0" w:space="0" w:color="auto"/>
                            <w:right w:val="none" w:sz="0" w:space="0" w:color="auto"/>
                          </w:divBdr>
                          <w:divsChild>
                            <w:div w:id="830752296">
                              <w:marLeft w:val="0"/>
                              <w:marRight w:val="0"/>
                              <w:marTop w:val="0"/>
                              <w:marBottom w:val="0"/>
                              <w:divBdr>
                                <w:top w:val="none" w:sz="0" w:space="0" w:color="auto"/>
                                <w:left w:val="none" w:sz="0" w:space="0" w:color="auto"/>
                                <w:bottom w:val="none" w:sz="0" w:space="0" w:color="auto"/>
                                <w:right w:val="none" w:sz="0" w:space="0" w:color="auto"/>
                              </w:divBdr>
                              <w:divsChild>
                                <w:div w:id="1645310515">
                                  <w:marLeft w:val="0"/>
                                  <w:marRight w:val="0"/>
                                  <w:marTop w:val="0"/>
                                  <w:marBottom w:val="0"/>
                                  <w:divBdr>
                                    <w:top w:val="none" w:sz="0" w:space="0" w:color="auto"/>
                                    <w:left w:val="none" w:sz="0" w:space="0" w:color="auto"/>
                                    <w:bottom w:val="none" w:sz="0" w:space="0" w:color="auto"/>
                                    <w:right w:val="none" w:sz="0" w:space="0" w:color="auto"/>
                                  </w:divBdr>
                                  <w:divsChild>
                                    <w:div w:id="18960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2674798">
          <w:marLeft w:val="0"/>
          <w:marRight w:val="0"/>
          <w:marTop w:val="0"/>
          <w:marBottom w:val="0"/>
          <w:divBdr>
            <w:top w:val="none" w:sz="0" w:space="0" w:color="auto"/>
            <w:left w:val="none" w:sz="0" w:space="0" w:color="auto"/>
            <w:bottom w:val="none" w:sz="0" w:space="0" w:color="auto"/>
            <w:right w:val="none" w:sz="0" w:space="0" w:color="auto"/>
          </w:divBdr>
          <w:divsChild>
            <w:div w:id="778644154">
              <w:marLeft w:val="0"/>
              <w:marRight w:val="0"/>
              <w:marTop w:val="0"/>
              <w:marBottom w:val="0"/>
              <w:divBdr>
                <w:top w:val="none" w:sz="0" w:space="0" w:color="auto"/>
                <w:left w:val="none" w:sz="0" w:space="0" w:color="auto"/>
                <w:bottom w:val="none" w:sz="0" w:space="0" w:color="auto"/>
                <w:right w:val="none" w:sz="0" w:space="0" w:color="auto"/>
              </w:divBdr>
              <w:divsChild>
                <w:div w:id="1320814263">
                  <w:marLeft w:val="0"/>
                  <w:marRight w:val="0"/>
                  <w:marTop w:val="0"/>
                  <w:marBottom w:val="0"/>
                  <w:divBdr>
                    <w:top w:val="none" w:sz="0" w:space="0" w:color="auto"/>
                    <w:left w:val="none" w:sz="0" w:space="0" w:color="auto"/>
                    <w:bottom w:val="none" w:sz="0" w:space="0" w:color="auto"/>
                    <w:right w:val="none" w:sz="0" w:space="0" w:color="auto"/>
                  </w:divBdr>
                  <w:divsChild>
                    <w:div w:id="1799880826">
                      <w:marLeft w:val="0"/>
                      <w:marRight w:val="0"/>
                      <w:marTop w:val="0"/>
                      <w:marBottom w:val="0"/>
                      <w:divBdr>
                        <w:top w:val="none" w:sz="0" w:space="0" w:color="auto"/>
                        <w:left w:val="none" w:sz="0" w:space="0" w:color="auto"/>
                        <w:bottom w:val="none" w:sz="0" w:space="0" w:color="auto"/>
                        <w:right w:val="none" w:sz="0" w:space="0" w:color="auto"/>
                      </w:divBdr>
                      <w:divsChild>
                        <w:div w:id="1516770735">
                          <w:marLeft w:val="0"/>
                          <w:marRight w:val="0"/>
                          <w:marTop w:val="0"/>
                          <w:marBottom w:val="0"/>
                          <w:divBdr>
                            <w:top w:val="none" w:sz="0" w:space="0" w:color="auto"/>
                            <w:left w:val="none" w:sz="0" w:space="0" w:color="auto"/>
                            <w:bottom w:val="none" w:sz="0" w:space="0" w:color="auto"/>
                            <w:right w:val="none" w:sz="0" w:space="0" w:color="auto"/>
                          </w:divBdr>
                          <w:divsChild>
                            <w:div w:id="705330667">
                              <w:marLeft w:val="0"/>
                              <w:marRight w:val="0"/>
                              <w:marTop w:val="0"/>
                              <w:marBottom w:val="0"/>
                              <w:divBdr>
                                <w:top w:val="none" w:sz="0" w:space="0" w:color="auto"/>
                                <w:left w:val="none" w:sz="0" w:space="0" w:color="auto"/>
                                <w:bottom w:val="none" w:sz="0" w:space="0" w:color="auto"/>
                                <w:right w:val="none" w:sz="0" w:space="0" w:color="auto"/>
                              </w:divBdr>
                              <w:divsChild>
                                <w:div w:id="783116346">
                                  <w:marLeft w:val="0"/>
                                  <w:marRight w:val="0"/>
                                  <w:marTop w:val="0"/>
                                  <w:marBottom w:val="0"/>
                                  <w:divBdr>
                                    <w:top w:val="none" w:sz="0" w:space="0" w:color="auto"/>
                                    <w:left w:val="none" w:sz="0" w:space="0" w:color="auto"/>
                                    <w:bottom w:val="none" w:sz="0" w:space="0" w:color="auto"/>
                                    <w:right w:val="none" w:sz="0" w:space="0" w:color="auto"/>
                                  </w:divBdr>
                                  <w:divsChild>
                                    <w:div w:id="126824486">
                                      <w:marLeft w:val="0"/>
                                      <w:marRight w:val="0"/>
                                      <w:marTop w:val="0"/>
                                      <w:marBottom w:val="0"/>
                                      <w:divBdr>
                                        <w:top w:val="none" w:sz="0" w:space="0" w:color="auto"/>
                                        <w:left w:val="none" w:sz="0" w:space="0" w:color="auto"/>
                                        <w:bottom w:val="none" w:sz="0" w:space="0" w:color="auto"/>
                                        <w:right w:val="none" w:sz="0" w:space="0" w:color="auto"/>
                                      </w:divBdr>
                                      <w:divsChild>
                                        <w:div w:id="59240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7912161">
          <w:marLeft w:val="0"/>
          <w:marRight w:val="0"/>
          <w:marTop w:val="0"/>
          <w:marBottom w:val="0"/>
          <w:divBdr>
            <w:top w:val="none" w:sz="0" w:space="0" w:color="auto"/>
            <w:left w:val="none" w:sz="0" w:space="0" w:color="auto"/>
            <w:bottom w:val="none" w:sz="0" w:space="0" w:color="auto"/>
            <w:right w:val="none" w:sz="0" w:space="0" w:color="auto"/>
          </w:divBdr>
          <w:divsChild>
            <w:div w:id="717585592">
              <w:marLeft w:val="0"/>
              <w:marRight w:val="0"/>
              <w:marTop w:val="0"/>
              <w:marBottom w:val="0"/>
              <w:divBdr>
                <w:top w:val="none" w:sz="0" w:space="0" w:color="auto"/>
                <w:left w:val="none" w:sz="0" w:space="0" w:color="auto"/>
                <w:bottom w:val="none" w:sz="0" w:space="0" w:color="auto"/>
                <w:right w:val="none" w:sz="0" w:space="0" w:color="auto"/>
              </w:divBdr>
              <w:divsChild>
                <w:div w:id="1367364278">
                  <w:marLeft w:val="0"/>
                  <w:marRight w:val="0"/>
                  <w:marTop w:val="0"/>
                  <w:marBottom w:val="0"/>
                  <w:divBdr>
                    <w:top w:val="none" w:sz="0" w:space="0" w:color="auto"/>
                    <w:left w:val="none" w:sz="0" w:space="0" w:color="auto"/>
                    <w:bottom w:val="none" w:sz="0" w:space="0" w:color="auto"/>
                    <w:right w:val="none" w:sz="0" w:space="0" w:color="auto"/>
                  </w:divBdr>
                  <w:divsChild>
                    <w:div w:id="1842312222">
                      <w:marLeft w:val="0"/>
                      <w:marRight w:val="0"/>
                      <w:marTop w:val="0"/>
                      <w:marBottom w:val="0"/>
                      <w:divBdr>
                        <w:top w:val="none" w:sz="0" w:space="0" w:color="auto"/>
                        <w:left w:val="none" w:sz="0" w:space="0" w:color="auto"/>
                        <w:bottom w:val="none" w:sz="0" w:space="0" w:color="auto"/>
                        <w:right w:val="none" w:sz="0" w:space="0" w:color="auto"/>
                      </w:divBdr>
                      <w:divsChild>
                        <w:div w:id="1118793912">
                          <w:marLeft w:val="0"/>
                          <w:marRight w:val="0"/>
                          <w:marTop w:val="0"/>
                          <w:marBottom w:val="0"/>
                          <w:divBdr>
                            <w:top w:val="none" w:sz="0" w:space="0" w:color="auto"/>
                            <w:left w:val="none" w:sz="0" w:space="0" w:color="auto"/>
                            <w:bottom w:val="none" w:sz="0" w:space="0" w:color="auto"/>
                            <w:right w:val="none" w:sz="0" w:space="0" w:color="auto"/>
                          </w:divBdr>
                          <w:divsChild>
                            <w:div w:id="2094665314">
                              <w:marLeft w:val="0"/>
                              <w:marRight w:val="0"/>
                              <w:marTop w:val="0"/>
                              <w:marBottom w:val="0"/>
                              <w:divBdr>
                                <w:top w:val="none" w:sz="0" w:space="0" w:color="auto"/>
                                <w:left w:val="none" w:sz="0" w:space="0" w:color="auto"/>
                                <w:bottom w:val="none" w:sz="0" w:space="0" w:color="auto"/>
                                <w:right w:val="none" w:sz="0" w:space="0" w:color="auto"/>
                              </w:divBdr>
                              <w:divsChild>
                                <w:div w:id="1069033424">
                                  <w:marLeft w:val="0"/>
                                  <w:marRight w:val="0"/>
                                  <w:marTop w:val="0"/>
                                  <w:marBottom w:val="0"/>
                                  <w:divBdr>
                                    <w:top w:val="none" w:sz="0" w:space="0" w:color="auto"/>
                                    <w:left w:val="none" w:sz="0" w:space="0" w:color="auto"/>
                                    <w:bottom w:val="none" w:sz="0" w:space="0" w:color="auto"/>
                                    <w:right w:val="none" w:sz="0" w:space="0" w:color="auto"/>
                                  </w:divBdr>
                                  <w:divsChild>
                                    <w:div w:id="61082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4899725">
          <w:marLeft w:val="0"/>
          <w:marRight w:val="0"/>
          <w:marTop w:val="0"/>
          <w:marBottom w:val="0"/>
          <w:divBdr>
            <w:top w:val="none" w:sz="0" w:space="0" w:color="auto"/>
            <w:left w:val="none" w:sz="0" w:space="0" w:color="auto"/>
            <w:bottom w:val="none" w:sz="0" w:space="0" w:color="auto"/>
            <w:right w:val="none" w:sz="0" w:space="0" w:color="auto"/>
          </w:divBdr>
          <w:divsChild>
            <w:div w:id="643704278">
              <w:marLeft w:val="0"/>
              <w:marRight w:val="0"/>
              <w:marTop w:val="0"/>
              <w:marBottom w:val="0"/>
              <w:divBdr>
                <w:top w:val="none" w:sz="0" w:space="0" w:color="auto"/>
                <w:left w:val="none" w:sz="0" w:space="0" w:color="auto"/>
                <w:bottom w:val="none" w:sz="0" w:space="0" w:color="auto"/>
                <w:right w:val="none" w:sz="0" w:space="0" w:color="auto"/>
              </w:divBdr>
              <w:divsChild>
                <w:div w:id="1188905920">
                  <w:marLeft w:val="0"/>
                  <w:marRight w:val="0"/>
                  <w:marTop w:val="0"/>
                  <w:marBottom w:val="0"/>
                  <w:divBdr>
                    <w:top w:val="none" w:sz="0" w:space="0" w:color="auto"/>
                    <w:left w:val="none" w:sz="0" w:space="0" w:color="auto"/>
                    <w:bottom w:val="none" w:sz="0" w:space="0" w:color="auto"/>
                    <w:right w:val="none" w:sz="0" w:space="0" w:color="auto"/>
                  </w:divBdr>
                  <w:divsChild>
                    <w:div w:id="434130824">
                      <w:marLeft w:val="0"/>
                      <w:marRight w:val="0"/>
                      <w:marTop w:val="0"/>
                      <w:marBottom w:val="0"/>
                      <w:divBdr>
                        <w:top w:val="none" w:sz="0" w:space="0" w:color="auto"/>
                        <w:left w:val="none" w:sz="0" w:space="0" w:color="auto"/>
                        <w:bottom w:val="none" w:sz="0" w:space="0" w:color="auto"/>
                        <w:right w:val="none" w:sz="0" w:space="0" w:color="auto"/>
                      </w:divBdr>
                      <w:divsChild>
                        <w:div w:id="642346219">
                          <w:marLeft w:val="0"/>
                          <w:marRight w:val="0"/>
                          <w:marTop w:val="0"/>
                          <w:marBottom w:val="0"/>
                          <w:divBdr>
                            <w:top w:val="none" w:sz="0" w:space="0" w:color="auto"/>
                            <w:left w:val="none" w:sz="0" w:space="0" w:color="auto"/>
                            <w:bottom w:val="none" w:sz="0" w:space="0" w:color="auto"/>
                            <w:right w:val="none" w:sz="0" w:space="0" w:color="auto"/>
                          </w:divBdr>
                          <w:divsChild>
                            <w:div w:id="2060861275">
                              <w:marLeft w:val="0"/>
                              <w:marRight w:val="0"/>
                              <w:marTop w:val="0"/>
                              <w:marBottom w:val="0"/>
                              <w:divBdr>
                                <w:top w:val="none" w:sz="0" w:space="0" w:color="auto"/>
                                <w:left w:val="none" w:sz="0" w:space="0" w:color="auto"/>
                                <w:bottom w:val="none" w:sz="0" w:space="0" w:color="auto"/>
                                <w:right w:val="none" w:sz="0" w:space="0" w:color="auto"/>
                              </w:divBdr>
                              <w:divsChild>
                                <w:div w:id="270166553">
                                  <w:marLeft w:val="0"/>
                                  <w:marRight w:val="0"/>
                                  <w:marTop w:val="0"/>
                                  <w:marBottom w:val="0"/>
                                  <w:divBdr>
                                    <w:top w:val="none" w:sz="0" w:space="0" w:color="auto"/>
                                    <w:left w:val="none" w:sz="0" w:space="0" w:color="auto"/>
                                    <w:bottom w:val="none" w:sz="0" w:space="0" w:color="auto"/>
                                    <w:right w:val="none" w:sz="0" w:space="0" w:color="auto"/>
                                  </w:divBdr>
                                  <w:divsChild>
                                    <w:div w:id="1882328812">
                                      <w:marLeft w:val="0"/>
                                      <w:marRight w:val="0"/>
                                      <w:marTop w:val="0"/>
                                      <w:marBottom w:val="0"/>
                                      <w:divBdr>
                                        <w:top w:val="none" w:sz="0" w:space="0" w:color="auto"/>
                                        <w:left w:val="none" w:sz="0" w:space="0" w:color="auto"/>
                                        <w:bottom w:val="none" w:sz="0" w:space="0" w:color="auto"/>
                                        <w:right w:val="none" w:sz="0" w:space="0" w:color="auto"/>
                                      </w:divBdr>
                                      <w:divsChild>
                                        <w:div w:id="86490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5092168">
          <w:marLeft w:val="0"/>
          <w:marRight w:val="0"/>
          <w:marTop w:val="0"/>
          <w:marBottom w:val="0"/>
          <w:divBdr>
            <w:top w:val="none" w:sz="0" w:space="0" w:color="auto"/>
            <w:left w:val="none" w:sz="0" w:space="0" w:color="auto"/>
            <w:bottom w:val="none" w:sz="0" w:space="0" w:color="auto"/>
            <w:right w:val="none" w:sz="0" w:space="0" w:color="auto"/>
          </w:divBdr>
          <w:divsChild>
            <w:div w:id="2127233578">
              <w:marLeft w:val="0"/>
              <w:marRight w:val="0"/>
              <w:marTop w:val="0"/>
              <w:marBottom w:val="0"/>
              <w:divBdr>
                <w:top w:val="none" w:sz="0" w:space="0" w:color="auto"/>
                <w:left w:val="none" w:sz="0" w:space="0" w:color="auto"/>
                <w:bottom w:val="none" w:sz="0" w:space="0" w:color="auto"/>
                <w:right w:val="none" w:sz="0" w:space="0" w:color="auto"/>
              </w:divBdr>
              <w:divsChild>
                <w:div w:id="958757149">
                  <w:marLeft w:val="0"/>
                  <w:marRight w:val="0"/>
                  <w:marTop w:val="0"/>
                  <w:marBottom w:val="0"/>
                  <w:divBdr>
                    <w:top w:val="none" w:sz="0" w:space="0" w:color="auto"/>
                    <w:left w:val="none" w:sz="0" w:space="0" w:color="auto"/>
                    <w:bottom w:val="none" w:sz="0" w:space="0" w:color="auto"/>
                    <w:right w:val="none" w:sz="0" w:space="0" w:color="auto"/>
                  </w:divBdr>
                  <w:divsChild>
                    <w:div w:id="806318019">
                      <w:marLeft w:val="0"/>
                      <w:marRight w:val="0"/>
                      <w:marTop w:val="0"/>
                      <w:marBottom w:val="0"/>
                      <w:divBdr>
                        <w:top w:val="none" w:sz="0" w:space="0" w:color="auto"/>
                        <w:left w:val="none" w:sz="0" w:space="0" w:color="auto"/>
                        <w:bottom w:val="none" w:sz="0" w:space="0" w:color="auto"/>
                        <w:right w:val="none" w:sz="0" w:space="0" w:color="auto"/>
                      </w:divBdr>
                      <w:divsChild>
                        <w:div w:id="949968369">
                          <w:marLeft w:val="0"/>
                          <w:marRight w:val="0"/>
                          <w:marTop w:val="0"/>
                          <w:marBottom w:val="0"/>
                          <w:divBdr>
                            <w:top w:val="none" w:sz="0" w:space="0" w:color="auto"/>
                            <w:left w:val="none" w:sz="0" w:space="0" w:color="auto"/>
                            <w:bottom w:val="none" w:sz="0" w:space="0" w:color="auto"/>
                            <w:right w:val="none" w:sz="0" w:space="0" w:color="auto"/>
                          </w:divBdr>
                          <w:divsChild>
                            <w:div w:id="1928613498">
                              <w:marLeft w:val="0"/>
                              <w:marRight w:val="0"/>
                              <w:marTop w:val="0"/>
                              <w:marBottom w:val="0"/>
                              <w:divBdr>
                                <w:top w:val="none" w:sz="0" w:space="0" w:color="auto"/>
                                <w:left w:val="none" w:sz="0" w:space="0" w:color="auto"/>
                                <w:bottom w:val="none" w:sz="0" w:space="0" w:color="auto"/>
                                <w:right w:val="none" w:sz="0" w:space="0" w:color="auto"/>
                              </w:divBdr>
                            </w:div>
                          </w:divsChild>
                        </w:div>
                        <w:div w:id="1143037960">
                          <w:marLeft w:val="0"/>
                          <w:marRight w:val="0"/>
                          <w:marTop w:val="0"/>
                          <w:marBottom w:val="0"/>
                          <w:divBdr>
                            <w:top w:val="none" w:sz="0" w:space="0" w:color="auto"/>
                            <w:left w:val="none" w:sz="0" w:space="0" w:color="auto"/>
                            <w:bottom w:val="none" w:sz="0" w:space="0" w:color="auto"/>
                            <w:right w:val="none" w:sz="0" w:space="0" w:color="auto"/>
                          </w:divBdr>
                          <w:divsChild>
                            <w:div w:id="1221936638">
                              <w:marLeft w:val="0"/>
                              <w:marRight w:val="0"/>
                              <w:marTop w:val="0"/>
                              <w:marBottom w:val="0"/>
                              <w:divBdr>
                                <w:top w:val="none" w:sz="0" w:space="0" w:color="auto"/>
                                <w:left w:val="none" w:sz="0" w:space="0" w:color="auto"/>
                                <w:bottom w:val="none" w:sz="0" w:space="0" w:color="auto"/>
                                <w:right w:val="none" w:sz="0" w:space="0" w:color="auto"/>
                              </w:divBdr>
                              <w:divsChild>
                                <w:div w:id="1359312586">
                                  <w:marLeft w:val="0"/>
                                  <w:marRight w:val="0"/>
                                  <w:marTop w:val="0"/>
                                  <w:marBottom w:val="0"/>
                                  <w:divBdr>
                                    <w:top w:val="none" w:sz="0" w:space="0" w:color="auto"/>
                                    <w:left w:val="none" w:sz="0" w:space="0" w:color="auto"/>
                                    <w:bottom w:val="none" w:sz="0" w:space="0" w:color="auto"/>
                                    <w:right w:val="none" w:sz="0" w:space="0" w:color="auto"/>
                                  </w:divBdr>
                                  <w:divsChild>
                                    <w:div w:id="2087729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4383943">
          <w:marLeft w:val="0"/>
          <w:marRight w:val="0"/>
          <w:marTop w:val="0"/>
          <w:marBottom w:val="0"/>
          <w:divBdr>
            <w:top w:val="none" w:sz="0" w:space="0" w:color="auto"/>
            <w:left w:val="none" w:sz="0" w:space="0" w:color="auto"/>
            <w:bottom w:val="none" w:sz="0" w:space="0" w:color="auto"/>
            <w:right w:val="none" w:sz="0" w:space="0" w:color="auto"/>
          </w:divBdr>
          <w:divsChild>
            <w:div w:id="668674330">
              <w:marLeft w:val="0"/>
              <w:marRight w:val="0"/>
              <w:marTop w:val="0"/>
              <w:marBottom w:val="0"/>
              <w:divBdr>
                <w:top w:val="none" w:sz="0" w:space="0" w:color="auto"/>
                <w:left w:val="none" w:sz="0" w:space="0" w:color="auto"/>
                <w:bottom w:val="none" w:sz="0" w:space="0" w:color="auto"/>
                <w:right w:val="none" w:sz="0" w:space="0" w:color="auto"/>
              </w:divBdr>
              <w:divsChild>
                <w:div w:id="1520699750">
                  <w:marLeft w:val="0"/>
                  <w:marRight w:val="0"/>
                  <w:marTop w:val="0"/>
                  <w:marBottom w:val="0"/>
                  <w:divBdr>
                    <w:top w:val="none" w:sz="0" w:space="0" w:color="auto"/>
                    <w:left w:val="none" w:sz="0" w:space="0" w:color="auto"/>
                    <w:bottom w:val="none" w:sz="0" w:space="0" w:color="auto"/>
                    <w:right w:val="none" w:sz="0" w:space="0" w:color="auto"/>
                  </w:divBdr>
                  <w:divsChild>
                    <w:div w:id="1781754626">
                      <w:marLeft w:val="0"/>
                      <w:marRight w:val="0"/>
                      <w:marTop w:val="0"/>
                      <w:marBottom w:val="0"/>
                      <w:divBdr>
                        <w:top w:val="none" w:sz="0" w:space="0" w:color="auto"/>
                        <w:left w:val="none" w:sz="0" w:space="0" w:color="auto"/>
                        <w:bottom w:val="none" w:sz="0" w:space="0" w:color="auto"/>
                        <w:right w:val="none" w:sz="0" w:space="0" w:color="auto"/>
                      </w:divBdr>
                      <w:divsChild>
                        <w:div w:id="536165837">
                          <w:marLeft w:val="0"/>
                          <w:marRight w:val="0"/>
                          <w:marTop w:val="0"/>
                          <w:marBottom w:val="0"/>
                          <w:divBdr>
                            <w:top w:val="none" w:sz="0" w:space="0" w:color="auto"/>
                            <w:left w:val="none" w:sz="0" w:space="0" w:color="auto"/>
                            <w:bottom w:val="none" w:sz="0" w:space="0" w:color="auto"/>
                            <w:right w:val="none" w:sz="0" w:space="0" w:color="auto"/>
                          </w:divBdr>
                          <w:divsChild>
                            <w:div w:id="107547376">
                              <w:marLeft w:val="0"/>
                              <w:marRight w:val="0"/>
                              <w:marTop w:val="0"/>
                              <w:marBottom w:val="0"/>
                              <w:divBdr>
                                <w:top w:val="none" w:sz="0" w:space="0" w:color="auto"/>
                                <w:left w:val="none" w:sz="0" w:space="0" w:color="auto"/>
                                <w:bottom w:val="none" w:sz="0" w:space="0" w:color="auto"/>
                                <w:right w:val="none" w:sz="0" w:space="0" w:color="auto"/>
                              </w:divBdr>
                              <w:divsChild>
                                <w:div w:id="669404389">
                                  <w:marLeft w:val="0"/>
                                  <w:marRight w:val="0"/>
                                  <w:marTop w:val="0"/>
                                  <w:marBottom w:val="0"/>
                                  <w:divBdr>
                                    <w:top w:val="none" w:sz="0" w:space="0" w:color="auto"/>
                                    <w:left w:val="none" w:sz="0" w:space="0" w:color="auto"/>
                                    <w:bottom w:val="none" w:sz="0" w:space="0" w:color="auto"/>
                                    <w:right w:val="none" w:sz="0" w:space="0" w:color="auto"/>
                                  </w:divBdr>
                                  <w:divsChild>
                                    <w:div w:id="515850229">
                                      <w:marLeft w:val="0"/>
                                      <w:marRight w:val="0"/>
                                      <w:marTop w:val="0"/>
                                      <w:marBottom w:val="0"/>
                                      <w:divBdr>
                                        <w:top w:val="none" w:sz="0" w:space="0" w:color="auto"/>
                                        <w:left w:val="none" w:sz="0" w:space="0" w:color="auto"/>
                                        <w:bottom w:val="none" w:sz="0" w:space="0" w:color="auto"/>
                                        <w:right w:val="none" w:sz="0" w:space="0" w:color="auto"/>
                                      </w:divBdr>
                                      <w:divsChild>
                                        <w:div w:id="126125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9847879">
          <w:marLeft w:val="0"/>
          <w:marRight w:val="0"/>
          <w:marTop w:val="0"/>
          <w:marBottom w:val="0"/>
          <w:divBdr>
            <w:top w:val="none" w:sz="0" w:space="0" w:color="auto"/>
            <w:left w:val="none" w:sz="0" w:space="0" w:color="auto"/>
            <w:bottom w:val="none" w:sz="0" w:space="0" w:color="auto"/>
            <w:right w:val="none" w:sz="0" w:space="0" w:color="auto"/>
          </w:divBdr>
          <w:divsChild>
            <w:div w:id="1975716455">
              <w:marLeft w:val="0"/>
              <w:marRight w:val="0"/>
              <w:marTop w:val="0"/>
              <w:marBottom w:val="0"/>
              <w:divBdr>
                <w:top w:val="none" w:sz="0" w:space="0" w:color="auto"/>
                <w:left w:val="none" w:sz="0" w:space="0" w:color="auto"/>
                <w:bottom w:val="none" w:sz="0" w:space="0" w:color="auto"/>
                <w:right w:val="none" w:sz="0" w:space="0" w:color="auto"/>
              </w:divBdr>
              <w:divsChild>
                <w:div w:id="471020053">
                  <w:marLeft w:val="0"/>
                  <w:marRight w:val="0"/>
                  <w:marTop w:val="0"/>
                  <w:marBottom w:val="0"/>
                  <w:divBdr>
                    <w:top w:val="none" w:sz="0" w:space="0" w:color="auto"/>
                    <w:left w:val="none" w:sz="0" w:space="0" w:color="auto"/>
                    <w:bottom w:val="none" w:sz="0" w:space="0" w:color="auto"/>
                    <w:right w:val="none" w:sz="0" w:space="0" w:color="auto"/>
                  </w:divBdr>
                  <w:divsChild>
                    <w:div w:id="1802915880">
                      <w:marLeft w:val="0"/>
                      <w:marRight w:val="0"/>
                      <w:marTop w:val="0"/>
                      <w:marBottom w:val="0"/>
                      <w:divBdr>
                        <w:top w:val="none" w:sz="0" w:space="0" w:color="auto"/>
                        <w:left w:val="none" w:sz="0" w:space="0" w:color="auto"/>
                        <w:bottom w:val="none" w:sz="0" w:space="0" w:color="auto"/>
                        <w:right w:val="none" w:sz="0" w:space="0" w:color="auto"/>
                      </w:divBdr>
                      <w:divsChild>
                        <w:div w:id="1790660590">
                          <w:marLeft w:val="0"/>
                          <w:marRight w:val="0"/>
                          <w:marTop w:val="0"/>
                          <w:marBottom w:val="0"/>
                          <w:divBdr>
                            <w:top w:val="none" w:sz="0" w:space="0" w:color="auto"/>
                            <w:left w:val="none" w:sz="0" w:space="0" w:color="auto"/>
                            <w:bottom w:val="none" w:sz="0" w:space="0" w:color="auto"/>
                            <w:right w:val="none" w:sz="0" w:space="0" w:color="auto"/>
                          </w:divBdr>
                          <w:divsChild>
                            <w:div w:id="2140758576">
                              <w:marLeft w:val="0"/>
                              <w:marRight w:val="0"/>
                              <w:marTop w:val="0"/>
                              <w:marBottom w:val="0"/>
                              <w:divBdr>
                                <w:top w:val="none" w:sz="0" w:space="0" w:color="auto"/>
                                <w:left w:val="none" w:sz="0" w:space="0" w:color="auto"/>
                                <w:bottom w:val="none" w:sz="0" w:space="0" w:color="auto"/>
                                <w:right w:val="none" w:sz="0" w:space="0" w:color="auto"/>
                              </w:divBdr>
                              <w:divsChild>
                                <w:div w:id="134179827">
                                  <w:marLeft w:val="0"/>
                                  <w:marRight w:val="0"/>
                                  <w:marTop w:val="0"/>
                                  <w:marBottom w:val="0"/>
                                  <w:divBdr>
                                    <w:top w:val="none" w:sz="0" w:space="0" w:color="auto"/>
                                    <w:left w:val="none" w:sz="0" w:space="0" w:color="auto"/>
                                    <w:bottom w:val="none" w:sz="0" w:space="0" w:color="auto"/>
                                    <w:right w:val="none" w:sz="0" w:space="0" w:color="auto"/>
                                  </w:divBdr>
                                  <w:divsChild>
                                    <w:div w:id="1633516796">
                                      <w:marLeft w:val="0"/>
                                      <w:marRight w:val="0"/>
                                      <w:marTop w:val="0"/>
                                      <w:marBottom w:val="0"/>
                                      <w:divBdr>
                                        <w:top w:val="none" w:sz="0" w:space="0" w:color="auto"/>
                                        <w:left w:val="none" w:sz="0" w:space="0" w:color="auto"/>
                                        <w:bottom w:val="none" w:sz="0" w:space="0" w:color="auto"/>
                                        <w:right w:val="none" w:sz="0" w:space="0" w:color="auto"/>
                                      </w:divBdr>
                                      <w:divsChild>
                                        <w:div w:id="1687248734">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0203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2274306">
          <w:marLeft w:val="0"/>
          <w:marRight w:val="0"/>
          <w:marTop w:val="0"/>
          <w:marBottom w:val="0"/>
          <w:divBdr>
            <w:top w:val="none" w:sz="0" w:space="0" w:color="auto"/>
            <w:left w:val="none" w:sz="0" w:space="0" w:color="auto"/>
            <w:bottom w:val="none" w:sz="0" w:space="0" w:color="auto"/>
            <w:right w:val="none" w:sz="0" w:space="0" w:color="auto"/>
          </w:divBdr>
          <w:divsChild>
            <w:div w:id="1398092275">
              <w:marLeft w:val="0"/>
              <w:marRight w:val="0"/>
              <w:marTop w:val="0"/>
              <w:marBottom w:val="0"/>
              <w:divBdr>
                <w:top w:val="none" w:sz="0" w:space="0" w:color="auto"/>
                <w:left w:val="none" w:sz="0" w:space="0" w:color="auto"/>
                <w:bottom w:val="none" w:sz="0" w:space="0" w:color="auto"/>
                <w:right w:val="none" w:sz="0" w:space="0" w:color="auto"/>
              </w:divBdr>
              <w:divsChild>
                <w:div w:id="2001152569">
                  <w:marLeft w:val="0"/>
                  <w:marRight w:val="0"/>
                  <w:marTop w:val="0"/>
                  <w:marBottom w:val="0"/>
                  <w:divBdr>
                    <w:top w:val="none" w:sz="0" w:space="0" w:color="auto"/>
                    <w:left w:val="none" w:sz="0" w:space="0" w:color="auto"/>
                    <w:bottom w:val="none" w:sz="0" w:space="0" w:color="auto"/>
                    <w:right w:val="none" w:sz="0" w:space="0" w:color="auto"/>
                  </w:divBdr>
                  <w:divsChild>
                    <w:div w:id="1251548749">
                      <w:marLeft w:val="0"/>
                      <w:marRight w:val="0"/>
                      <w:marTop w:val="0"/>
                      <w:marBottom w:val="0"/>
                      <w:divBdr>
                        <w:top w:val="none" w:sz="0" w:space="0" w:color="auto"/>
                        <w:left w:val="none" w:sz="0" w:space="0" w:color="auto"/>
                        <w:bottom w:val="none" w:sz="0" w:space="0" w:color="auto"/>
                        <w:right w:val="none" w:sz="0" w:space="0" w:color="auto"/>
                      </w:divBdr>
                      <w:divsChild>
                        <w:div w:id="1699770274">
                          <w:marLeft w:val="0"/>
                          <w:marRight w:val="0"/>
                          <w:marTop w:val="0"/>
                          <w:marBottom w:val="0"/>
                          <w:divBdr>
                            <w:top w:val="none" w:sz="0" w:space="0" w:color="auto"/>
                            <w:left w:val="none" w:sz="0" w:space="0" w:color="auto"/>
                            <w:bottom w:val="none" w:sz="0" w:space="0" w:color="auto"/>
                            <w:right w:val="none" w:sz="0" w:space="0" w:color="auto"/>
                          </w:divBdr>
                          <w:divsChild>
                            <w:div w:id="1212186365">
                              <w:marLeft w:val="0"/>
                              <w:marRight w:val="0"/>
                              <w:marTop w:val="0"/>
                              <w:marBottom w:val="0"/>
                              <w:divBdr>
                                <w:top w:val="none" w:sz="0" w:space="0" w:color="auto"/>
                                <w:left w:val="none" w:sz="0" w:space="0" w:color="auto"/>
                                <w:bottom w:val="none" w:sz="0" w:space="0" w:color="auto"/>
                                <w:right w:val="none" w:sz="0" w:space="0" w:color="auto"/>
                              </w:divBdr>
                              <w:divsChild>
                                <w:div w:id="569463235">
                                  <w:marLeft w:val="0"/>
                                  <w:marRight w:val="0"/>
                                  <w:marTop w:val="0"/>
                                  <w:marBottom w:val="0"/>
                                  <w:divBdr>
                                    <w:top w:val="none" w:sz="0" w:space="0" w:color="auto"/>
                                    <w:left w:val="none" w:sz="0" w:space="0" w:color="auto"/>
                                    <w:bottom w:val="none" w:sz="0" w:space="0" w:color="auto"/>
                                    <w:right w:val="none" w:sz="0" w:space="0" w:color="auto"/>
                                  </w:divBdr>
                                  <w:divsChild>
                                    <w:div w:id="796723875">
                                      <w:marLeft w:val="0"/>
                                      <w:marRight w:val="0"/>
                                      <w:marTop w:val="0"/>
                                      <w:marBottom w:val="0"/>
                                      <w:divBdr>
                                        <w:top w:val="none" w:sz="0" w:space="0" w:color="auto"/>
                                        <w:left w:val="none" w:sz="0" w:space="0" w:color="auto"/>
                                        <w:bottom w:val="none" w:sz="0" w:space="0" w:color="auto"/>
                                        <w:right w:val="none" w:sz="0" w:space="0" w:color="auto"/>
                                      </w:divBdr>
                                      <w:divsChild>
                                        <w:div w:id="564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4466340">
          <w:marLeft w:val="0"/>
          <w:marRight w:val="0"/>
          <w:marTop w:val="0"/>
          <w:marBottom w:val="0"/>
          <w:divBdr>
            <w:top w:val="none" w:sz="0" w:space="0" w:color="auto"/>
            <w:left w:val="none" w:sz="0" w:space="0" w:color="auto"/>
            <w:bottom w:val="none" w:sz="0" w:space="0" w:color="auto"/>
            <w:right w:val="none" w:sz="0" w:space="0" w:color="auto"/>
          </w:divBdr>
          <w:divsChild>
            <w:div w:id="782459091">
              <w:marLeft w:val="0"/>
              <w:marRight w:val="0"/>
              <w:marTop w:val="0"/>
              <w:marBottom w:val="0"/>
              <w:divBdr>
                <w:top w:val="none" w:sz="0" w:space="0" w:color="auto"/>
                <w:left w:val="none" w:sz="0" w:space="0" w:color="auto"/>
                <w:bottom w:val="none" w:sz="0" w:space="0" w:color="auto"/>
                <w:right w:val="none" w:sz="0" w:space="0" w:color="auto"/>
              </w:divBdr>
              <w:divsChild>
                <w:div w:id="1600523052">
                  <w:marLeft w:val="0"/>
                  <w:marRight w:val="0"/>
                  <w:marTop w:val="0"/>
                  <w:marBottom w:val="0"/>
                  <w:divBdr>
                    <w:top w:val="none" w:sz="0" w:space="0" w:color="auto"/>
                    <w:left w:val="none" w:sz="0" w:space="0" w:color="auto"/>
                    <w:bottom w:val="none" w:sz="0" w:space="0" w:color="auto"/>
                    <w:right w:val="none" w:sz="0" w:space="0" w:color="auto"/>
                  </w:divBdr>
                  <w:divsChild>
                    <w:div w:id="1192307127">
                      <w:marLeft w:val="0"/>
                      <w:marRight w:val="0"/>
                      <w:marTop w:val="0"/>
                      <w:marBottom w:val="0"/>
                      <w:divBdr>
                        <w:top w:val="none" w:sz="0" w:space="0" w:color="auto"/>
                        <w:left w:val="none" w:sz="0" w:space="0" w:color="auto"/>
                        <w:bottom w:val="none" w:sz="0" w:space="0" w:color="auto"/>
                        <w:right w:val="none" w:sz="0" w:space="0" w:color="auto"/>
                      </w:divBdr>
                      <w:divsChild>
                        <w:div w:id="1329744633">
                          <w:marLeft w:val="0"/>
                          <w:marRight w:val="0"/>
                          <w:marTop w:val="0"/>
                          <w:marBottom w:val="0"/>
                          <w:divBdr>
                            <w:top w:val="none" w:sz="0" w:space="0" w:color="auto"/>
                            <w:left w:val="none" w:sz="0" w:space="0" w:color="auto"/>
                            <w:bottom w:val="none" w:sz="0" w:space="0" w:color="auto"/>
                            <w:right w:val="none" w:sz="0" w:space="0" w:color="auto"/>
                          </w:divBdr>
                          <w:divsChild>
                            <w:div w:id="1133789474">
                              <w:marLeft w:val="0"/>
                              <w:marRight w:val="0"/>
                              <w:marTop w:val="0"/>
                              <w:marBottom w:val="0"/>
                              <w:divBdr>
                                <w:top w:val="none" w:sz="0" w:space="0" w:color="auto"/>
                                <w:left w:val="none" w:sz="0" w:space="0" w:color="auto"/>
                                <w:bottom w:val="none" w:sz="0" w:space="0" w:color="auto"/>
                                <w:right w:val="none" w:sz="0" w:space="0" w:color="auto"/>
                              </w:divBdr>
                              <w:divsChild>
                                <w:div w:id="1165899324">
                                  <w:marLeft w:val="0"/>
                                  <w:marRight w:val="0"/>
                                  <w:marTop w:val="0"/>
                                  <w:marBottom w:val="0"/>
                                  <w:divBdr>
                                    <w:top w:val="none" w:sz="0" w:space="0" w:color="auto"/>
                                    <w:left w:val="none" w:sz="0" w:space="0" w:color="auto"/>
                                    <w:bottom w:val="none" w:sz="0" w:space="0" w:color="auto"/>
                                    <w:right w:val="none" w:sz="0" w:space="0" w:color="auto"/>
                                  </w:divBdr>
                                  <w:divsChild>
                                    <w:div w:id="155623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7072517">
          <w:marLeft w:val="0"/>
          <w:marRight w:val="0"/>
          <w:marTop w:val="0"/>
          <w:marBottom w:val="0"/>
          <w:divBdr>
            <w:top w:val="none" w:sz="0" w:space="0" w:color="auto"/>
            <w:left w:val="none" w:sz="0" w:space="0" w:color="auto"/>
            <w:bottom w:val="none" w:sz="0" w:space="0" w:color="auto"/>
            <w:right w:val="none" w:sz="0" w:space="0" w:color="auto"/>
          </w:divBdr>
          <w:divsChild>
            <w:div w:id="1964455405">
              <w:marLeft w:val="0"/>
              <w:marRight w:val="0"/>
              <w:marTop w:val="0"/>
              <w:marBottom w:val="0"/>
              <w:divBdr>
                <w:top w:val="none" w:sz="0" w:space="0" w:color="auto"/>
                <w:left w:val="none" w:sz="0" w:space="0" w:color="auto"/>
                <w:bottom w:val="none" w:sz="0" w:space="0" w:color="auto"/>
                <w:right w:val="none" w:sz="0" w:space="0" w:color="auto"/>
              </w:divBdr>
              <w:divsChild>
                <w:div w:id="854922284">
                  <w:marLeft w:val="0"/>
                  <w:marRight w:val="0"/>
                  <w:marTop w:val="0"/>
                  <w:marBottom w:val="0"/>
                  <w:divBdr>
                    <w:top w:val="none" w:sz="0" w:space="0" w:color="auto"/>
                    <w:left w:val="none" w:sz="0" w:space="0" w:color="auto"/>
                    <w:bottom w:val="none" w:sz="0" w:space="0" w:color="auto"/>
                    <w:right w:val="none" w:sz="0" w:space="0" w:color="auto"/>
                  </w:divBdr>
                  <w:divsChild>
                    <w:div w:id="1401363432">
                      <w:marLeft w:val="0"/>
                      <w:marRight w:val="0"/>
                      <w:marTop w:val="0"/>
                      <w:marBottom w:val="0"/>
                      <w:divBdr>
                        <w:top w:val="none" w:sz="0" w:space="0" w:color="auto"/>
                        <w:left w:val="none" w:sz="0" w:space="0" w:color="auto"/>
                        <w:bottom w:val="none" w:sz="0" w:space="0" w:color="auto"/>
                        <w:right w:val="none" w:sz="0" w:space="0" w:color="auto"/>
                      </w:divBdr>
                      <w:divsChild>
                        <w:div w:id="705175523">
                          <w:marLeft w:val="0"/>
                          <w:marRight w:val="0"/>
                          <w:marTop w:val="0"/>
                          <w:marBottom w:val="0"/>
                          <w:divBdr>
                            <w:top w:val="none" w:sz="0" w:space="0" w:color="auto"/>
                            <w:left w:val="none" w:sz="0" w:space="0" w:color="auto"/>
                            <w:bottom w:val="none" w:sz="0" w:space="0" w:color="auto"/>
                            <w:right w:val="none" w:sz="0" w:space="0" w:color="auto"/>
                          </w:divBdr>
                          <w:divsChild>
                            <w:div w:id="2073847976">
                              <w:marLeft w:val="0"/>
                              <w:marRight w:val="0"/>
                              <w:marTop w:val="0"/>
                              <w:marBottom w:val="0"/>
                              <w:divBdr>
                                <w:top w:val="none" w:sz="0" w:space="0" w:color="auto"/>
                                <w:left w:val="none" w:sz="0" w:space="0" w:color="auto"/>
                                <w:bottom w:val="none" w:sz="0" w:space="0" w:color="auto"/>
                                <w:right w:val="none" w:sz="0" w:space="0" w:color="auto"/>
                              </w:divBdr>
                              <w:divsChild>
                                <w:div w:id="932275861">
                                  <w:marLeft w:val="0"/>
                                  <w:marRight w:val="0"/>
                                  <w:marTop w:val="0"/>
                                  <w:marBottom w:val="0"/>
                                  <w:divBdr>
                                    <w:top w:val="none" w:sz="0" w:space="0" w:color="auto"/>
                                    <w:left w:val="none" w:sz="0" w:space="0" w:color="auto"/>
                                    <w:bottom w:val="none" w:sz="0" w:space="0" w:color="auto"/>
                                    <w:right w:val="none" w:sz="0" w:space="0" w:color="auto"/>
                                  </w:divBdr>
                                  <w:divsChild>
                                    <w:div w:id="751120679">
                                      <w:marLeft w:val="0"/>
                                      <w:marRight w:val="0"/>
                                      <w:marTop w:val="0"/>
                                      <w:marBottom w:val="0"/>
                                      <w:divBdr>
                                        <w:top w:val="none" w:sz="0" w:space="0" w:color="auto"/>
                                        <w:left w:val="none" w:sz="0" w:space="0" w:color="auto"/>
                                        <w:bottom w:val="none" w:sz="0" w:space="0" w:color="auto"/>
                                        <w:right w:val="none" w:sz="0" w:space="0" w:color="auto"/>
                                      </w:divBdr>
                                      <w:divsChild>
                                        <w:div w:id="4602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7178933">
          <w:marLeft w:val="0"/>
          <w:marRight w:val="0"/>
          <w:marTop w:val="0"/>
          <w:marBottom w:val="0"/>
          <w:divBdr>
            <w:top w:val="none" w:sz="0" w:space="0" w:color="auto"/>
            <w:left w:val="none" w:sz="0" w:space="0" w:color="auto"/>
            <w:bottom w:val="none" w:sz="0" w:space="0" w:color="auto"/>
            <w:right w:val="none" w:sz="0" w:space="0" w:color="auto"/>
          </w:divBdr>
          <w:divsChild>
            <w:div w:id="1462310485">
              <w:marLeft w:val="0"/>
              <w:marRight w:val="0"/>
              <w:marTop w:val="0"/>
              <w:marBottom w:val="0"/>
              <w:divBdr>
                <w:top w:val="none" w:sz="0" w:space="0" w:color="auto"/>
                <w:left w:val="none" w:sz="0" w:space="0" w:color="auto"/>
                <w:bottom w:val="none" w:sz="0" w:space="0" w:color="auto"/>
                <w:right w:val="none" w:sz="0" w:space="0" w:color="auto"/>
              </w:divBdr>
              <w:divsChild>
                <w:div w:id="1134061574">
                  <w:marLeft w:val="0"/>
                  <w:marRight w:val="0"/>
                  <w:marTop w:val="0"/>
                  <w:marBottom w:val="0"/>
                  <w:divBdr>
                    <w:top w:val="none" w:sz="0" w:space="0" w:color="auto"/>
                    <w:left w:val="none" w:sz="0" w:space="0" w:color="auto"/>
                    <w:bottom w:val="none" w:sz="0" w:space="0" w:color="auto"/>
                    <w:right w:val="none" w:sz="0" w:space="0" w:color="auto"/>
                  </w:divBdr>
                  <w:divsChild>
                    <w:div w:id="2094431416">
                      <w:marLeft w:val="0"/>
                      <w:marRight w:val="0"/>
                      <w:marTop w:val="0"/>
                      <w:marBottom w:val="0"/>
                      <w:divBdr>
                        <w:top w:val="none" w:sz="0" w:space="0" w:color="auto"/>
                        <w:left w:val="none" w:sz="0" w:space="0" w:color="auto"/>
                        <w:bottom w:val="none" w:sz="0" w:space="0" w:color="auto"/>
                        <w:right w:val="none" w:sz="0" w:space="0" w:color="auto"/>
                      </w:divBdr>
                      <w:divsChild>
                        <w:div w:id="879320921">
                          <w:marLeft w:val="0"/>
                          <w:marRight w:val="0"/>
                          <w:marTop w:val="0"/>
                          <w:marBottom w:val="0"/>
                          <w:divBdr>
                            <w:top w:val="none" w:sz="0" w:space="0" w:color="auto"/>
                            <w:left w:val="none" w:sz="0" w:space="0" w:color="auto"/>
                            <w:bottom w:val="none" w:sz="0" w:space="0" w:color="auto"/>
                            <w:right w:val="none" w:sz="0" w:space="0" w:color="auto"/>
                          </w:divBdr>
                          <w:divsChild>
                            <w:div w:id="1942371090">
                              <w:marLeft w:val="0"/>
                              <w:marRight w:val="0"/>
                              <w:marTop w:val="0"/>
                              <w:marBottom w:val="0"/>
                              <w:divBdr>
                                <w:top w:val="none" w:sz="0" w:space="0" w:color="auto"/>
                                <w:left w:val="none" w:sz="0" w:space="0" w:color="auto"/>
                                <w:bottom w:val="none" w:sz="0" w:space="0" w:color="auto"/>
                                <w:right w:val="none" w:sz="0" w:space="0" w:color="auto"/>
                              </w:divBdr>
                              <w:divsChild>
                                <w:div w:id="1027946126">
                                  <w:marLeft w:val="0"/>
                                  <w:marRight w:val="0"/>
                                  <w:marTop w:val="0"/>
                                  <w:marBottom w:val="0"/>
                                  <w:divBdr>
                                    <w:top w:val="none" w:sz="0" w:space="0" w:color="auto"/>
                                    <w:left w:val="none" w:sz="0" w:space="0" w:color="auto"/>
                                    <w:bottom w:val="none" w:sz="0" w:space="0" w:color="auto"/>
                                    <w:right w:val="none" w:sz="0" w:space="0" w:color="auto"/>
                                  </w:divBdr>
                                  <w:divsChild>
                                    <w:div w:id="667245856">
                                      <w:marLeft w:val="0"/>
                                      <w:marRight w:val="0"/>
                                      <w:marTop w:val="0"/>
                                      <w:marBottom w:val="0"/>
                                      <w:divBdr>
                                        <w:top w:val="none" w:sz="0" w:space="0" w:color="auto"/>
                                        <w:left w:val="none" w:sz="0" w:space="0" w:color="auto"/>
                                        <w:bottom w:val="none" w:sz="0" w:space="0" w:color="auto"/>
                                        <w:right w:val="none" w:sz="0" w:space="0" w:color="auto"/>
                                      </w:divBdr>
                                      <w:divsChild>
                                        <w:div w:id="1943879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4781120">
          <w:marLeft w:val="0"/>
          <w:marRight w:val="0"/>
          <w:marTop w:val="0"/>
          <w:marBottom w:val="0"/>
          <w:divBdr>
            <w:top w:val="none" w:sz="0" w:space="0" w:color="auto"/>
            <w:left w:val="none" w:sz="0" w:space="0" w:color="auto"/>
            <w:bottom w:val="none" w:sz="0" w:space="0" w:color="auto"/>
            <w:right w:val="none" w:sz="0" w:space="0" w:color="auto"/>
          </w:divBdr>
          <w:divsChild>
            <w:div w:id="755828966">
              <w:marLeft w:val="0"/>
              <w:marRight w:val="0"/>
              <w:marTop w:val="0"/>
              <w:marBottom w:val="0"/>
              <w:divBdr>
                <w:top w:val="none" w:sz="0" w:space="0" w:color="auto"/>
                <w:left w:val="none" w:sz="0" w:space="0" w:color="auto"/>
                <w:bottom w:val="none" w:sz="0" w:space="0" w:color="auto"/>
                <w:right w:val="none" w:sz="0" w:space="0" w:color="auto"/>
              </w:divBdr>
              <w:divsChild>
                <w:div w:id="1367178390">
                  <w:marLeft w:val="0"/>
                  <w:marRight w:val="0"/>
                  <w:marTop w:val="0"/>
                  <w:marBottom w:val="0"/>
                  <w:divBdr>
                    <w:top w:val="none" w:sz="0" w:space="0" w:color="auto"/>
                    <w:left w:val="none" w:sz="0" w:space="0" w:color="auto"/>
                    <w:bottom w:val="none" w:sz="0" w:space="0" w:color="auto"/>
                    <w:right w:val="none" w:sz="0" w:space="0" w:color="auto"/>
                  </w:divBdr>
                  <w:divsChild>
                    <w:div w:id="1293750612">
                      <w:marLeft w:val="0"/>
                      <w:marRight w:val="0"/>
                      <w:marTop w:val="0"/>
                      <w:marBottom w:val="0"/>
                      <w:divBdr>
                        <w:top w:val="none" w:sz="0" w:space="0" w:color="auto"/>
                        <w:left w:val="none" w:sz="0" w:space="0" w:color="auto"/>
                        <w:bottom w:val="none" w:sz="0" w:space="0" w:color="auto"/>
                        <w:right w:val="none" w:sz="0" w:space="0" w:color="auto"/>
                      </w:divBdr>
                      <w:divsChild>
                        <w:div w:id="366223998">
                          <w:marLeft w:val="0"/>
                          <w:marRight w:val="0"/>
                          <w:marTop w:val="0"/>
                          <w:marBottom w:val="0"/>
                          <w:divBdr>
                            <w:top w:val="none" w:sz="0" w:space="0" w:color="auto"/>
                            <w:left w:val="none" w:sz="0" w:space="0" w:color="auto"/>
                            <w:bottom w:val="none" w:sz="0" w:space="0" w:color="auto"/>
                            <w:right w:val="none" w:sz="0" w:space="0" w:color="auto"/>
                          </w:divBdr>
                          <w:divsChild>
                            <w:div w:id="1593396103">
                              <w:marLeft w:val="0"/>
                              <w:marRight w:val="0"/>
                              <w:marTop w:val="0"/>
                              <w:marBottom w:val="0"/>
                              <w:divBdr>
                                <w:top w:val="none" w:sz="0" w:space="0" w:color="auto"/>
                                <w:left w:val="none" w:sz="0" w:space="0" w:color="auto"/>
                                <w:bottom w:val="none" w:sz="0" w:space="0" w:color="auto"/>
                                <w:right w:val="none" w:sz="0" w:space="0" w:color="auto"/>
                              </w:divBdr>
                              <w:divsChild>
                                <w:div w:id="969172141">
                                  <w:marLeft w:val="0"/>
                                  <w:marRight w:val="0"/>
                                  <w:marTop w:val="0"/>
                                  <w:marBottom w:val="0"/>
                                  <w:divBdr>
                                    <w:top w:val="none" w:sz="0" w:space="0" w:color="auto"/>
                                    <w:left w:val="none" w:sz="0" w:space="0" w:color="auto"/>
                                    <w:bottom w:val="none" w:sz="0" w:space="0" w:color="auto"/>
                                    <w:right w:val="none" w:sz="0" w:space="0" w:color="auto"/>
                                  </w:divBdr>
                                  <w:divsChild>
                                    <w:div w:id="160973250">
                                      <w:marLeft w:val="0"/>
                                      <w:marRight w:val="0"/>
                                      <w:marTop w:val="0"/>
                                      <w:marBottom w:val="0"/>
                                      <w:divBdr>
                                        <w:top w:val="none" w:sz="0" w:space="0" w:color="auto"/>
                                        <w:left w:val="none" w:sz="0" w:space="0" w:color="auto"/>
                                        <w:bottom w:val="none" w:sz="0" w:space="0" w:color="auto"/>
                                        <w:right w:val="none" w:sz="0" w:space="0" w:color="auto"/>
                                      </w:divBdr>
                                      <w:divsChild>
                                        <w:div w:id="35088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7576938">
          <w:marLeft w:val="0"/>
          <w:marRight w:val="0"/>
          <w:marTop w:val="0"/>
          <w:marBottom w:val="0"/>
          <w:divBdr>
            <w:top w:val="none" w:sz="0" w:space="0" w:color="auto"/>
            <w:left w:val="none" w:sz="0" w:space="0" w:color="auto"/>
            <w:bottom w:val="none" w:sz="0" w:space="0" w:color="auto"/>
            <w:right w:val="none" w:sz="0" w:space="0" w:color="auto"/>
          </w:divBdr>
          <w:divsChild>
            <w:div w:id="1877111386">
              <w:marLeft w:val="0"/>
              <w:marRight w:val="0"/>
              <w:marTop w:val="0"/>
              <w:marBottom w:val="0"/>
              <w:divBdr>
                <w:top w:val="none" w:sz="0" w:space="0" w:color="auto"/>
                <w:left w:val="none" w:sz="0" w:space="0" w:color="auto"/>
                <w:bottom w:val="none" w:sz="0" w:space="0" w:color="auto"/>
                <w:right w:val="none" w:sz="0" w:space="0" w:color="auto"/>
              </w:divBdr>
              <w:divsChild>
                <w:div w:id="1631134108">
                  <w:marLeft w:val="0"/>
                  <w:marRight w:val="0"/>
                  <w:marTop w:val="0"/>
                  <w:marBottom w:val="0"/>
                  <w:divBdr>
                    <w:top w:val="none" w:sz="0" w:space="0" w:color="auto"/>
                    <w:left w:val="none" w:sz="0" w:space="0" w:color="auto"/>
                    <w:bottom w:val="none" w:sz="0" w:space="0" w:color="auto"/>
                    <w:right w:val="none" w:sz="0" w:space="0" w:color="auto"/>
                  </w:divBdr>
                  <w:divsChild>
                    <w:div w:id="1536849530">
                      <w:marLeft w:val="0"/>
                      <w:marRight w:val="0"/>
                      <w:marTop w:val="0"/>
                      <w:marBottom w:val="0"/>
                      <w:divBdr>
                        <w:top w:val="none" w:sz="0" w:space="0" w:color="auto"/>
                        <w:left w:val="none" w:sz="0" w:space="0" w:color="auto"/>
                        <w:bottom w:val="none" w:sz="0" w:space="0" w:color="auto"/>
                        <w:right w:val="none" w:sz="0" w:space="0" w:color="auto"/>
                      </w:divBdr>
                      <w:divsChild>
                        <w:div w:id="1828861214">
                          <w:marLeft w:val="0"/>
                          <w:marRight w:val="0"/>
                          <w:marTop w:val="0"/>
                          <w:marBottom w:val="0"/>
                          <w:divBdr>
                            <w:top w:val="none" w:sz="0" w:space="0" w:color="auto"/>
                            <w:left w:val="none" w:sz="0" w:space="0" w:color="auto"/>
                            <w:bottom w:val="none" w:sz="0" w:space="0" w:color="auto"/>
                            <w:right w:val="none" w:sz="0" w:space="0" w:color="auto"/>
                          </w:divBdr>
                          <w:divsChild>
                            <w:div w:id="1698046427">
                              <w:marLeft w:val="0"/>
                              <w:marRight w:val="0"/>
                              <w:marTop w:val="0"/>
                              <w:marBottom w:val="0"/>
                              <w:divBdr>
                                <w:top w:val="none" w:sz="0" w:space="0" w:color="auto"/>
                                <w:left w:val="none" w:sz="0" w:space="0" w:color="auto"/>
                                <w:bottom w:val="none" w:sz="0" w:space="0" w:color="auto"/>
                                <w:right w:val="none" w:sz="0" w:space="0" w:color="auto"/>
                              </w:divBdr>
                              <w:divsChild>
                                <w:div w:id="234362053">
                                  <w:marLeft w:val="0"/>
                                  <w:marRight w:val="0"/>
                                  <w:marTop w:val="0"/>
                                  <w:marBottom w:val="0"/>
                                  <w:divBdr>
                                    <w:top w:val="none" w:sz="0" w:space="0" w:color="auto"/>
                                    <w:left w:val="none" w:sz="0" w:space="0" w:color="auto"/>
                                    <w:bottom w:val="none" w:sz="0" w:space="0" w:color="auto"/>
                                    <w:right w:val="none" w:sz="0" w:space="0" w:color="auto"/>
                                  </w:divBdr>
                                  <w:divsChild>
                                    <w:div w:id="405035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6828960">
          <w:marLeft w:val="0"/>
          <w:marRight w:val="0"/>
          <w:marTop w:val="0"/>
          <w:marBottom w:val="0"/>
          <w:divBdr>
            <w:top w:val="none" w:sz="0" w:space="0" w:color="auto"/>
            <w:left w:val="none" w:sz="0" w:space="0" w:color="auto"/>
            <w:bottom w:val="none" w:sz="0" w:space="0" w:color="auto"/>
            <w:right w:val="none" w:sz="0" w:space="0" w:color="auto"/>
          </w:divBdr>
          <w:divsChild>
            <w:div w:id="1220942317">
              <w:marLeft w:val="0"/>
              <w:marRight w:val="0"/>
              <w:marTop w:val="0"/>
              <w:marBottom w:val="0"/>
              <w:divBdr>
                <w:top w:val="none" w:sz="0" w:space="0" w:color="auto"/>
                <w:left w:val="none" w:sz="0" w:space="0" w:color="auto"/>
                <w:bottom w:val="none" w:sz="0" w:space="0" w:color="auto"/>
                <w:right w:val="none" w:sz="0" w:space="0" w:color="auto"/>
              </w:divBdr>
              <w:divsChild>
                <w:div w:id="593323304">
                  <w:marLeft w:val="0"/>
                  <w:marRight w:val="0"/>
                  <w:marTop w:val="0"/>
                  <w:marBottom w:val="0"/>
                  <w:divBdr>
                    <w:top w:val="none" w:sz="0" w:space="0" w:color="auto"/>
                    <w:left w:val="none" w:sz="0" w:space="0" w:color="auto"/>
                    <w:bottom w:val="none" w:sz="0" w:space="0" w:color="auto"/>
                    <w:right w:val="none" w:sz="0" w:space="0" w:color="auto"/>
                  </w:divBdr>
                  <w:divsChild>
                    <w:div w:id="1342119926">
                      <w:marLeft w:val="0"/>
                      <w:marRight w:val="0"/>
                      <w:marTop w:val="0"/>
                      <w:marBottom w:val="0"/>
                      <w:divBdr>
                        <w:top w:val="none" w:sz="0" w:space="0" w:color="auto"/>
                        <w:left w:val="none" w:sz="0" w:space="0" w:color="auto"/>
                        <w:bottom w:val="none" w:sz="0" w:space="0" w:color="auto"/>
                        <w:right w:val="none" w:sz="0" w:space="0" w:color="auto"/>
                      </w:divBdr>
                      <w:divsChild>
                        <w:div w:id="725571662">
                          <w:marLeft w:val="0"/>
                          <w:marRight w:val="0"/>
                          <w:marTop w:val="0"/>
                          <w:marBottom w:val="0"/>
                          <w:divBdr>
                            <w:top w:val="none" w:sz="0" w:space="0" w:color="auto"/>
                            <w:left w:val="none" w:sz="0" w:space="0" w:color="auto"/>
                            <w:bottom w:val="none" w:sz="0" w:space="0" w:color="auto"/>
                            <w:right w:val="none" w:sz="0" w:space="0" w:color="auto"/>
                          </w:divBdr>
                          <w:divsChild>
                            <w:div w:id="2073188853">
                              <w:marLeft w:val="0"/>
                              <w:marRight w:val="0"/>
                              <w:marTop w:val="0"/>
                              <w:marBottom w:val="0"/>
                              <w:divBdr>
                                <w:top w:val="none" w:sz="0" w:space="0" w:color="auto"/>
                                <w:left w:val="none" w:sz="0" w:space="0" w:color="auto"/>
                                <w:bottom w:val="none" w:sz="0" w:space="0" w:color="auto"/>
                                <w:right w:val="none" w:sz="0" w:space="0" w:color="auto"/>
                              </w:divBdr>
                              <w:divsChild>
                                <w:div w:id="724790690">
                                  <w:marLeft w:val="0"/>
                                  <w:marRight w:val="0"/>
                                  <w:marTop w:val="0"/>
                                  <w:marBottom w:val="0"/>
                                  <w:divBdr>
                                    <w:top w:val="none" w:sz="0" w:space="0" w:color="auto"/>
                                    <w:left w:val="none" w:sz="0" w:space="0" w:color="auto"/>
                                    <w:bottom w:val="none" w:sz="0" w:space="0" w:color="auto"/>
                                    <w:right w:val="none" w:sz="0" w:space="0" w:color="auto"/>
                                  </w:divBdr>
                                  <w:divsChild>
                                    <w:div w:id="2137523752">
                                      <w:marLeft w:val="0"/>
                                      <w:marRight w:val="0"/>
                                      <w:marTop w:val="0"/>
                                      <w:marBottom w:val="0"/>
                                      <w:divBdr>
                                        <w:top w:val="none" w:sz="0" w:space="0" w:color="auto"/>
                                        <w:left w:val="none" w:sz="0" w:space="0" w:color="auto"/>
                                        <w:bottom w:val="none" w:sz="0" w:space="0" w:color="auto"/>
                                        <w:right w:val="none" w:sz="0" w:space="0" w:color="auto"/>
                                      </w:divBdr>
                                      <w:divsChild>
                                        <w:div w:id="67707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6597470">
          <w:marLeft w:val="0"/>
          <w:marRight w:val="0"/>
          <w:marTop w:val="0"/>
          <w:marBottom w:val="0"/>
          <w:divBdr>
            <w:top w:val="none" w:sz="0" w:space="0" w:color="auto"/>
            <w:left w:val="none" w:sz="0" w:space="0" w:color="auto"/>
            <w:bottom w:val="none" w:sz="0" w:space="0" w:color="auto"/>
            <w:right w:val="none" w:sz="0" w:space="0" w:color="auto"/>
          </w:divBdr>
          <w:divsChild>
            <w:div w:id="1211650524">
              <w:marLeft w:val="0"/>
              <w:marRight w:val="0"/>
              <w:marTop w:val="0"/>
              <w:marBottom w:val="0"/>
              <w:divBdr>
                <w:top w:val="none" w:sz="0" w:space="0" w:color="auto"/>
                <w:left w:val="none" w:sz="0" w:space="0" w:color="auto"/>
                <w:bottom w:val="none" w:sz="0" w:space="0" w:color="auto"/>
                <w:right w:val="none" w:sz="0" w:space="0" w:color="auto"/>
              </w:divBdr>
              <w:divsChild>
                <w:div w:id="144274445">
                  <w:marLeft w:val="0"/>
                  <w:marRight w:val="0"/>
                  <w:marTop w:val="0"/>
                  <w:marBottom w:val="0"/>
                  <w:divBdr>
                    <w:top w:val="none" w:sz="0" w:space="0" w:color="auto"/>
                    <w:left w:val="none" w:sz="0" w:space="0" w:color="auto"/>
                    <w:bottom w:val="none" w:sz="0" w:space="0" w:color="auto"/>
                    <w:right w:val="none" w:sz="0" w:space="0" w:color="auto"/>
                  </w:divBdr>
                  <w:divsChild>
                    <w:div w:id="747772079">
                      <w:marLeft w:val="0"/>
                      <w:marRight w:val="0"/>
                      <w:marTop w:val="0"/>
                      <w:marBottom w:val="0"/>
                      <w:divBdr>
                        <w:top w:val="none" w:sz="0" w:space="0" w:color="auto"/>
                        <w:left w:val="none" w:sz="0" w:space="0" w:color="auto"/>
                        <w:bottom w:val="none" w:sz="0" w:space="0" w:color="auto"/>
                        <w:right w:val="none" w:sz="0" w:space="0" w:color="auto"/>
                      </w:divBdr>
                      <w:divsChild>
                        <w:div w:id="1133327201">
                          <w:marLeft w:val="0"/>
                          <w:marRight w:val="0"/>
                          <w:marTop w:val="0"/>
                          <w:marBottom w:val="0"/>
                          <w:divBdr>
                            <w:top w:val="none" w:sz="0" w:space="0" w:color="auto"/>
                            <w:left w:val="none" w:sz="0" w:space="0" w:color="auto"/>
                            <w:bottom w:val="none" w:sz="0" w:space="0" w:color="auto"/>
                            <w:right w:val="none" w:sz="0" w:space="0" w:color="auto"/>
                          </w:divBdr>
                          <w:divsChild>
                            <w:div w:id="207380295">
                              <w:marLeft w:val="0"/>
                              <w:marRight w:val="0"/>
                              <w:marTop w:val="0"/>
                              <w:marBottom w:val="0"/>
                              <w:divBdr>
                                <w:top w:val="none" w:sz="0" w:space="0" w:color="auto"/>
                                <w:left w:val="none" w:sz="0" w:space="0" w:color="auto"/>
                                <w:bottom w:val="none" w:sz="0" w:space="0" w:color="auto"/>
                                <w:right w:val="none" w:sz="0" w:space="0" w:color="auto"/>
                              </w:divBdr>
                              <w:divsChild>
                                <w:div w:id="201554049">
                                  <w:marLeft w:val="0"/>
                                  <w:marRight w:val="0"/>
                                  <w:marTop w:val="0"/>
                                  <w:marBottom w:val="0"/>
                                  <w:divBdr>
                                    <w:top w:val="none" w:sz="0" w:space="0" w:color="auto"/>
                                    <w:left w:val="none" w:sz="0" w:space="0" w:color="auto"/>
                                    <w:bottom w:val="none" w:sz="0" w:space="0" w:color="auto"/>
                                    <w:right w:val="none" w:sz="0" w:space="0" w:color="auto"/>
                                  </w:divBdr>
                                  <w:divsChild>
                                    <w:div w:id="145413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5255136">
          <w:marLeft w:val="0"/>
          <w:marRight w:val="0"/>
          <w:marTop w:val="0"/>
          <w:marBottom w:val="0"/>
          <w:divBdr>
            <w:top w:val="none" w:sz="0" w:space="0" w:color="auto"/>
            <w:left w:val="none" w:sz="0" w:space="0" w:color="auto"/>
            <w:bottom w:val="none" w:sz="0" w:space="0" w:color="auto"/>
            <w:right w:val="none" w:sz="0" w:space="0" w:color="auto"/>
          </w:divBdr>
          <w:divsChild>
            <w:div w:id="473521436">
              <w:marLeft w:val="0"/>
              <w:marRight w:val="0"/>
              <w:marTop w:val="0"/>
              <w:marBottom w:val="0"/>
              <w:divBdr>
                <w:top w:val="none" w:sz="0" w:space="0" w:color="auto"/>
                <w:left w:val="none" w:sz="0" w:space="0" w:color="auto"/>
                <w:bottom w:val="none" w:sz="0" w:space="0" w:color="auto"/>
                <w:right w:val="none" w:sz="0" w:space="0" w:color="auto"/>
              </w:divBdr>
              <w:divsChild>
                <w:div w:id="109521520">
                  <w:marLeft w:val="0"/>
                  <w:marRight w:val="0"/>
                  <w:marTop w:val="0"/>
                  <w:marBottom w:val="0"/>
                  <w:divBdr>
                    <w:top w:val="none" w:sz="0" w:space="0" w:color="auto"/>
                    <w:left w:val="none" w:sz="0" w:space="0" w:color="auto"/>
                    <w:bottom w:val="none" w:sz="0" w:space="0" w:color="auto"/>
                    <w:right w:val="none" w:sz="0" w:space="0" w:color="auto"/>
                  </w:divBdr>
                  <w:divsChild>
                    <w:div w:id="1991052689">
                      <w:marLeft w:val="0"/>
                      <w:marRight w:val="0"/>
                      <w:marTop w:val="0"/>
                      <w:marBottom w:val="0"/>
                      <w:divBdr>
                        <w:top w:val="none" w:sz="0" w:space="0" w:color="auto"/>
                        <w:left w:val="none" w:sz="0" w:space="0" w:color="auto"/>
                        <w:bottom w:val="none" w:sz="0" w:space="0" w:color="auto"/>
                        <w:right w:val="none" w:sz="0" w:space="0" w:color="auto"/>
                      </w:divBdr>
                      <w:divsChild>
                        <w:div w:id="299727260">
                          <w:marLeft w:val="0"/>
                          <w:marRight w:val="0"/>
                          <w:marTop w:val="0"/>
                          <w:marBottom w:val="0"/>
                          <w:divBdr>
                            <w:top w:val="none" w:sz="0" w:space="0" w:color="auto"/>
                            <w:left w:val="none" w:sz="0" w:space="0" w:color="auto"/>
                            <w:bottom w:val="none" w:sz="0" w:space="0" w:color="auto"/>
                            <w:right w:val="none" w:sz="0" w:space="0" w:color="auto"/>
                          </w:divBdr>
                          <w:divsChild>
                            <w:div w:id="826672519">
                              <w:marLeft w:val="0"/>
                              <w:marRight w:val="0"/>
                              <w:marTop w:val="0"/>
                              <w:marBottom w:val="0"/>
                              <w:divBdr>
                                <w:top w:val="none" w:sz="0" w:space="0" w:color="auto"/>
                                <w:left w:val="none" w:sz="0" w:space="0" w:color="auto"/>
                                <w:bottom w:val="none" w:sz="0" w:space="0" w:color="auto"/>
                                <w:right w:val="none" w:sz="0" w:space="0" w:color="auto"/>
                              </w:divBdr>
                              <w:divsChild>
                                <w:div w:id="1444884374">
                                  <w:marLeft w:val="0"/>
                                  <w:marRight w:val="0"/>
                                  <w:marTop w:val="0"/>
                                  <w:marBottom w:val="0"/>
                                  <w:divBdr>
                                    <w:top w:val="none" w:sz="0" w:space="0" w:color="auto"/>
                                    <w:left w:val="none" w:sz="0" w:space="0" w:color="auto"/>
                                    <w:bottom w:val="none" w:sz="0" w:space="0" w:color="auto"/>
                                    <w:right w:val="none" w:sz="0" w:space="0" w:color="auto"/>
                                  </w:divBdr>
                                  <w:divsChild>
                                    <w:div w:id="53740029">
                                      <w:marLeft w:val="0"/>
                                      <w:marRight w:val="0"/>
                                      <w:marTop w:val="0"/>
                                      <w:marBottom w:val="0"/>
                                      <w:divBdr>
                                        <w:top w:val="none" w:sz="0" w:space="0" w:color="auto"/>
                                        <w:left w:val="none" w:sz="0" w:space="0" w:color="auto"/>
                                        <w:bottom w:val="none" w:sz="0" w:space="0" w:color="auto"/>
                                        <w:right w:val="none" w:sz="0" w:space="0" w:color="auto"/>
                                      </w:divBdr>
                                      <w:divsChild>
                                        <w:div w:id="186983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7125550">
          <w:marLeft w:val="0"/>
          <w:marRight w:val="0"/>
          <w:marTop w:val="0"/>
          <w:marBottom w:val="0"/>
          <w:divBdr>
            <w:top w:val="none" w:sz="0" w:space="0" w:color="auto"/>
            <w:left w:val="none" w:sz="0" w:space="0" w:color="auto"/>
            <w:bottom w:val="none" w:sz="0" w:space="0" w:color="auto"/>
            <w:right w:val="none" w:sz="0" w:space="0" w:color="auto"/>
          </w:divBdr>
          <w:divsChild>
            <w:div w:id="1218471439">
              <w:marLeft w:val="0"/>
              <w:marRight w:val="0"/>
              <w:marTop w:val="0"/>
              <w:marBottom w:val="0"/>
              <w:divBdr>
                <w:top w:val="none" w:sz="0" w:space="0" w:color="auto"/>
                <w:left w:val="none" w:sz="0" w:space="0" w:color="auto"/>
                <w:bottom w:val="none" w:sz="0" w:space="0" w:color="auto"/>
                <w:right w:val="none" w:sz="0" w:space="0" w:color="auto"/>
              </w:divBdr>
              <w:divsChild>
                <w:div w:id="2069839811">
                  <w:marLeft w:val="0"/>
                  <w:marRight w:val="0"/>
                  <w:marTop w:val="0"/>
                  <w:marBottom w:val="0"/>
                  <w:divBdr>
                    <w:top w:val="none" w:sz="0" w:space="0" w:color="auto"/>
                    <w:left w:val="none" w:sz="0" w:space="0" w:color="auto"/>
                    <w:bottom w:val="none" w:sz="0" w:space="0" w:color="auto"/>
                    <w:right w:val="none" w:sz="0" w:space="0" w:color="auto"/>
                  </w:divBdr>
                  <w:divsChild>
                    <w:div w:id="2033024402">
                      <w:marLeft w:val="0"/>
                      <w:marRight w:val="0"/>
                      <w:marTop w:val="0"/>
                      <w:marBottom w:val="0"/>
                      <w:divBdr>
                        <w:top w:val="none" w:sz="0" w:space="0" w:color="auto"/>
                        <w:left w:val="none" w:sz="0" w:space="0" w:color="auto"/>
                        <w:bottom w:val="none" w:sz="0" w:space="0" w:color="auto"/>
                        <w:right w:val="none" w:sz="0" w:space="0" w:color="auto"/>
                      </w:divBdr>
                      <w:divsChild>
                        <w:div w:id="907888548">
                          <w:marLeft w:val="0"/>
                          <w:marRight w:val="0"/>
                          <w:marTop w:val="0"/>
                          <w:marBottom w:val="0"/>
                          <w:divBdr>
                            <w:top w:val="none" w:sz="0" w:space="0" w:color="auto"/>
                            <w:left w:val="none" w:sz="0" w:space="0" w:color="auto"/>
                            <w:bottom w:val="none" w:sz="0" w:space="0" w:color="auto"/>
                            <w:right w:val="none" w:sz="0" w:space="0" w:color="auto"/>
                          </w:divBdr>
                          <w:divsChild>
                            <w:div w:id="1356464393">
                              <w:marLeft w:val="0"/>
                              <w:marRight w:val="0"/>
                              <w:marTop w:val="0"/>
                              <w:marBottom w:val="0"/>
                              <w:divBdr>
                                <w:top w:val="none" w:sz="0" w:space="0" w:color="auto"/>
                                <w:left w:val="none" w:sz="0" w:space="0" w:color="auto"/>
                                <w:bottom w:val="none" w:sz="0" w:space="0" w:color="auto"/>
                                <w:right w:val="none" w:sz="0" w:space="0" w:color="auto"/>
                              </w:divBdr>
                              <w:divsChild>
                                <w:div w:id="661276062">
                                  <w:marLeft w:val="0"/>
                                  <w:marRight w:val="0"/>
                                  <w:marTop w:val="0"/>
                                  <w:marBottom w:val="0"/>
                                  <w:divBdr>
                                    <w:top w:val="none" w:sz="0" w:space="0" w:color="auto"/>
                                    <w:left w:val="none" w:sz="0" w:space="0" w:color="auto"/>
                                    <w:bottom w:val="none" w:sz="0" w:space="0" w:color="auto"/>
                                    <w:right w:val="none" w:sz="0" w:space="0" w:color="auto"/>
                                  </w:divBdr>
                                  <w:divsChild>
                                    <w:div w:id="33318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8501832">
          <w:marLeft w:val="0"/>
          <w:marRight w:val="0"/>
          <w:marTop w:val="0"/>
          <w:marBottom w:val="0"/>
          <w:divBdr>
            <w:top w:val="none" w:sz="0" w:space="0" w:color="auto"/>
            <w:left w:val="none" w:sz="0" w:space="0" w:color="auto"/>
            <w:bottom w:val="none" w:sz="0" w:space="0" w:color="auto"/>
            <w:right w:val="none" w:sz="0" w:space="0" w:color="auto"/>
          </w:divBdr>
          <w:divsChild>
            <w:div w:id="395325866">
              <w:marLeft w:val="0"/>
              <w:marRight w:val="0"/>
              <w:marTop w:val="0"/>
              <w:marBottom w:val="0"/>
              <w:divBdr>
                <w:top w:val="none" w:sz="0" w:space="0" w:color="auto"/>
                <w:left w:val="none" w:sz="0" w:space="0" w:color="auto"/>
                <w:bottom w:val="none" w:sz="0" w:space="0" w:color="auto"/>
                <w:right w:val="none" w:sz="0" w:space="0" w:color="auto"/>
              </w:divBdr>
              <w:divsChild>
                <w:div w:id="1110080258">
                  <w:marLeft w:val="0"/>
                  <w:marRight w:val="0"/>
                  <w:marTop w:val="0"/>
                  <w:marBottom w:val="0"/>
                  <w:divBdr>
                    <w:top w:val="none" w:sz="0" w:space="0" w:color="auto"/>
                    <w:left w:val="none" w:sz="0" w:space="0" w:color="auto"/>
                    <w:bottom w:val="none" w:sz="0" w:space="0" w:color="auto"/>
                    <w:right w:val="none" w:sz="0" w:space="0" w:color="auto"/>
                  </w:divBdr>
                  <w:divsChild>
                    <w:div w:id="1893729682">
                      <w:marLeft w:val="0"/>
                      <w:marRight w:val="0"/>
                      <w:marTop w:val="0"/>
                      <w:marBottom w:val="0"/>
                      <w:divBdr>
                        <w:top w:val="none" w:sz="0" w:space="0" w:color="auto"/>
                        <w:left w:val="none" w:sz="0" w:space="0" w:color="auto"/>
                        <w:bottom w:val="none" w:sz="0" w:space="0" w:color="auto"/>
                        <w:right w:val="none" w:sz="0" w:space="0" w:color="auto"/>
                      </w:divBdr>
                      <w:divsChild>
                        <w:div w:id="1254321489">
                          <w:marLeft w:val="0"/>
                          <w:marRight w:val="0"/>
                          <w:marTop w:val="0"/>
                          <w:marBottom w:val="0"/>
                          <w:divBdr>
                            <w:top w:val="none" w:sz="0" w:space="0" w:color="auto"/>
                            <w:left w:val="none" w:sz="0" w:space="0" w:color="auto"/>
                            <w:bottom w:val="none" w:sz="0" w:space="0" w:color="auto"/>
                            <w:right w:val="none" w:sz="0" w:space="0" w:color="auto"/>
                          </w:divBdr>
                          <w:divsChild>
                            <w:div w:id="172190556">
                              <w:marLeft w:val="0"/>
                              <w:marRight w:val="0"/>
                              <w:marTop w:val="0"/>
                              <w:marBottom w:val="0"/>
                              <w:divBdr>
                                <w:top w:val="none" w:sz="0" w:space="0" w:color="auto"/>
                                <w:left w:val="none" w:sz="0" w:space="0" w:color="auto"/>
                                <w:bottom w:val="none" w:sz="0" w:space="0" w:color="auto"/>
                                <w:right w:val="none" w:sz="0" w:space="0" w:color="auto"/>
                              </w:divBdr>
                              <w:divsChild>
                                <w:div w:id="1822309741">
                                  <w:marLeft w:val="0"/>
                                  <w:marRight w:val="0"/>
                                  <w:marTop w:val="0"/>
                                  <w:marBottom w:val="0"/>
                                  <w:divBdr>
                                    <w:top w:val="none" w:sz="0" w:space="0" w:color="auto"/>
                                    <w:left w:val="none" w:sz="0" w:space="0" w:color="auto"/>
                                    <w:bottom w:val="none" w:sz="0" w:space="0" w:color="auto"/>
                                    <w:right w:val="none" w:sz="0" w:space="0" w:color="auto"/>
                                  </w:divBdr>
                                  <w:divsChild>
                                    <w:div w:id="1738702032">
                                      <w:marLeft w:val="0"/>
                                      <w:marRight w:val="0"/>
                                      <w:marTop w:val="0"/>
                                      <w:marBottom w:val="0"/>
                                      <w:divBdr>
                                        <w:top w:val="none" w:sz="0" w:space="0" w:color="auto"/>
                                        <w:left w:val="none" w:sz="0" w:space="0" w:color="auto"/>
                                        <w:bottom w:val="none" w:sz="0" w:space="0" w:color="auto"/>
                                        <w:right w:val="none" w:sz="0" w:space="0" w:color="auto"/>
                                      </w:divBdr>
                                      <w:divsChild>
                                        <w:div w:id="75570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1750259">
          <w:marLeft w:val="0"/>
          <w:marRight w:val="0"/>
          <w:marTop w:val="0"/>
          <w:marBottom w:val="0"/>
          <w:divBdr>
            <w:top w:val="none" w:sz="0" w:space="0" w:color="auto"/>
            <w:left w:val="none" w:sz="0" w:space="0" w:color="auto"/>
            <w:bottom w:val="none" w:sz="0" w:space="0" w:color="auto"/>
            <w:right w:val="none" w:sz="0" w:space="0" w:color="auto"/>
          </w:divBdr>
          <w:divsChild>
            <w:div w:id="530655848">
              <w:marLeft w:val="0"/>
              <w:marRight w:val="0"/>
              <w:marTop w:val="0"/>
              <w:marBottom w:val="0"/>
              <w:divBdr>
                <w:top w:val="none" w:sz="0" w:space="0" w:color="auto"/>
                <w:left w:val="none" w:sz="0" w:space="0" w:color="auto"/>
                <w:bottom w:val="none" w:sz="0" w:space="0" w:color="auto"/>
                <w:right w:val="none" w:sz="0" w:space="0" w:color="auto"/>
              </w:divBdr>
              <w:divsChild>
                <w:div w:id="1679843589">
                  <w:marLeft w:val="0"/>
                  <w:marRight w:val="0"/>
                  <w:marTop w:val="0"/>
                  <w:marBottom w:val="0"/>
                  <w:divBdr>
                    <w:top w:val="none" w:sz="0" w:space="0" w:color="auto"/>
                    <w:left w:val="none" w:sz="0" w:space="0" w:color="auto"/>
                    <w:bottom w:val="none" w:sz="0" w:space="0" w:color="auto"/>
                    <w:right w:val="none" w:sz="0" w:space="0" w:color="auto"/>
                  </w:divBdr>
                  <w:divsChild>
                    <w:div w:id="1765832695">
                      <w:marLeft w:val="0"/>
                      <w:marRight w:val="0"/>
                      <w:marTop w:val="0"/>
                      <w:marBottom w:val="0"/>
                      <w:divBdr>
                        <w:top w:val="none" w:sz="0" w:space="0" w:color="auto"/>
                        <w:left w:val="none" w:sz="0" w:space="0" w:color="auto"/>
                        <w:bottom w:val="none" w:sz="0" w:space="0" w:color="auto"/>
                        <w:right w:val="none" w:sz="0" w:space="0" w:color="auto"/>
                      </w:divBdr>
                      <w:divsChild>
                        <w:div w:id="2026519078">
                          <w:marLeft w:val="0"/>
                          <w:marRight w:val="0"/>
                          <w:marTop w:val="0"/>
                          <w:marBottom w:val="0"/>
                          <w:divBdr>
                            <w:top w:val="none" w:sz="0" w:space="0" w:color="auto"/>
                            <w:left w:val="none" w:sz="0" w:space="0" w:color="auto"/>
                            <w:bottom w:val="none" w:sz="0" w:space="0" w:color="auto"/>
                            <w:right w:val="none" w:sz="0" w:space="0" w:color="auto"/>
                          </w:divBdr>
                          <w:divsChild>
                            <w:div w:id="1932355888">
                              <w:marLeft w:val="0"/>
                              <w:marRight w:val="0"/>
                              <w:marTop w:val="0"/>
                              <w:marBottom w:val="0"/>
                              <w:divBdr>
                                <w:top w:val="none" w:sz="0" w:space="0" w:color="auto"/>
                                <w:left w:val="none" w:sz="0" w:space="0" w:color="auto"/>
                                <w:bottom w:val="none" w:sz="0" w:space="0" w:color="auto"/>
                                <w:right w:val="none" w:sz="0" w:space="0" w:color="auto"/>
                              </w:divBdr>
                              <w:divsChild>
                                <w:div w:id="727731619">
                                  <w:marLeft w:val="0"/>
                                  <w:marRight w:val="0"/>
                                  <w:marTop w:val="0"/>
                                  <w:marBottom w:val="0"/>
                                  <w:divBdr>
                                    <w:top w:val="none" w:sz="0" w:space="0" w:color="auto"/>
                                    <w:left w:val="none" w:sz="0" w:space="0" w:color="auto"/>
                                    <w:bottom w:val="none" w:sz="0" w:space="0" w:color="auto"/>
                                    <w:right w:val="none" w:sz="0" w:space="0" w:color="auto"/>
                                  </w:divBdr>
                                  <w:divsChild>
                                    <w:div w:id="741217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5242298">
          <w:marLeft w:val="0"/>
          <w:marRight w:val="0"/>
          <w:marTop w:val="0"/>
          <w:marBottom w:val="0"/>
          <w:divBdr>
            <w:top w:val="none" w:sz="0" w:space="0" w:color="auto"/>
            <w:left w:val="none" w:sz="0" w:space="0" w:color="auto"/>
            <w:bottom w:val="none" w:sz="0" w:space="0" w:color="auto"/>
            <w:right w:val="none" w:sz="0" w:space="0" w:color="auto"/>
          </w:divBdr>
          <w:divsChild>
            <w:div w:id="122234186">
              <w:marLeft w:val="0"/>
              <w:marRight w:val="0"/>
              <w:marTop w:val="0"/>
              <w:marBottom w:val="0"/>
              <w:divBdr>
                <w:top w:val="none" w:sz="0" w:space="0" w:color="auto"/>
                <w:left w:val="none" w:sz="0" w:space="0" w:color="auto"/>
                <w:bottom w:val="none" w:sz="0" w:space="0" w:color="auto"/>
                <w:right w:val="none" w:sz="0" w:space="0" w:color="auto"/>
              </w:divBdr>
              <w:divsChild>
                <w:div w:id="88817241">
                  <w:marLeft w:val="0"/>
                  <w:marRight w:val="0"/>
                  <w:marTop w:val="0"/>
                  <w:marBottom w:val="0"/>
                  <w:divBdr>
                    <w:top w:val="none" w:sz="0" w:space="0" w:color="auto"/>
                    <w:left w:val="none" w:sz="0" w:space="0" w:color="auto"/>
                    <w:bottom w:val="none" w:sz="0" w:space="0" w:color="auto"/>
                    <w:right w:val="none" w:sz="0" w:space="0" w:color="auto"/>
                  </w:divBdr>
                  <w:divsChild>
                    <w:div w:id="1529417836">
                      <w:marLeft w:val="0"/>
                      <w:marRight w:val="0"/>
                      <w:marTop w:val="0"/>
                      <w:marBottom w:val="0"/>
                      <w:divBdr>
                        <w:top w:val="none" w:sz="0" w:space="0" w:color="auto"/>
                        <w:left w:val="none" w:sz="0" w:space="0" w:color="auto"/>
                        <w:bottom w:val="none" w:sz="0" w:space="0" w:color="auto"/>
                        <w:right w:val="none" w:sz="0" w:space="0" w:color="auto"/>
                      </w:divBdr>
                      <w:divsChild>
                        <w:div w:id="1880510041">
                          <w:marLeft w:val="0"/>
                          <w:marRight w:val="0"/>
                          <w:marTop w:val="0"/>
                          <w:marBottom w:val="0"/>
                          <w:divBdr>
                            <w:top w:val="none" w:sz="0" w:space="0" w:color="auto"/>
                            <w:left w:val="none" w:sz="0" w:space="0" w:color="auto"/>
                            <w:bottom w:val="none" w:sz="0" w:space="0" w:color="auto"/>
                            <w:right w:val="none" w:sz="0" w:space="0" w:color="auto"/>
                          </w:divBdr>
                          <w:divsChild>
                            <w:div w:id="1982686902">
                              <w:marLeft w:val="0"/>
                              <w:marRight w:val="0"/>
                              <w:marTop w:val="0"/>
                              <w:marBottom w:val="0"/>
                              <w:divBdr>
                                <w:top w:val="none" w:sz="0" w:space="0" w:color="auto"/>
                                <w:left w:val="none" w:sz="0" w:space="0" w:color="auto"/>
                                <w:bottom w:val="none" w:sz="0" w:space="0" w:color="auto"/>
                                <w:right w:val="none" w:sz="0" w:space="0" w:color="auto"/>
                              </w:divBdr>
                              <w:divsChild>
                                <w:div w:id="1782996211">
                                  <w:marLeft w:val="0"/>
                                  <w:marRight w:val="0"/>
                                  <w:marTop w:val="0"/>
                                  <w:marBottom w:val="0"/>
                                  <w:divBdr>
                                    <w:top w:val="none" w:sz="0" w:space="0" w:color="auto"/>
                                    <w:left w:val="none" w:sz="0" w:space="0" w:color="auto"/>
                                    <w:bottom w:val="none" w:sz="0" w:space="0" w:color="auto"/>
                                    <w:right w:val="none" w:sz="0" w:space="0" w:color="auto"/>
                                  </w:divBdr>
                                  <w:divsChild>
                                    <w:div w:id="1749031373">
                                      <w:marLeft w:val="0"/>
                                      <w:marRight w:val="0"/>
                                      <w:marTop w:val="0"/>
                                      <w:marBottom w:val="0"/>
                                      <w:divBdr>
                                        <w:top w:val="none" w:sz="0" w:space="0" w:color="auto"/>
                                        <w:left w:val="none" w:sz="0" w:space="0" w:color="auto"/>
                                        <w:bottom w:val="none" w:sz="0" w:space="0" w:color="auto"/>
                                        <w:right w:val="none" w:sz="0" w:space="0" w:color="auto"/>
                                      </w:divBdr>
                                      <w:divsChild>
                                        <w:div w:id="212037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8264896">
          <w:marLeft w:val="0"/>
          <w:marRight w:val="0"/>
          <w:marTop w:val="0"/>
          <w:marBottom w:val="0"/>
          <w:divBdr>
            <w:top w:val="none" w:sz="0" w:space="0" w:color="auto"/>
            <w:left w:val="none" w:sz="0" w:space="0" w:color="auto"/>
            <w:bottom w:val="none" w:sz="0" w:space="0" w:color="auto"/>
            <w:right w:val="none" w:sz="0" w:space="0" w:color="auto"/>
          </w:divBdr>
          <w:divsChild>
            <w:div w:id="1928071273">
              <w:marLeft w:val="0"/>
              <w:marRight w:val="0"/>
              <w:marTop w:val="0"/>
              <w:marBottom w:val="0"/>
              <w:divBdr>
                <w:top w:val="none" w:sz="0" w:space="0" w:color="auto"/>
                <w:left w:val="none" w:sz="0" w:space="0" w:color="auto"/>
                <w:bottom w:val="none" w:sz="0" w:space="0" w:color="auto"/>
                <w:right w:val="none" w:sz="0" w:space="0" w:color="auto"/>
              </w:divBdr>
              <w:divsChild>
                <w:div w:id="96601618">
                  <w:marLeft w:val="0"/>
                  <w:marRight w:val="0"/>
                  <w:marTop w:val="0"/>
                  <w:marBottom w:val="0"/>
                  <w:divBdr>
                    <w:top w:val="none" w:sz="0" w:space="0" w:color="auto"/>
                    <w:left w:val="none" w:sz="0" w:space="0" w:color="auto"/>
                    <w:bottom w:val="none" w:sz="0" w:space="0" w:color="auto"/>
                    <w:right w:val="none" w:sz="0" w:space="0" w:color="auto"/>
                  </w:divBdr>
                  <w:divsChild>
                    <w:div w:id="895896962">
                      <w:marLeft w:val="0"/>
                      <w:marRight w:val="0"/>
                      <w:marTop w:val="0"/>
                      <w:marBottom w:val="0"/>
                      <w:divBdr>
                        <w:top w:val="none" w:sz="0" w:space="0" w:color="auto"/>
                        <w:left w:val="none" w:sz="0" w:space="0" w:color="auto"/>
                        <w:bottom w:val="none" w:sz="0" w:space="0" w:color="auto"/>
                        <w:right w:val="none" w:sz="0" w:space="0" w:color="auto"/>
                      </w:divBdr>
                      <w:divsChild>
                        <w:div w:id="1433822323">
                          <w:marLeft w:val="0"/>
                          <w:marRight w:val="0"/>
                          <w:marTop w:val="0"/>
                          <w:marBottom w:val="0"/>
                          <w:divBdr>
                            <w:top w:val="none" w:sz="0" w:space="0" w:color="auto"/>
                            <w:left w:val="none" w:sz="0" w:space="0" w:color="auto"/>
                            <w:bottom w:val="none" w:sz="0" w:space="0" w:color="auto"/>
                            <w:right w:val="none" w:sz="0" w:space="0" w:color="auto"/>
                          </w:divBdr>
                          <w:divsChild>
                            <w:div w:id="1673334020">
                              <w:marLeft w:val="0"/>
                              <w:marRight w:val="0"/>
                              <w:marTop w:val="0"/>
                              <w:marBottom w:val="0"/>
                              <w:divBdr>
                                <w:top w:val="none" w:sz="0" w:space="0" w:color="auto"/>
                                <w:left w:val="none" w:sz="0" w:space="0" w:color="auto"/>
                                <w:bottom w:val="none" w:sz="0" w:space="0" w:color="auto"/>
                                <w:right w:val="none" w:sz="0" w:space="0" w:color="auto"/>
                              </w:divBdr>
                              <w:divsChild>
                                <w:div w:id="1506819869">
                                  <w:marLeft w:val="0"/>
                                  <w:marRight w:val="0"/>
                                  <w:marTop w:val="0"/>
                                  <w:marBottom w:val="0"/>
                                  <w:divBdr>
                                    <w:top w:val="none" w:sz="0" w:space="0" w:color="auto"/>
                                    <w:left w:val="none" w:sz="0" w:space="0" w:color="auto"/>
                                    <w:bottom w:val="none" w:sz="0" w:space="0" w:color="auto"/>
                                    <w:right w:val="none" w:sz="0" w:space="0" w:color="auto"/>
                                  </w:divBdr>
                                  <w:divsChild>
                                    <w:div w:id="1406685652">
                                      <w:marLeft w:val="0"/>
                                      <w:marRight w:val="0"/>
                                      <w:marTop w:val="0"/>
                                      <w:marBottom w:val="0"/>
                                      <w:divBdr>
                                        <w:top w:val="none" w:sz="0" w:space="0" w:color="auto"/>
                                        <w:left w:val="none" w:sz="0" w:space="0" w:color="auto"/>
                                        <w:bottom w:val="none" w:sz="0" w:space="0" w:color="auto"/>
                                        <w:right w:val="none" w:sz="0" w:space="0" w:color="auto"/>
                                      </w:divBdr>
                                      <w:divsChild>
                                        <w:div w:id="11108597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55085763">
          <w:marLeft w:val="0"/>
          <w:marRight w:val="0"/>
          <w:marTop w:val="0"/>
          <w:marBottom w:val="0"/>
          <w:divBdr>
            <w:top w:val="none" w:sz="0" w:space="0" w:color="auto"/>
            <w:left w:val="none" w:sz="0" w:space="0" w:color="auto"/>
            <w:bottom w:val="none" w:sz="0" w:space="0" w:color="auto"/>
            <w:right w:val="none" w:sz="0" w:space="0" w:color="auto"/>
          </w:divBdr>
          <w:divsChild>
            <w:div w:id="2086610828">
              <w:marLeft w:val="0"/>
              <w:marRight w:val="0"/>
              <w:marTop w:val="0"/>
              <w:marBottom w:val="0"/>
              <w:divBdr>
                <w:top w:val="none" w:sz="0" w:space="0" w:color="auto"/>
                <w:left w:val="none" w:sz="0" w:space="0" w:color="auto"/>
                <w:bottom w:val="none" w:sz="0" w:space="0" w:color="auto"/>
                <w:right w:val="none" w:sz="0" w:space="0" w:color="auto"/>
              </w:divBdr>
              <w:divsChild>
                <w:div w:id="1136609965">
                  <w:marLeft w:val="0"/>
                  <w:marRight w:val="0"/>
                  <w:marTop w:val="0"/>
                  <w:marBottom w:val="0"/>
                  <w:divBdr>
                    <w:top w:val="none" w:sz="0" w:space="0" w:color="auto"/>
                    <w:left w:val="none" w:sz="0" w:space="0" w:color="auto"/>
                    <w:bottom w:val="none" w:sz="0" w:space="0" w:color="auto"/>
                    <w:right w:val="none" w:sz="0" w:space="0" w:color="auto"/>
                  </w:divBdr>
                  <w:divsChild>
                    <w:div w:id="707220718">
                      <w:marLeft w:val="0"/>
                      <w:marRight w:val="0"/>
                      <w:marTop w:val="0"/>
                      <w:marBottom w:val="0"/>
                      <w:divBdr>
                        <w:top w:val="none" w:sz="0" w:space="0" w:color="auto"/>
                        <w:left w:val="none" w:sz="0" w:space="0" w:color="auto"/>
                        <w:bottom w:val="none" w:sz="0" w:space="0" w:color="auto"/>
                        <w:right w:val="none" w:sz="0" w:space="0" w:color="auto"/>
                      </w:divBdr>
                      <w:divsChild>
                        <w:div w:id="515312915">
                          <w:marLeft w:val="0"/>
                          <w:marRight w:val="0"/>
                          <w:marTop w:val="0"/>
                          <w:marBottom w:val="0"/>
                          <w:divBdr>
                            <w:top w:val="none" w:sz="0" w:space="0" w:color="auto"/>
                            <w:left w:val="none" w:sz="0" w:space="0" w:color="auto"/>
                            <w:bottom w:val="none" w:sz="0" w:space="0" w:color="auto"/>
                            <w:right w:val="none" w:sz="0" w:space="0" w:color="auto"/>
                          </w:divBdr>
                          <w:divsChild>
                            <w:div w:id="287669377">
                              <w:marLeft w:val="0"/>
                              <w:marRight w:val="0"/>
                              <w:marTop w:val="0"/>
                              <w:marBottom w:val="0"/>
                              <w:divBdr>
                                <w:top w:val="none" w:sz="0" w:space="0" w:color="auto"/>
                                <w:left w:val="none" w:sz="0" w:space="0" w:color="auto"/>
                                <w:bottom w:val="none" w:sz="0" w:space="0" w:color="auto"/>
                                <w:right w:val="none" w:sz="0" w:space="0" w:color="auto"/>
                              </w:divBdr>
                              <w:divsChild>
                                <w:div w:id="687172829">
                                  <w:marLeft w:val="0"/>
                                  <w:marRight w:val="0"/>
                                  <w:marTop w:val="0"/>
                                  <w:marBottom w:val="0"/>
                                  <w:divBdr>
                                    <w:top w:val="none" w:sz="0" w:space="0" w:color="auto"/>
                                    <w:left w:val="none" w:sz="0" w:space="0" w:color="auto"/>
                                    <w:bottom w:val="none" w:sz="0" w:space="0" w:color="auto"/>
                                    <w:right w:val="none" w:sz="0" w:space="0" w:color="auto"/>
                                  </w:divBdr>
                                  <w:divsChild>
                                    <w:div w:id="479659283">
                                      <w:marLeft w:val="0"/>
                                      <w:marRight w:val="0"/>
                                      <w:marTop w:val="0"/>
                                      <w:marBottom w:val="0"/>
                                      <w:divBdr>
                                        <w:top w:val="none" w:sz="0" w:space="0" w:color="auto"/>
                                        <w:left w:val="none" w:sz="0" w:space="0" w:color="auto"/>
                                        <w:bottom w:val="none" w:sz="0" w:space="0" w:color="auto"/>
                                        <w:right w:val="none" w:sz="0" w:space="0" w:color="auto"/>
                                      </w:divBdr>
                                      <w:divsChild>
                                        <w:div w:id="100814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8515963">
          <w:marLeft w:val="0"/>
          <w:marRight w:val="0"/>
          <w:marTop w:val="0"/>
          <w:marBottom w:val="0"/>
          <w:divBdr>
            <w:top w:val="none" w:sz="0" w:space="0" w:color="auto"/>
            <w:left w:val="none" w:sz="0" w:space="0" w:color="auto"/>
            <w:bottom w:val="none" w:sz="0" w:space="0" w:color="auto"/>
            <w:right w:val="none" w:sz="0" w:space="0" w:color="auto"/>
          </w:divBdr>
          <w:divsChild>
            <w:div w:id="888961063">
              <w:marLeft w:val="0"/>
              <w:marRight w:val="0"/>
              <w:marTop w:val="0"/>
              <w:marBottom w:val="0"/>
              <w:divBdr>
                <w:top w:val="none" w:sz="0" w:space="0" w:color="auto"/>
                <w:left w:val="none" w:sz="0" w:space="0" w:color="auto"/>
                <w:bottom w:val="none" w:sz="0" w:space="0" w:color="auto"/>
                <w:right w:val="none" w:sz="0" w:space="0" w:color="auto"/>
              </w:divBdr>
              <w:divsChild>
                <w:div w:id="300037031">
                  <w:marLeft w:val="0"/>
                  <w:marRight w:val="0"/>
                  <w:marTop w:val="0"/>
                  <w:marBottom w:val="0"/>
                  <w:divBdr>
                    <w:top w:val="none" w:sz="0" w:space="0" w:color="auto"/>
                    <w:left w:val="none" w:sz="0" w:space="0" w:color="auto"/>
                    <w:bottom w:val="none" w:sz="0" w:space="0" w:color="auto"/>
                    <w:right w:val="none" w:sz="0" w:space="0" w:color="auto"/>
                  </w:divBdr>
                  <w:divsChild>
                    <w:div w:id="1659922727">
                      <w:marLeft w:val="0"/>
                      <w:marRight w:val="0"/>
                      <w:marTop w:val="0"/>
                      <w:marBottom w:val="0"/>
                      <w:divBdr>
                        <w:top w:val="none" w:sz="0" w:space="0" w:color="auto"/>
                        <w:left w:val="none" w:sz="0" w:space="0" w:color="auto"/>
                        <w:bottom w:val="none" w:sz="0" w:space="0" w:color="auto"/>
                        <w:right w:val="none" w:sz="0" w:space="0" w:color="auto"/>
                      </w:divBdr>
                      <w:divsChild>
                        <w:div w:id="160045060">
                          <w:marLeft w:val="0"/>
                          <w:marRight w:val="0"/>
                          <w:marTop w:val="0"/>
                          <w:marBottom w:val="0"/>
                          <w:divBdr>
                            <w:top w:val="none" w:sz="0" w:space="0" w:color="auto"/>
                            <w:left w:val="none" w:sz="0" w:space="0" w:color="auto"/>
                            <w:bottom w:val="none" w:sz="0" w:space="0" w:color="auto"/>
                            <w:right w:val="none" w:sz="0" w:space="0" w:color="auto"/>
                          </w:divBdr>
                          <w:divsChild>
                            <w:div w:id="367875238">
                              <w:marLeft w:val="0"/>
                              <w:marRight w:val="0"/>
                              <w:marTop w:val="0"/>
                              <w:marBottom w:val="0"/>
                              <w:divBdr>
                                <w:top w:val="none" w:sz="0" w:space="0" w:color="auto"/>
                                <w:left w:val="none" w:sz="0" w:space="0" w:color="auto"/>
                                <w:bottom w:val="none" w:sz="0" w:space="0" w:color="auto"/>
                                <w:right w:val="none" w:sz="0" w:space="0" w:color="auto"/>
                              </w:divBdr>
                              <w:divsChild>
                                <w:div w:id="262805296">
                                  <w:marLeft w:val="0"/>
                                  <w:marRight w:val="0"/>
                                  <w:marTop w:val="0"/>
                                  <w:marBottom w:val="0"/>
                                  <w:divBdr>
                                    <w:top w:val="none" w:sz="0" w:space="0" w:color="auto"/>
                                    <w:left w:val="none" w:sz="0" w:space="0" w:color="auto"/>
                                    <w:bottom w:val="none" w:sz="0" w:space="0" w:color="auto"/>
                                    <w:right w:val="none" w:sz="0" w:space="0" w:color="auto"/>
                                  </w:divBdr>
                                  <w:divsChild>
                                    <w:div w:id="134763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048764">
          <w:marLeft w:val="0"/>
          <w:marRight w:val="0"/>
          <w:marTop w:val="0"/>
          <w:marBottom w:val="0"/>
          <w:divBdr>
            <w:top w:val="none" w:sz="0" w:space="0" w:color="auto"/>
            <w:left w:val="none" w:sz="0" w:space="0" w:color="auto"/>
            <w:bottom w:val="none" w:sz="0" w:space="0" w:color="auto"/>
            <w:right w:val="none" w:sz="0" w:space="0" w:color="auto"/>
          </w:divBdr>
          <w:divsChild>
            <w:div w:id="740637206">
              <w:marLeft w:val="0"/>
              <w:marRight w:val="0"/>
              <w:marTop w:val="0"/>
              <w:marBottom w:val="0"/>
              <w:divBdr>
                <w:top w:val="none" w:sz="0" w:space="0" w:color="auto"/>
                <w:left w:val="none" w:sz="0" w:space="0" w:color="auto"/>
                <w:bottom w:val="none" w:sz="0" w:space="0" w:color="auto"/>
                <w:right w:val="none" w:sz="0" w:space="0" w:color="auto"/>
              </w:divBdr>
              <w:divsChild>
                <w:div w:id="482046118">
                  <w:marLeft w:val="0"/>
                  <w:marRight w:val="0"/>
                  <w:marTop w:val="0"/>
                  <w:marBottom w:val="0"/>
                  <w:divBdr>
                    <w:top w:val="none" w:sz="0" w:space="0" w:color="auto"/>
                    <w:left w:val="none" w:sz="0" w:space="0" w:color="auto"/>
                    <w:bottom w:val="none" w:sz="0" w:space="0" w:color="auto"/>
                    <w:right w:val="none" w:sz="0" w:space="0" w:color="auto"/>
                  </w:divBdr>
                  <w:divsChild>
                    <w:div w:id="125702359">
                      <w:marLeft w:val="0"/>
                      <w:marRight w:val="0"/>
                      <w:marTop w:val="0"/>
                      <w:marBottom w:val="0"/>
                      <w:divBdr>
                        <w:top w:val="none" w:sz="0" w:space="0" w:color="auto"/>
                        <w:left w:val="none" w:sz="0" w:space="0" w:color="auto"/>
                        <w:bottom w:val="none" w:sz="0" w:space="0" w:color="auto"/>
                        <w:right w:val="none" w:sz="0" w:space="0" w:color="auto"/>
                      </w:divBdr>
                      <w:divsChild>
                        <w:div w:id="1971862295">
                          <w:marLeft w:val="0"/>
                          <w:marRight w:val="0"/>
                          <w:marTop w:val="0"/>
                          <w:marBottom w:val="0"/>
                          <w:divBdr>
                            <w:top w:val="none" w:sz="0" w:space="0" w:color="auto"/>
                            <w:left w:val="none" w:sz="0" w:space="0" w:color="auto"/>
                            <w:bottom w:val="none" w:sz="0" w:space="0" w:color="auto"/>
                            <w:right w:val="none" w:sz="0" w:space="0" w:color="auto"/>
                          </w:divBdr>
                          <w:divsChild>
                            <w:div w:id="338585030">
                              <w:marLeft w:val="0"/>
                              <w:marRight w:val="0"/>
                              <w:marTop w:val="0"/>
                              <w:marBottom w:val="0"/>
                              <w:divBdr>
                                <w:top w:val="none" w:sz="0" w:space="0" w:color="auto"/>
                                <w:left w:val="none" w:sz="0" w:space="0" w:color="auto"/>
                                <w:bottom w:val="none" w:sz="0" w:space="0" w:color="auto"/>
                                <w:right w:val="none" w:sz="0" w:space="0" w:color="auto"/>
                              </w:divBdr>
                              <w:divsChild>
                                <w:div w:id="2141995323">
                                  <w:marLeft w:val="0"/>
                                  <w:marRight w:val="0"/>
                                  <w:marTop w:val="0"/>
                                  <w:marBottom w:val="0"/>
                                  <w:divBdr>
                                    <w:top w:val="none" w:sz="0" w:space="0" w:color="auto"/>
                                    <w:left w:val="none" w:sz="0" w:space="0" w:color="auto"/>
                                    <w:bottom w:val="none" w:sz="0" w:space="0" w:color="auto"/>
                                    <w:right w:val="none" w:sz="0" w:space="0" w:color="auto"/>
                                  </w:divBdr>
                                  <w:divsChild>
                                    <w:div w:id="1086656997">
                                      <w:marLeft w:val="0"/>
                                      <w:marRight w:val="0"/>
                                      <w:marTop w:val="0"/>
                                      <w:marBottom w:val="0"/>
                                      <w:divBdr>
                                        <w:top w:val="none" w:sz="0" w:space="0" w:color="auto"/>
                                        <w:left w:val="none" w:sz="0" w:space="0" w:color="auto"/>
                                        <w:bottom w:val="none" w:sz="0" w:space="0" w:color="auto"/>
                                        <w:right w:val="none" w:sz="0" w:space="0" w:color="auto"/>
                                      </w:divBdr>
                                      <w:divsChild>
                                        <w:div w:id="80230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7285051">
          <w:marLeft w:val="0"/>
          <w:marRight w:val="0"/>
          <w:marTop w:val="0"/>
          <w:marBottom w:val="0"/>
          <w:divBdr>
            <w:top w:val="none" w:sz="0" w:space="0" w:color="auto"/>
            <w:left w:val="none" w:sz="0" w:space="0" w:color="auto"/>
            <w:bottom w:val="none" w:sz="0" w:space="0" w:color="auto"/>
            <w:right w:val="none" w:sz="0" w:space="0" w:color="auto"/>
          </w:divBdr>
          <w:divsChild>
            <w:div w:id="1706519464">
              <w:marLeft w:val="0"/>
              <w:marRight w:val="0"/>
              <w:marTop w:val="0"/>
              <w:marBottom w:val="0"/>
              <w:divBdr>
                <w:top w:val="none" w:sz="0" w:space="0" w:color="auto"/>
                <w:left w:val="none" w:sz="0" w:space="0" w:color="auto"/>
                <w:bottom w:val="none" w:sz="0" w:space="0" w:color="auto"/>
                <w:right w:val="none" w:sz="0" w:space="0" w:color="auto"/>
              </w:divBdr>
              <w:divsChild>
                <w:div w:id="704257806">
                  <w:marLeft w:val="0"/>
                  <w:marRight w:val="0"/>
                  <w:marTop w:val="0"/>
                  <w:marBottom w:val="0"/>
                  <w:divBdr>
                    <w:top w:val="none" w:sz="0" w:space="0" w:color="auto"/>
                    <w:left w:val="none" w:sz="0" w:space="0" w:color="auto"/>
                    <w:bottom w:val="none" w:sz="0" w:space="0" w:color="auto"/>
                    <w:right w:val="none" w:sz="0" w:space="0" w:color="auto"/>
                  </w:divBdr>
                  <w:divsChild>
                    <w:div w:id="304435667">
                      <w:marLeft w:val="0"/>
                      <w:marRight w:val="0"/>
                      <w:marTop w:val="0"/>
                      <w:marBottom w:val="0"/>
                      <w:divBdr>
                        <w:top w:val="none" w:sz="0" w:space="0" w:color="auto"/>
                        <w:left w:val="none" w:sz="0" w:space="0" w:color="auto"/>
                        <w:bottom w:val="none" w:sz="0" w:space="0" w:color="auto"/>
                        <w:right w:val="none" w:sz="0" w:space="0" w:color="auto"/>
                      </w:divBdr>
                      <w:divsChild>
                        <w:div w:id="262494078">
                          <w:marLeft w:val="0"/>
                          <w:marRight w:val="0"/>
                          <w:marTop w:val="0"/>
                          <w:marBottom w:val="0"/>
                          <w:divBdr>
                            <w:top w:val="none" w:sz="0" w:space="0" w:color="auto"/>
                            <w:left w:val="none" w:sz="0" w:space="0" w:color="auto"/>
                            <w:bottom w:val="none" w:sz="0" w:space="0" w:color="auto"/>
                            <w:right w:val="none" w:sz="0" w:space="0" w:color="auto"/>
                          </w:divBdr>
                          <w:divsChild>
                            <w:div w:id="1358000643">
                              <w:marLeft w:val="0"/>
                              <w:marRight w:val="0"/>
                              <w:marTop w:val="0"/>
                              <w:marBottom w:val="0"/>
                              <w:divBdr>
                                <w:top w:val="none" w:sz="0" w:space="0" w:color="auto"/>
                                <w:left w:val="none" w:sz="0" w:space="0" w:color="auto"/>
                                <w:bottom w:val="none" w:sz="0" w:space="0" w:color="auto"/>
                                <w:right w:val="none" w:sz="0" w:space="0" w:color="auto"/>
                              </w:divBdr>
                              <w:divsChild>
                                <w:div w:id="1950161143">
                                  <w:marLeft w:val="0"/>
                                  <w:marRight w:val="0"/>
                                  <w:marTop w:val="0"/>
                                  <w:marBottom w:val="0"/>
                                  <w:divBdr>
                                    <w:top w:val="none" w:sz="0" w:space="0" w:color="auto"/>
                                    <w:left w:val="none" w:sz="0" w:space="0" w:color="auto"/>
                                    <w:bottom w:val="none" w:sz="0" w:space="0" w:color="auto"/>
                                    <w:right w:val="none" w:sz="0" w:space="0" w:color="auto"/>
                                  </w:divBdr>
                                  <w:divsChild>
                                    <w:div w:id="2079135812">
                                      <w:marLeft w:val="0"/>
                                      <w:marRight w:val="0"/>
                                      <w:marTop w:val="0"/>
                                      <w:marBottom w:val="0"/>
                                      <w:divBdr>
                                        <w:top w:val="none" w:sz="0" w:space="0" w:color="auto"/>
                                        <w:left w:val="none" w:sz="0" w:space="0" w:color="auto"/>
                                        <w:bottom w:val="none" w:sz="0" w:space="0" w:color="auto"/>
                                        <w:right w:val="none" w:sz="0" w:space="0" w:color="auto"/>
                                      </w:divBdr>
                                      <w:divsChild>
                                        <w:div w:id="11228448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784307">
          <w:marLeft w:val="0"/>
          <w:marRight w:val="0"/>
          <w:marTop w:val="0"/>
          <w:marBottom w:val="0"/>
          <w:divBdr>
            <w:top w:val="none" w:sz="0" w:space="0" w:color="auto"/>
            <w:left w:val="none" w:sz="0" w:space="0" w:color="auto"/>
            <w:bottom w:val="none" w:sz="0" w:space="0" w:color="auto"/>
            <w:right w:val="none" w:sz="0" w:space="0" w:color="auto"/>
          </w:divBdr>
          <w:divsChild>
            <w:div w:id="1640761875">
              <w:marLeft w:val="0"/>
              <w:marRight w:val="0"/>
              <w:marTop w:val="0"/>
              <w:marBottom w:val="0"/>
              <w:divBdr>
                <w:top w:val="none" w:sz="0" w:space="0" w:color="auto"/>
                <w:left w:val="none" w:sz="0" w:space="0" w:color="auto"/>
                <w:bottom w:val="none" w:sz="0" w:space="0" w:color="auto"/>
                <w:right w:val="none" w:sz="0" w:space="0" w:color="auto"/>
              </w:divBdr>
              <w:divsChild>
                <w:div w:id="755633546">
                  <w:marLeft w:val="0"/>
                  <w:marRight w:val="0"/>
                  <w:marTop w:val="0"/>
                  <w:marBottom w:val="0"/>
                  <w:divBdr>
                    <w:top w:val="none" w:sz="0" w:space="0" w:color="auto"/>
                    <w:left w:val="none" w:sz="0" w:space="0" w:color="auto"/>
                    <w:bottom w:val="none" w:sz="0" w:space="0" w:color="auto"/>
                    <w:right w:val="none" w:sz="0" w:space="0" w:color="auto"/>
                  </w:divBdr>
                  <w:divsChild>
                    <w:div w:id="1898781649">
                      <w:marLeft w:val="0"/>
                      <w:marRight w:val="0"/>
                      <w:marTop w:val="0"/>
                      <w:marBottom w:val="0"/>
                      <w:divBdr>
                        <w:top w:val="none" w:sz="0" w:space="0" w:color="auto"/>
                        <w:left w:val="none" w:sz="0" w:space="0" w:color="auto"/>
                        <w:bottom w:val="none" w:sz="0" w:space="0" w:color="auto"/>
                        <w:right w:val="none" w:sz="0" w:space="0" w:color="auto"/>
                      </w:divBdr>
                      <w:divsChild>
                        <w:div w:id="766197924">
                          <w:marLeft w:val="0"/>
                          <w:marRight w:val="0"/>
                          <w:marTop w:val="0"/>
                          <w:marBottom w:val="0"/>
                          <w:divBdr>
                            <w:top w:val="none" w:sz="0" w:space="0" w:color="auto"/>
                            <w:left w:val="none" w:sz="0" w:space="0" w:color="auto"/>
                            <w:bottom w:val="none" w:sz="0" w:space="0" w:color="auto"/>
                            <w:right w:val="none" w:sz="0" w:space="0" w:color="auto"/>
                          </w:divBdr>
                          <w:divsChild>
                            <w:div w:id="1418944490">
                              <w:marLeft w:val="0"/>
                              <w:marRight w:val="0"/>
                              <w:marTop w:val="0"/>
                              <w:marBottom w:val="0"/>
                              <w:divBdr>
                                <w:top w:val="none" w:sz="0" w:space="0" w:color="auto"/>
                                <w:left w:val="none" w:sz="0" w:space="0" w:color="auto"/>
                                <w:bottom w:val="none" w:sz="0" w:space="0" w:color="auto"/>
                                <w:right w:val="none" w:sz="0" w:space="0" w:color="auto"/>
                              </w:divBdr>
                              <w:divsChild>
                                <w:div w:id="1253705407">
                                  <w:marLeft w:val="0"/>
                                  <w:marRight w:val="0"/>
                                  <w:marTop w:val="0"/>
                                  <w:marBottom w:val="0"/>
                                  <w:divBdr>
                                    <w:top w:val="none" w:sz="0" w:space="0" w:color="auto"/>
                                    <w:left w:val="none" w:sz="0" w:space="0" w:color="auto"/>
                                    <w:bottom w:val="none" w:sz="0" w:space="0" w:color="auto"/>
                                    <w:right w:val="none" w:sz="0" w:space="0" w:color="auto"/>
                                  </w:divBdr>
                                  <w:divsChild>
                                    <w:div w:id="2106922234">
                                      <w:marLeft w:val="0"/>
                                      <w:marRight w:val="0"/>
                                      <w:marTop w:val="0"/>
                                      <w:marBottom w:val="0"/>
                                      <w:divBdr>
                                        <w:top w:val="none" w:sz="0" w:space="0" w:color="auto"/>
                                        <w:left w:val="none" w:sz="0" w:space="0" w:color="auto"/>
                                        <w:bottom w:val="none" w:sz="0" w:space="0" w:color="auto"/>
                                        <w:right w:val="none" w:sz="0" w:space="0" w:color="auto"/>
                                      </w:divBdr>
                                      <w:divsChild>
                                        <w:div w:id="189210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6734760">
          <w:marLeft w:val="0"/>
          <w:marRight w:val="0"/>
          <w:marTop w:val="0"/>
          <w:marBottom w:val="0"/>
          <w:divBdr>
            <w:top w:val="none" w:sz="0" w:space="0" w:color="auto"/>
            <w:left w:val="none" w:sz="0" w:space="0" w:color="auto"/>
            <w:bottom w:val="none" w:sz="0" w:space="0" w:color="auto"/>
            <w:right w:val="none" w:sz="0" w:space="0" w:color="auto"/>
          </w:divBdr>
          <w:divsChild>
            <w:div w:id="1866481571">
              <w:marLeft w:val="0"/>
              <w:marRight w:val="0"/>
              <w:marTop w:val="0"/>
              <w:marBottom w:val="0"/>
              <w:divBdr>
                <w:top w:val="none" w:sz="0" w:space="0" w:color="auto"/>
                <w:left w:val="none" w:sz="0" w:space="0" w:color="auto"/>
                <w:bottom w:val="none" w:sz="0" w:space="0" w:color="auto"/>
                <w:right w:val="none" w:sz="0" w:space="0" w:color="auto"/>
              </w:divBdr>
              <w:divsChild>
                <w:div w:id="1460613767">
                  <w:marLeft w:val="0"/>
                  <w:marRight w:val="0"/>
                  <w:marTop w:val="0"/>
                  <w:marBottom w:val="0"/>
                  <w:divBdr>
                    <w:top w:val="none" w:sz="0" w:space="0" w:color="auto"/>
                    <w:left w:val="none" w:sz="0" w:space="0" w:color="auto"/>
                    <w:bottom w:val="none" w:sz="0" w:space="0" w:color="auto"/>
                    <w:right w:val="none" w:sz="0" w:space="0" w:color="auto"/>
                  </w:divBdr>
                  <w:divsChild>
                    <w:div w:id="1190146611">
                      <w:marLeft w:val="0"/>
                      <w:marRight w:val="0"/>
                      <w:marTop w:val="0"/>
                      <w:marBottom w:val="0"/>
                      <w:divBdr>
                        <w:top w:val="none" w:sz="0" w:space="0" w:color="auto"/>
                        <w:left w:val="none" w:sz="0" w:space="0" w:color="auto"/>
                        <w:bottom w:val="none" w:sz="0" w:space="0" w:color="auto"/>
                        <w:right w:val="none" w:sz="0" w:space="0" w:color="auto"/>
                      </w:divBdr>
                      <w:divsChild>
                        <w:div w:id="1778910677">
                          <w:marLeft w:val="0"/>
                          <w:marRight w:val="0"/>
                          <w:marTop w:val="0"/>
                          <w:marBottom w:val="0"/>
                          <w:divBdr>
                            <w:top w:val="none" w:sz="0" w:space="0" w:color="auto"/>
                            <w:left w:val="none" w:sz="0" w:space="0" w:color="auto"/>
                            <w:bottom w:val="none" w:sz="0" w:space="0" w:color="auto"/>
                            <w:right w:val="none" w:sz="0" w:space="0" w:color="auto"/>
                          </w:divBdr>
                          <w:divsChild>
                            <w:div w:id="1928270181">
                              <w:marLeft w:val="0"/>
                              <w:marRight w:val="0"/>
                              <w:marTop w:val="0"/>
                              <w:marBottom w:val="0"/>
                              <w:divBdr>
                                <w:top w:val="none" w:sz="0" w:space="0" w:color="auto"/>
                                <w:left w:val="none" w:sz="0" w:space="0" w:color="auto"/>
                                <w:bottom w:val="none" w:sz="0" w:space="0" w:color="auto"/>
                                <w:right w:val="none" w:sz="0" w:space="0" w:color="auto"/>
                              </w:divBdr>
                              <w:divsChild>
                                <w:div w:id="1143429696">
                                  <w:marLeft w:val="0"/>
                                  <w:marRight w:val="0"/>
                                  <w:marTop w:val="0"/>
                                  <w:marBottom w:val="0"/>
                                  <w:divBdr>
                                    <w:top w:val="none" w:sz="0" w:space="0" w:color="auto"/>
                                    <w:left w:val="none" w:sz="0" w:space="0" w:color="auto"/>
                                    <w:bottom w:val="none" w:sz="0" w:space="0" w:color="auto"/>
                                    <w:right w:val="none" w:sz="0" w:space="0" w:color="auto"/>
                                  </w:divBdr>
                                  <w:divsChild>
                                    <w:div w:id="26974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2473684">
          <w:marLeft w:val="0"/>
          <w:marRight w:val="0"/>
          <w:marTop w:val="0"/>
          <w:marBottom w:val="0"/>
          <w:divBdr>
            <w:top w:val="none" w:sz="0" w:space="0" w:color="auto"/>
            <w:left w:val="none" w:sz="0" w:space="0" w:color="auto"/>
            <w:bottom w:val="none" w:sz="0" w:space="0" w:color="auto"/>
            <w:right w:val="none" w:sz="0" w:space="0" w:color="auto"/>
          </w:divBdr>
          <w:divsChild>
            <w:div w:id="257101148">
              <w:marLeft w:val="0"/>
              <w:marRight w:val="0"/>
              <w:marTop w:val="0"/>
              <w:marBottom w:val="0"/>
              <w:divBdr>
                <w:top w:val="none" w:sz="0" w:space="0" w:color="auto"/>
                <w:left w:val="none" w:sz="0" w:space="0" w:color="auto"/>
                <w:bottom w:val="none" w:sz="0" w:space="0" w:color="auto"/>
                <w:right w:val="none" w:sz="0" w:space="0" w:color="auto"/>
              </w:divBdr>
              <w:divsChild>
                <w:div w:id="115565308">
                  <w:marLeft w:val="0"/>
                  <w:marRight w:val="0"/>
                  <w:marTop w:val="0"/>
                  <w:marBottom w:val="0"/>
                  <w:divBdr>
                    <w:top w:val="none" w:sz="0" w:space="0" w:color="auto"/>
                    <w:left w:val="none" w:sz="0" w:space="0" w:color="auto"/>
                    <w:bottom w:val="none" w:sz="0" w:space="0" w:color="auto"/>
                    <w:right w:val="none" w:sz="0" w:space="0" w:color="auto"/>
                  </w:divBdr>
                  <w:divsChild>
                    <w:div w:id="1017536452">
                      <w:marLeft w:val="0"/>
                      <w:marRight w:val="0"/>
                      <w:marTop w:val="0"/>
                      <w:marBottom w:val="0"/>
                      <w:divBdr>
                        <w:top w:val="none" w:sz="0" w:space="0" w:color="auto"/>
                        <w:left w:val="none" w:sz="0" w:space="0" w:color="auto"/>
                        <w:bottom w:val="none" w:sz="0" w:space="0" w:color="auto"/>
                        <w:right w:val="none" w:sz="0" w:space="0" w:color="auto"/>
                      </w:divBdr>
                      <w:divsChild>
                        <w:div w:id="83577215">
                          <w:marLeft w:val="0"/>
                          <w:marRight w:val="0"/>
                          <w:marTop w:val="0"/>
                          <w:marBottom w:val="0"/>
                          <w:divBdr>
                            <w:top w:val="none" w:sz="0" w:space="0" w:color="auto"/>
                            <w:left w:val="none" w:sz="0" w:space="0" w:color="auto"/>
                            <w:bottom w:val="none" w:sz="0" w:space="0" w:color="auto"/>
                            <w:right w:val="none" w:sz="0" w:space="0" w:color="auto"/>
                          </w:divBdr>
                          <w:divsChild>
                            <w:div w:id="1357465088">
                              <w:marLeft w:val="0"/>
                              <w:marRight w:val="0"/>
                              <w:marTop w:val="0"/>
                              <w:marBottom w:val="0"/>
                              <w:divBdr>
                                <w:top w:val="none" w:sz="0" w:space="0" w:color="auto"/>
                                <w:left w:val="none" w:sz="0" w:space="0" w:color="auto"/>
                                <w:bottom w:val="none" w:sz="0" w:space="0" w:color="auto"/>
                                <w:right w:val="none" w:sz="0" w:space="0" w:color="auto"/>
                              </w:divBdr>
                              <w:divsChild>
                                <w:div w:id="1382554288">
                                  <w:marLeft w:val="0"/>
                                  <w:marRight w:val="0"/>
                                  <w:marTop w:val="0"/>
                                  <w:marBottom w:val="0"/>
                                  <w:divBdr>
                                    <w:top w:val="none" w:sz="0" w:space="0" w:color="auto"/>
                                    <w:left w:val="none" w:sz="0" w:space="0" w:color="auto"/>
                                    <w:bottom w:val="none" w:sz="0" w:space="0" w:color="auto"/>
                                    <w:right w:val="none" w:sz="0" w:space="0" w:color="auto"/>
                                  </w:divBdr>
                                  <w:divsChild>
                                    <w:div w:id="474370683">
                                      <w:marLeft w:val="0"/>
                                      <w:marRight w:val="0"/>
                                      <w:marTop w:val="0"/>
                                      <w:marBottom w:val="0"/>
                                      <w:divBdr>
                                        <w:top w:val="none" w:sz="0" w:space="0" w:color="auto"/>
                                        <w:left w:val="none" w:sz="0" w:space="0" w:color="auto"/>
                                        <w:bottom w:val="none" w:sz="0" w:space="0" w:color="auto"/>
                                        <w:right w:val="none" w:sz="0" w:space="0" w:color="auto"/>
                                      </w:divBdr>
                                      <w:divsChild>
                                        <w:div w:id="654917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9052742">
          <w:marLeft w:val="0"/>
          <w:marRight w:val="0"/>
          <w:marTop w:val="0"/>
          <w:marBottom w:val="0"/>
          <w:divBdr>
            <w:top w:val="none" w:sz="0" w:space="0" w:color="auto"/>
            <w:left w:val="none" w:sz="0" w:space="0" w:color="auto"/>
            <w:bottom w:val="none" w:sz="0" w:space="0" w:color="auto"/>
            <w:right w:val="none" w:sz="0" w:space="0" w:color="auto"/>
          </w:divBdr>
          <w:divsChild>
            <w:div w:id="1893273216">
              <w:marLeft w:val="0"/>
              <w:marRight w:val="0"/>
              <w:marTop w:val="0"/>
              <w:marBottom w:val="0"/>
              <w:divBdr>
                <w:top w:val="none" w:sz="0" w:space="0" w:color="auto"/>
                <w:left w:val="none" w:sz="0" w:space="0" w:color="auto"/>
                <w:bottom w:val="none" w:sz="0" w:space="0" w:color="auto"/>
                <w:right w:val="none" w:sz="0" w:space="0" w:color="auto"/>
              </w:divBdr>
              <w:divsChild>
                <w:div w:id="1898856919">
                  <w:marLeft w:val="0"/>
                  <w:marRight w:val="0"/>
                  <w:marTop w:val="0"/>
                  <w:marBottom w:val="0"/>
                  <w:divBdr>
                    <w:top w:val="none" w:sz="0" w:space="0" w:color="auto"/>
                    <w:left w:val="none" w:sz="0" w:space="0" w:color="auto"/>
                    <w:bottom w:val="none" w:sz="0" w:space="0" w:color="auto"/>
                    <w:right w:val="none" w:sz="0" w:space="0" w:color="auto"/>
                  </w:divBdr>
                  <w:divsChild>
                    <w:div w:id="268780645">
                      <w:marLeft w:val="0"/>
                      <w:marRight w:val="0"/>
                      <w:marTop w:val="0"/>
                      <w:marBottom w:val="0"/>
                      <w:divBdr>
                        <w:top w:val="none" w:sz="0" w:space="0" w:color="auto"/>
                        <w:left w:val="none" w:sz="0" w:space="0" w:color="auto"/>
                        <w:bottom w:val="none" w:sz="0" w:space="0" w:color="auto"/>
                        <w:right w:val="none" w:sz="0" w:space="0" w:color="auto"/>
                      </w:divBdr>
                      <w:divsChild>
                        <w:div w:id="1987127900">
                          <w:marLeft w:val="0"/>
                          <w:marRight w:val="0"/>
                          <w:marTop w:val="0"/>
                          <w:marBottom w:val="0"/>
                          <w:divBdr>
                            <w:top w:val="none" w:sz="0" w:space="0" w:color="auto"/>
                            <w:left w:val="none" w:sz="0" w:space="0" w:color="auto"/>
                            <w:bottom w:val="none" w:sz="0" w:space="0" w:color="auto"/>
                            <w:right w:val="none" w:sz="0" w:space="0" w:color="auto"/>
                          </w:divBdr>
                          <w:divsChild>
                            <w:div w:id="1485122830">
                              <w:marLeft w:val="0"/>
                              <w:marRight w:val="0"/>
                              <w:marTop w:val="0"/>
                              <w:marBottom w:val="0"/>
                              <w:divBdr>
                                <w:top w:val="none" w:sz="0" w:space="0" w:color="auto"/>
                                <w:left w:val="none" w:sz="0" w:space="0" w:color="auto"/>
                                <w:bottom w:val="none" w:sz="0" w:space="0" w:color="auto"/>
                                <w:right w:val="none" w:sz="0" w:space="0" w:color="auto"/>
                              </w:divBdr>
                              <w:divsChild>
                                <w:div w:id="600528424">
                                  <w:marLeft w:val="0"/>
                                  <w:marRight w:val="0"/>
                                  <w:marTop w:val="0"/>
                                  <w:marBottom w:val="0"/>
                                  <w:divBdr>
                                    <w:top w:val="none" w:sz="0" w:space="0" w:color="auto"/>
                                    <w:left w:val="none" w:sz="0" w:space="0" w:color="auto"/>
                                    <w:bottom w:val="none" w:sz="0" w:space="0" w:color="auto"/>
                                    <w:right w:val="none" w:sz="0" w:space="0" w:color="auto"/>
                                  </w:divBdr>
                                  <w:divsChild>
                                    <w:div w:id="73998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8792740">
          <w:marLeft w:val="0"/>
          <w:marRight w:val="0"/>
          <w:marTop w:val="0"/>
          <w:marBottom w:val="0"/>
          <w:divBdr>
            <w:top w:val="none" w:sz="0" w:space="0" w:color="auto"/>
            <w:left w:val="none" w:sz="0" w:space="0" w:color="auto"/>
            <w:bottom w:val="none" w:sz="0" w:space="0" w:color="auto"/>
            <w:right w:val="none" w:sz="0" w:space="0" w:color="auto"/>
          </w:divBdr>
          <w:divsChild>
            <w:div w:id="1365667565">
              <w:marLeft w:val="0"/>
              <w:marRight w:val="0"/>
              <w:marTop w:val="0"/>
              <w:marBottom w:val="0"/>
              <w:divBdr>
                <w:top w:val="none" w:sz="0" w:space="0" w:color="auto"/>
                <w:left w:val="none" w:sz="0" w:space="0" w:color="auto"/>
                <w:bottom w:val="none" w:sz="0" w:space="0" w:color="auto"/>
                <w:right w:val="none" w:sz="0" w:space="0" w:color="auto"/>
              </w:divBdr>
              <w:divsChild>
                <w:div w:id="584145188">
                  <w:marLeft w:val="0"/>
                  <w:marRight w:val="0"/>
                  <w:marTop w:val="0"/>
                  <w:marBottom w:val="0"/>
                  <w:divBdr>
                    <w:top w:val="none" w:sz="0" w:space="0" w:color="auto"/>
                    <w:left w:val="none" w:sz="0" w:space="0" w:color="auto"/>
                    <w:bottom w:val="none" w:sz="0" w:space="0" w:color="auto"/>
                    <w:right w:val="none" w:sz="0" w:space="0" w:color="auto"/>
                  </w:divBdr>
                  <w:divsChild>
                    <w:div w:id="132989334">
                      <w:marLeft w:val="0"/>
                      <w:marRight w:val="0"/>
                      <w:marTop w:val="0"/>
                      <w:marBottom w:val="0"/>
                      <w:divBdr>
                        <w:top w:val="none" w:sz="0" w:space="0" w:color="auto"/>
                        <w:left w:val="none" w:sz="0" w:space="0" w:color="auto"/>
                        <w:bottom w:val="none" w:sz="0" w:space="0" w:color="auto"/>
                        <w:right w:val="none" w:sz="0" w:space="0" w:color="auto"/>
                      </w:divBdr>
                      <w:divsChild>
                        <w:div w:id="1347632012">
                          <w:marLeft w:val="0"/>
                          <w:marRight w:val="0"/>
                          <w:marTop w:val="0"/>
                          <w:marBottom w:val="0"/>
                          <w:divBdr>
                            <w:top w:val="none" w:sz="0" w:space="0" w:color="auto"/>
                            <w:left w:val="none" w:sz="0" w:space="0" w:color="auto"/>
                            <w:bottom w:val="none" w:sz="0" w:space="0" w:color="auto"/>
                            <w:right w:val="none" w:sz="0" w:space="0" w:color="auto"/>
                          </w:divBdr>
                          <w:divsChild>
                            <w:div w:id="1975518681">
                              <w:marLeft w:val="0"/>
                              <w:marRight w:val="0"/>
                              <w:marTop w:val="0"/>
                              <w:marBottom w:val="0"/>
                              <w:divBdr>
                                <w:top w:val="none" w:sz="0" w:space="0" w:color="auto"/>
                                <w:left w:val="none" w:sz="0" w:space="0" w:color="auto"/>
                                <w:bottom w:val="none" w:sz="0" w:space="0" w:color="auto"/>
                                <w:right w:val="none" w:sz="0" w:space="0" w:color="auto"/>
                              </w:divBdr>
                              <w:divsChild>
                                <w:div w:id="1786775455">
                                  <w:marLeft w:val="0"/>
                                  <w:marRight w:val="0"/>
                                  <w:marTop w:val="0"/>
                                  <w:marBottom w:val="0"/>
                                  <w:divBdr>
                                    <w:top w:val="none" w:sz="0" w:space="0" w:color="auto"/>
                                    <w:left w:val="none" w:sz="0" w:space="0" w:color="auto"/>
                                    <w:bottom w:val="none" w:sz="0" w:space="0" w:color="auto"/>
                                    <w:right w:val="none" w:sz="0" w:space="0" w:color="auto"/>
                                  </w:divBdr>
                                  <w:divsChild>
                                    <w:div w:id="1312831211">
                                      <w:marLeft w:val="0"/>
                                      <w:marRight w:val="0"/>
                                      <w:marTop w:val="0"/>
                                      <w:marBottom w:val="0"/>
                                      <w:divBdr>
                                        <w:top w:val="none" w:sz="0" w:space="0" w:color="auto"/>
                                        <w:left w:val="none" w:sz="0" w:space="0" w:color="auto"/>
                                        <w:bottom w:val="none" w:sz="0" w:space="0" w:color="auto"/>
                                        <w:right w:val="none" w:sz="0" w:space="0" w:color="auto"/>
                                      </w:divBdr>
                                      <w:divsChild>
                                        <w:div w:id="81815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7840896">
          <w:marLeft w:val="0"/>
          <w:marRight w:val="0"/>
          <w:marTop w:val="0"/>
          <w:marBottom w:val="0"/>
          <w:divBdr>
            <w:top w:val="none" w:sz="0" w:space="0" w:color="auto"/>
            <w:left w:val="none" w:sz="0" w:space="0" w:color="auto"/>
            <w:bottom w:val="none" w:sz="0" w:space="0" w:color="auto"/>
            <w:right w:val="none" w:sz="0" w:space="0" w:color="auto"/>
          </w:divBdr>
          <w:divsChild>
            <w:div w:id="1800218496">
              <w:marLeft w:val="0"/>
              <w:marRight w:val="0"/>
              <w:marTop w:val="0"/>
              <w:marBottom w:val="0"/>
              <w:divBdr>
                <w:top w:val="none" w:sz="0" w:space="0" w:color="auto"/>
                <w:left w:val="none" w:sz="0" w:space="0" w:color="auto"/>
                <w:bottom w:val="none" w:sz="0" w:space="0" w:color="auto"/>
                <w:right w:val="none" w:sz="0" w:space="0" w:color="auto"/>
              </w:divBdr>
              <w:divsChild>
                <w:div w:id="883981937">
                  <w:marLeft w:val="0"/>
                  <w:marRight w:val="0"/>
                  <w:marTop w:val="0"/>
                  <w:marBottom w:val="0"/>
                  <w:divBdr>
                    <w:top w:val="none" w:sz="0" w:space="0" w:color="auto"/>
                    <w:left w:val="none" w:sz="0" w:space="0" w:color="auto"/>
                    <w:bottom w:val="none" w:sz="0" w:space="0" w:color="auto"/>
                    <w:right w:val="none" w:sz="0" w:space="0" w:color="auto"/>
                  </w:divBdr>
                  <w:divsChild>
                    <w:div w:id="1357928602">
                      <w:marLeft w:val="0"/>
                      <w:marRight w:val="0"/>
                      <w:marTop w:val="0"/>
                      <w:marBottom w:val="0"/>
                      <w:divBdr>
                        <w:top w:val="none" w:sz="0" w:space="0" w:color="auto"/>
                        <w:left w:val="none" w:sz="0" w:space="0" w:color="auto"/>
                        <w:bottom w:val="none" w:sz="0" w:space="0" w:color="auto"/>
                        <w:right w:val="none" w:sz="0" w:space="0" w:color="auto"/>
                      </w:divBdr>
                      <w:divsChild>
                        <w:div w:id="919799710">
                          <w:marLeft w:val="0"/>
                          <w:marRight w:val="0"/>
                          <w:marTop w:val="0"/>
                          <w:marBottom w:val="0"/>
                          <w:divBdr>
                            <w:top w:val="none" w:sz="0" w:space="0" w:color="auto"/>
                            <w:left w:val="none" w:sz="0" w:space="0" w:color="auto"/>
                            <w:bottom w:val="none" w:sz="0" w:space="0" w:color="auto"/>
                            <w:right w:val="none" w:sz="0" w:space="0" w:color="auto"/>
                          </w:divBdr>
                          <w:divsChild>
                            <w:div w:id="1413431899">
                              <w:marLeft w:val="0"/>
                              <w:marRight w:val="0"/>
                              <w:marTop w:val="0"/>
                              <w:marBottom w:val="0"/>
                              <w:divBdr>
                                <w:top w:val="none" w:sz="0" w:space="0" w:color="auto"/>
                                <w:left w:val="none" w:sz="0" w:space="0" w:color="auto"/>
                                <w:bottom w:val="none" w:sz="0" w:space="0" w:color="auto"/>
                                <w:right w:val="none" w:sz="0" w:space="0" w:color="auto"/>
                              </w:divBdr>
                              <w:divsChild>
                                <w:div w:id="1340234417">
                                  <w:marLeft w:val="0"/>
                                  <w:marRight w:val="0"/>
                                  <w:marTop w:val="0"/>
                                  <w:marBottom w:val="0"/>
                                  <w:divBdr>
                                    <w:top w:val="none" w:sz="0" w:space="0" w:color="auto"/>
                                    <w:left w:val="none" w:sz="0" w:space="0" w:color="auto"/>
                                    <w:bottom w:val="none" w:sz="0" w:space="0" w:color="auto"/>
                                    <w:right w:val="none" w:sz="0" w:space="0" w:color="auto"/>
                                  </w:divBdr>
                                  <w:divsChild>
                                    <w:div w:id="89963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3227767">
          <w:marLeft w:val="0"/>
          <w:marRight w:val="0"/>
          <w:marTop w:val="0"/>
          <w:marBottom w:val="0"/>
          <w:divBdr>
            <w:top w:val="none" w:sz="0" w:space="0" w:color="auto"/>
            <w:left w:val="none" w:sz="0" w:space="0" w:color="auto"/>
            <w:bottom w:val="none" w:sz="0" w:space="0" w:color="auto"/>
            <w:right w:val="none" w:sz="0" w:space="0" w:color="auto"/>
          </w:divBdr>
          <w:divsChild>
            <w:div w:id="1214737370">
              <w:marLeft w:val="0"/>
              <w:marRight w:val="0"/>
              <w:marTop w:val="0"/>
              <w:marBottom w:val="0"/>
              <w:divBdr>
                <w:top w:val="none" w:sz="0" w:space="0" w:color="auto"/>
                <w:left w:val="none" w:sz="0" w:space="0" w:color="auto"/>
                <w:bottom w:val="none" w:sz="0" w:space="0" w:color="auto"/>
                <w:right w:val="none" w:sz="0" w:space="0" w:color="auto"/>
              </w:divBdr>
              <w:divsChild>
                <w:div w:id="36859857">
                  <w:marLeft w:val="0"/>
                  <w:marRight w:val="0"/>
                  <w:marTop w:val="0"/>
                  <w:marBottom w:val="0"/>
                  <w:divBdr>
                    <w:top w:val="none" w:sz="0" w:space="0" w:color="auto"/>
                    <w:left w:val="none" w:sz="0" w:space="0" w:color="auto"/>
                    <w:bottom w:val="none" w:sz="0" w:space="0" w:color="auto"/>
                    <w:right w:val="none" w:sz="0" w:space="0" w:color="auto"/>
                  </w:divBdr>
                  <w:divsChild>
                    <w:div w:id="1062681150">
                      <w:marLeft w:val="0"/>
                      <w:marRight w:val="0"/>
                      <w:marTop w:val="0"/>
                      <w:marBottom w:val="0"/>
                      <w:divBdr>
                        <w:top w:val="none" w:sz="0" w:space="0" w:color="auto"/>
                        <w:left w:val="none" w:sz="0" w:space="0" w:color="auto"/>
                        <w:bottom w:val="none" w:sz="0" w:space="0" w:color="auto"/>
                        <w:right w:val="none" w:sz="0" w:space="0" w:color="auto"/>
                      </w:divBdr>
                      <w:divsChild>
                        <w:div w:id="1301377654">
                          <w:marLeft w:val="0"/>
                          <w:marRight w:val="0"/>
                          <w:marTop w:val="0"/>
                          <w:marBottom w:val="0"/>
                          <w:divBdr>
                            <w:top w:val="none" w:sz="0" w:space="0" w:color="auto"/>
                            <w:left w:val="none" w:sz="0" w:space="0" w:color="auto"/>
                            <w:bottom w:val="none" w:sz="0" w:space="0" w:color="auto"/>
                            <w:right w:val="none" w:sz="0" w:space="0" w:color="auto"/>
                          </w:divBdr>
                          <w:divsChild>
                            <w:div w:id="276302934">
                              <w:marLeft w:val="0"/>
                              <w:marRight w:val="0"/>
                              <w:marTop w:val="0"/>
                              <w:marBottom w:val="0"/>
                              <w:divBdr>
                                <w:top w:val="none" w:sz="0" w:space="0" w:color="auto"/>
                                <w:left w:val="none" w:sz="0" w:space="0" w:color="auto"/>
                                <w:bottom w:val="none" w:sz="0" w:space="0" w:color="auto"/>
                                <w:right w:val="none" w:sz="0" w:space="0" w:color="auto"/>
                              </w:divBdr>
                              <w:divsChild>
                                <w:div w:id="1594510095">
                                  <w:marLeft w:val="0"/>
                                  <w:marRight w:val="0"/>
                                  <w:marTop w:val="0"/>
                                  <w:marBottom w:val="0"/>
                                  <w:divBdr>
                                    <w:top w:val="none" w:sz="0" w:space="0" w:color="auto"/>
                                    <w:left w:val="none" w:sz="0" w:space="0" w:color="auto"/>
                                    <w:bottom w:val="none" w:sz="0" w:space="0" w:color="auto"/>
                                    <w:right w:val="none" w:sz="0" w:space="0" w:color="auto"/>
                                  </w:divBdr>
                                  <w:divsChild>
                                    <w:div w:id="562301952">
                                      <w:marLeft w:val="0"/>
                                      <w:marRight w:val="0"/>
                                      <w:marTop w:val="0"/>
                                      <w:marBottom w:val="0"/>
                                      <w:divBdr>
                                        <w:top w:val="none" w:sz="0" w:space="0" w:color="auto"/>
                                        <w:left w:val="none" w:sz="0" w:space="0" w:color="auto"/>
                                        <w:bottom w:val="none" w:sz="0" w:space="0" w:color="auto"/>
                                        <w:right w:val="none" w:sz="0" w:space="0" w:color="auto"/>
                                      </w:divBdr>
                                      <w:divsChild>
                                        <w:div w:id="102474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5509581">
          <w:marLeft w:val="0"/>
          <w:marRight w:val="0"/>
          <w:marTop w:val="0"/>
          <w:marBottom w:val="0"/>
          <w:divBdr>
            <w:top w:val="none" w:sz="0" w:space="0" w:color="auto"/>
            <w:left w:val="none" w:sz="0" w:space="0" w:color="auto"/>
            <w:bottom w:val="none" w:sz="0" w:space="0" w:color="auto"/>
            <w:right w:val="none" w:sz="0" w:space="0" w:color="auto"/>
          </w:divBdr>
          <w:divsChild>
            <w:div w:id="94907669">
              <w:marLeft w:val="0"/>
              <w:marRight w:val="0"/>
              <w:marTop w:val="0"/>
              <w:marBottom w:val="0"/>
              <w:divBdr>
                <w:top w:val="none" w:sz="0" w:space="0" w:color="auto"/>
                <w:left w:val="none" w:sz="0" w:space="0" w:color="auto"/>
                <w:bottom w:val="none" w:sz="0" w:space="0" w:color="auto"/>
                <w:right w:val="none" w:sz="0" w:space="0" w:color="auto"/>
              </w:divBdr>
              <w:divsChild>
                <w:div w:id="2060666671">
                  <w:marLeft w:val="0"/>
                  <w:marRight w:val="0"/>
                  <w:marTop w:val="0"/>
                  <w:marBottom w:val="0"/>
                  <w:divBdr>
                    <w:top w:val="none" w:sz="0" w:space="0" w:color="auto"/>
                    <w:left w:val="none" w:sz="0" w:space="0" w:color="auto"/>
                    <w:bottom w:val="none" w:sz="0" w:space="0" w:color="auto"/>
                    <w:right w:val="none" w:sz="0" w:space="0" w:color="auto"/>
                  </w:divBdr>
                  <w:divsChild>
                    <w:div w:id="376704087">
                      <w:marLeft w:val="0"/>
                      <w:marRight w:val="0"/>
                      <w:marTop w:val="0"/>
                      <w:marBottom w:val="0"/>
                      <w:divBdr>
                        <w:top w:val="none" w:sz="0" w:space="0" w:color="auto"/>
                        <w:left w:val="none" w:sz="0" w:space="0" w:color="auto"/>
                        <w:bottom w:val="none" w:sz="0" w:space="0" w:color="auto"/>
                        <w:right w:val="none" w:sz="0" w:space="0" w:color="auto"/>
                      </w:divBdr>
                      <w:divsChild>
                        <w:div w:id="492110035">
                          <w:marLeft w:val="0"/>
                          <w:marRight w:val="0"/>
                          <w:marTop w:val="0"/>
                          <w:marBottom w:val="0"/>
                          <w:divBdr>
                            <w:top w:val="none" w:sz="0" w:space="0" w:color="auto"/>
                            <w:left w:val="none" w:sz="0" w:space="0" w:color="auto"/>
                            <w:bottom w:val="none" w:sz="0" w:space="0" w:color="auto"/>
                            <w:right w:val="none" w:sz="0" w:space="0" w:color="auto"/>
                          </w:divBdr>
                          <w:divsChild>
                            <w:div w:id="405690909">
                              <w:marLeft w:val="0"/>
                              <w:marRight w:val="0"/>
                              <w:marTop w:val="0"/>
                              <w:marBottom w:val="0"/>
                              <w:divBdr>
                                <w:top w:val="none" w:sz="0" w:space="0" w:color="auto"/>
                                <w:left w:val="none" w:sz="0" w:space="0" w:color="auto"/>
                                <w:bottom w:val="none" w:sz="0" w:space="0" w:color="auto"/>
                                <w:right w:val="none" w:sz="0" w:space="0" w:color="auto"/>
                              </w:divBdr>
                              <w:divsChild>
                                <w:div w:id="1423408287">
                                  <w:marLeft w:val="0"/>
                                  <w:marRight w:val="0"/>
                                  <w:marTop w:val="0"/>
                                  <w:marBottom w:val="0"/>
                                  <w:divBdr>
                                    <w:top w:val="none" w:sz="0" w:space="0" w:color="auto"/>
                                    <w:left w:val="none" w:sz="0" w:space="0" w:color="auto"/>
                                    <w:bottom w:val="none" w:sz="0" w:space="0" w:color="auto"/>
                                    <w:right w:val="none" w:sz="0" w:space="0" w:color="auto"/>
                                  </w:divBdr>
                                  <w:divsChild>
                                    <w:div w:id="54953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5356151">
          <w:marLeft w:val="0"/>
          <w:marRight w:val="0"/>
          <w:marTop w:val="0"/>
          <w:marBottom w:val="0"/>
          <w:divBdr>
            <w:top w:val="none" w:sz="0" w:space="0" w:color="auto"/>
            <w:left w:val="none" w:sz="0" w:space="0" w:color="auto"/>
            <w:bottom w:val="none" w:sz="0" w:space="0" w:color="auto"/>
            <w:right w:val="none" w:sz="0" w:space="0" w:color="auto"/>
          </w:divBdr>
          <w:divsChild>
            <w:div w:id="638194498">
              <w:marLeft w:val="0"/>
              <w:marRight w:val="0"/>
              <w:marTop w:val="0"/>
              <w:marBottom w:val="0"/>
              <w:divBdr>
                <w:top w:val="none" w:sz="0" w:space="0" w:color="auto"/>
                <w:left w:val="none" w:sz="0" w:space="0" w:color="auto"/>
                <w:bottom w:val="none" w:sz="0" w:space="0" w:color="auto"/>
                <w:right w:val="none" w:sz="0" w:space="0" w:color="auto"/>
              </w:divBdr>
              <w:divsChild>
                <w:div w:id="526523498">
                  <w:marLeft w:val="0"/>
                  <w:marRight w:val="0"/>
                  <w:marTop w:val="0"/>
                  <w:marBottom w:val="0"/>
                  <w:divBdr>
                    <w:top w:val="none" w:sz="0" w:space="0" w:color="auto"/>
                    <w:left w:val="none" w:sz="0" w:space="0" w:color="auto"/>
                    <w:bottom w:val="none" w:sz="0" w:space="0" w:color="auto"/>
                    <w:right w:val="none" w:sz="0" w:space="0" w:color="auto"/>
                  </w:divBdr>
                  <w:divsChild>
                    <w:div w:id="2092241341">
                      <w:marLeft w:val="0"/>
                      <w:marRight w:val="0"/>
                      <w:marTop w:val="0"/>
                      <w:marBottom w:val="0"/>
                      <w:divBdr>
                        <w:top w:val="none" w:sz="0" w:space="0" w:color="auto"/>
                        <w:left w:val="none" w:sz="0" w:space="0" w:color="auto"/>
                        <w:bottom w:val="none" w:sz="0" w:space="0" w:color="auto"/>
                        <w:right w:val="none" w:sz="0" w:space="0" w:color="auto"/>
                      </w:divBdr>
                      <w:divsChild>
                        <w:div w:id="1537616081">
                          <w:marLeft w:val="0"/>
                          <w:marRight w:val="0"/>
                          <w:marTop w:val="0"/>
                          <w:marBottom w:val="0"/>
                          <w:divBdr>
                            <w:top w:val="none" w:sz="0" w:space="0" w:color="auto"/>
                            <w:left w:val="none" w:sz="0" w:space="0" w:color="auto"/>
                            <w:bottom w:val="none" w:sz="0" w:space="0" w:color="auto"/>
                            <w:right w:val="none" w:sz="0" w:space="0" w:color="auto"/>
                          </w:divBdr>
                          <w:divsChild>
                            <w:div w:id="506557200">
                              <w:marLeft w:val="0"/>
                              <w:marRight w:val="0"/>
                              <w:marTop w:val="0"/>
                              <w:marBottom w:val="0"/>
                              <w:divBdr>
                                <w:top w:val="none" w:sz="0" w:space="0" w:color="auto"/>
                                <w:left w:val="none" w:sz="0" w:space="0" w:color="auto"/>
                                <w:bottom w:val="none" w:sz="0" w:space="0" w:color="auto"/>
                                <w:right w:val="none" w:sz="0" w:space="0" w:color="auto"/>
                              </w:divBdr>
                              <w:divsChild>
                                <w:div w:id="422342528">
                                  <w:marLeft w:val="0"/>
                                  <w:marRight w:val="0"/>
                                  <w:marTop w:val="0"/>
                                  <w:marBottom w:val="0"/>
                                  <w:divBdr>
                                    <w:top w:val="none" w:sz="0" w:space="0" w:color="auto"/>
                                    <w:left w:val="none" w:sz="0" w:space="0" w:color="auto"/>
                                    <w:bottom w:val="none" w:sz="0" w:space="0" w:color="auto"/>
                                    <w:right w:val="none" w:sz="0" w:space="0" w:color="auto"/>
                                  </w:divBdr>
                                  <w:divsChild>
                                    <w:div w:id="527524781">
                                      <w:marLeft w:val="0"/>
                                      <w:marRight w:val="0"/>
                                      <w:marTop w:val="0"/>
                                      <w:marBottom w:val="0"/>
                                      <w:divBdr>
                                        <w:top w:val="none" w:sz="0" w:space="0" w:color="auto"/>
                                        <w:left w:val="none" w:sz="0" w:space="0" w:color="auto"/>
                                        <w:bottom w:val="none" w:sz="0" w:space="0" w:color="auto"/>
                                        <w:right w:val="none" w:sz="0" w:space="0" w:color="auto"/>
                                      </w:divBdr>
                                      <w:divsChild>
                                        <w:div w:id="133078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0353116">
          <w:marLeft w:val="0"/>
          <w:marRight w:val="0"/>
          <w:marTop w:val="0"/>
          <w:marBottom w:val="0"/>
          <w:divBdr>
            <w:top w:val="none" w:sz="0" w:space="0" w:color="auto"/>
            <w:left w:val="none" w:sz="0" w:space="0" w:color="auto"/>
            <w:bottom w:val="none" w:sz="0" w:space="0" w:color="auto"/>
            <w:right w:val="none" w:sz="0" w:space="0" w:color="auto"/>
          </w:divBdr>
          <w:divsChild>
            <w:div w:id="652368810">
              <w:marLeft w:val="0"/>
              <w:marRight w:val="0"/>
              <w:marTop w:val="0"/>
              <w:marBottom w:val="0"/>
              <w:divBdr>
                <w:top w:val="none" w:sz="0" w:space="0" w:color="auto"/>
                <w:left w:val="none" w:sz="0" w:space="0" w:color="auto"/>
                <w:bottom w:val="none" w:sz="0" w:space="0" w:color="auto"/>
                <w:right w:val="none" w:sz="0" w:space="0" w:color="auto"/>
              </w:divBdr>
              <w:divsChild>
                <w:div w:id="340470544">
                  <w:marLeft w:val="0"/>
                  <w:marRight w:val="0"/>
                  <w:marTop w:val="0"/>
                  <w:marBottom w:val="0"/>
                  <w:divBdr>
                    <w:top w:val="none" w:sz="0" w:space="0" w:color="auto"/>
                    <w:left w:val="none" w:sz="0" w:space="0" w:color="auto"/>
                    <w:bottom w:val="none" w:sz="0" w:space="0" w:color="auto"/>
                    <w:right w:val="none" w:sz="0" w:space="0" w:color="auto"/>
                  </w:divBdr>
                  <w:divsChild>
                    <w:div w:id="328289336">
                      <w:marLeft w:val="0"/>
                      <w:marRight w:val="0"/>
                      <w:marTop w:val="0"/>
                      <w:marBottom w:val="0"/>
                      <w:divBdr>
                        <w:top w:val="none" w:sz="0" w:space="0" w:color="auto"/>
                        <w:left w:val="none" w:sz="0" w:space="0" w:color="auto"/>
                        <w:bottom w:val="none" w:sz="0" w:space="0" w:color="auto"/>
                        <w:right w:val="none" w:sz="0" w:space="0" w:color="auto"/>
                      </w:divBdr>
                      <w:divsChild>
                        <w:div w:id="512955064">
                          <w:marLeft w:val="0"/>
                          <w:marRight w:val="0"/>
                          <w:marTop w:val="0"/>
                          <w:marBottom w:val="0"/>
                          <w:divBdr>
                            <w:top w:val="none" w:sz="0" w:space="0" w:color="auto"/>
                            <w:left w:val="none" w:sz="0" w:space="0" w:color="auto"/>
                            <w:bottom w:val="none" w:sz="0" w:space="0" w:color="auto"/>
                            <w:right w:val="none" w:sz="0" w:space="0" w:color="auto"/>
                          </w:divBdr>
                          <w:divsChild>
                            <w:div w:id="717975601">
                              <w:marLeft w:val="0"/>
                              <w:marRight w:val="0"/>
                              <w:marTop w:val="0"/>
                              <w:marBottom w:val="0"/>
                              <w:divBdr>
                                <w:top w:val="none" w:sz="0" w:space="0" w:color="auto"/>
                                <w:left w:val="none" w:sz="0" w:space="0" w:color="auto"/>
                                <w:bottom w:val="none" w:sz="0" w:space="0" w:color="auto"/>
                                <w:right w:val="none" w:sz="0" w:space="0" w:color="auto"/>
                              </w:divBdr>
                            </w:div>
                          </w:divsChild>
                        </w:div>
                        <w:div w:id="1095437764">
                          <w:marLeft w:val="0"/>
                          <w:marRight w:val="0"/>
                          <w:marTop w:val="0"/>
                          <w:marBottom w:val="0"/>
                          <w:divBdr>
                            <w:top w:val="none" w:sz="0" w:space="0" w:color="auto"/>
                            <w:left w:val="none" w:sz="0" w:space="0" w:color="auto"/>
                            <w:bottom w:val="none" w:sz="0" w:space="0" w:color="auto"/>
                            <w:right w:val="none" w:sz="0" w:space="0" w:color="auto"/>
                          </w:divBdr>
                          <w:divsChild>
                            <w:div w:id="762917059">
                              <w:marLeft w:val="0"/>
                              <w:marRight w:val="0"/>
                              <w:marTop w:val="0"/>
                              <w:marBottom w:val="0"/>
                              <w:divBdr>
                                <w:top w:val="none" w:sz="0" w:space="0" w:color="auto"/>
                                <w:left w:val="none" w:sz="0" w:space="0" w:color="auto"/>
                                <w:bottom w:val="none" w:sz="0" w:space="0" w:color="auto"/>
                                <w:right w:val="none" w:sz="0" w:space="0" w:color="auto"/>
                              </w:divBdr>
                              <w:divsChild>
                                <w:div w:id="1545287501">
                                  <w:marLeft w:val="0"/>
                                  <w:marRight w:val="0"/>
                                  <w:marTop w:val="0"/>
                                  <w:marBottom w:val="0"/>
                                  <w:divBdr>
                                    <w:top w:val="none" w:sz="0" w:space="0" w:color="auto"/>
                                    <w:left w:val="none" w:sz="0" w:space="0" w:color="auto"/>
                                    <w:bottom w:val="none" w:sz="0" w:space="0" w:color="auto"/>
                                    <w:right w:val="none" w:sz="0" w:space="0" w:color="auto"/>
                                  </w:divBdr>
                                  <w:divsChild>
                                    <w:div w:id="69377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1141690">
          <w:marLeft w:val="0"/>
          <w:marRight w:val="0"/>
          <w:marTop w:val="0"/>
          <w:marBottom w:val="0"/>
          <w:divBdr>
            <w:top w:val="none" w:sz="0" w:space="0" w:color="auto"/>
            <w:left w:val="none" w:sz="0" w:space="0" w:color="auto"/>
            <w:bottom w:val="none" w:sz="0" w:space="0" w:color="auto"/>
            <w:right w:val="none" w:sz="0" w:space="0" w:color="auto"/>
          </w:divBdr>
          <w:divsChild>
            <w:div w:id="1435781544">
              <w:marLeft w:val="0"/>
              <w:marRight w:val="0"/>
              <w:marTop w:val="0"/>
              <w:marBottom w:val="0"/>
              <w:divBdr>
                <w:top w:val="none" w:sz="0" w:space="0" w:color="auto"/>
                <w:left w:val="none" w:sz="0" w:space="0" w:color="auto"/>
                <w:bottom w:val="none" w:sz="0" w:space="0" w:color="auto"/>
                <w:right w:val="none" w:sz="0" w:space="0" w:color="auto"/>
              </w:divBdr>
              <w:divsChild>
                <w:div w:id="1836844725">
                  <w:marLeft w:val="0"/>
                  <w:marRight w:val="0"/>
                  <w:marTop w:val="0"/>
                  <w:marBottom w:val="0"/>
                  <w:divBdr>
                    <w:top w:val="none" w:sz="0" w:space="0" w:color="auto"/>
                    <w:left w:val="none" w:sz="0" w:space="0" w:color="auto"/>
                    <w:bottom w:val="none" w:sz="0" w:space="0" w:color="auto"/>
                    <w:right w:val="none" w:sz="0" w:space="0" w:color="auto"/>
                  </w:divBdr>
                  <w:divsChild>
                    <w:div w:id="284311689">
                      <w:marLeft w:val="0"/>
                      <w:marRight w:val="0"/>
                      <w:marTop w:val="0"/>
                      <w:marBottom w:val="0"/>
                      <w:divBdr>
                        <w:top w:val="none" w:sz="0" w:space="0" w:color="auto"/>
                        <w:left w:val="none" w:sz="0" w:space="0" w:color="auto"/>
                        <w:bottom w:val="none" w:sz="0" w:space="0" w:color="auto"/>
                        <w:right w:val="none" w:sz="0" w:space="0" w:color="auto"/>
                      </w:divBdr>
                      <w:divsChild>
                        <w:div w:id="173959893">
                          <w:marLeft w:val="0"/>
                          <w:marRight w:val="0"/>
                          <w:marTop w:val="0"/>
                          <w:marBottom w:val="0"/>
                          <w:divBdr>
                            <w:top w:val="none" w:sz="0" w:space="0" w:color="auto"/>
                            <w:left w:val="none" w:sz="0" w:space="0" w:color="auto"/>
                            <w:bottom w:val="none" w:sz="0" w:space="0" w:color="auto"/>
                            <w:right w:val="none" w:sz="0" w:space="0" w:color="auto"/>
                          </w:divBdr>
                          <w:divsChild>
                            <w:div w:id="591014638">
                              <w:marLeft w:val="0"/>
                              <w:marRight w:val="0"/>
                              <w:marTop w:val="0"/>
                              <w:marBottom w:val="0"/>
                              <w:divBdr>
                                <w:top w:val="none" w:sz="0" w:space="0" w:color="auto"/>
                                <w:left w:val="none" w:sz="0" w:space="0" w:color="auto"/>
                                <w:bottom w:val="none" w:sz="0" w:space="0" w:color="auto"/>
                                <w:right w:val="none" w:sz="0" w:space="0" w:color="auto"/>
                              </w:divBdr>
                              <w:divsChild>
                                <w:div w:id="1112168408">
                                  <w:marLeft w:val="0"/>
                                  <w:marRight w:val="0"/>
                                  <w:marTop w:val="0"/>
                                  <w:marBottom w:val="0"/>
                                  <w:divBdr>
                                    <w:top w:val="none" w:sz="0" w:space="0" w:color="auto"/>
                                    <w:left w:val="none" w:sz="0" w:space="0" w:color="auto"/>
                                    <w:bottom w:val="none" w:sz="0" w:space="0" w:color="auto"/>
                                    <w:right w:val="none" w:sz="0" w:space="0" w:color="auto"/>
                                  </w:divBdr>
                                  <w:divsChild>
                                    <w:div w:id="684094677">
                                      <w:marLeft w:val="0"/>
                                      <w:marRight w:val="0"/>
                                      <w:marTop w:val="0"/>
                                      <w:marBottom w:val="0"/>
                                      <w:divBdr>
                                        <w:top w:val="none" w:sz="0" w:space="0" w:color="auto"/>
                                        <w:left w:val="none" w:sz="0" w:space="0" w:color="auto"/>
                                        <w:bottom w:val="none" w:sz="0" w:space="0" w:color="auto"/>
                                        <w:right w:val="none" w:sz="0" w:space="0" w:color="auto"/>
                                      </w:divBdr>
                                      <w:divsChild>
                                        <w:div w:id="15422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5591770">
          <w:marLeft w:val="0"/>
          <w:marRight w:val="0"/>
          <w:marTop w:val="0"/>
          <w:marBottom w:val="0"/>
          <w:divBdr>
            <w:top w:val="none" w:sz="0" w:space="0" w:color="auto"/>
            <w:left w:val="none" w:sz="0" w:space="0" w:color="auto"/>
            <w:bottom w:val="none" w:sz="0" w:space="0" w:color="auto"/>
            <w:right w:val="none" w:sz="0" w:space="0" w:color="auto"/>
          </w:divBdr>
          <w:divsChild>
            <w:div w:id="1145657176">
              <w:marLeft w:val="0"/>
              <w:marRight w:val="0"/>
              <w:marTop w:val="0"/>
              <w:marBottom w:val="0"/>
              <w:divBdr>
                <w:top w:val="none" w:sz="0" w:space="0" w:color="auto"/>
                <w:left w:val="none" w:sz="0" w:space="0" w:color="auto"/>
                <w:bottom w:val="none" w:sz="0" w:space="0" w:color="auto"/>
                <w:right w:val="none" w:sz="0" w:space="0" w:color="auto"/>
              </w:divBdr>
              <w:divsChild>
                <w:div w:id="1755474856">
                  <w:marLeft w:val="0"/>
                  <w:marRight w:val="0"/>
                  <w:marTop w:val="0"/>
                  <w:marBottom w:val="0"/>
                  <w:divBdr>
                    <w:top w:val="none" w:sz="0" w:space="0" w:color="auto"/>
                    <w:left w:val="none" w:sz="0" w:space="0" w:color="auto"/>
                    <w:bottom w:val="none" w:sz="0" w:space="0" w:color="auto"/>
                    <w:right w:val="none" w:sz="0" w:space="0" w:color="auto"/>
                  </w:divBdr>
                  <w:divsChild>
                    <w:div w:id="1011449300">
                      <w:marLeft w:val="0"/>
                      <w:marRight w:val="0"/>
                      <w:marTop w:val="0"/>
                      <w:marBottom w:val="0"/>
                      <w:divBdr>
                        <w:top w:val="none" w:sz="0" w:space="0" w:color="auto"/>
                        <w:left w:val="none" w:sz="0" w:space="0" w:color="auto"/>
                        <w:bottom w:val="none" w:sz="0" w:space="0" w:color="auto"/>
                        <w:right w:val="none" w:sz="0" w:space="0" w:color="auto"/>
                      </w:divBdr>
                      <w:divsChild>
                        <w:div w:id="845561901">
                          <w:marLeft w:val="0"/>
                          <w:marRight w:val="0"/>
                          <w:marTop w:val="0"/>
                          <w:marBottom w:val="0"/>
                          <w:divBdr>
                            <w:top w:val="none" w:sz="0" w:space="0" w:color="auto"/>
                            <w:left w:val="none" w:sz="0" w:space="0" w:color="auto"/>
                            <w:bottom w:val="none" w:sz="0" w:space="0" w:color="auto"/>
                            <w:right w:val="none" w:sz="0" w:space="0" w:color="auto"/>
                          </w:divBdr>
                          <w:divsChild>
                            <w:div w:id="1049651215">
                              <w:marLeft w:val="0"/>
                              <w:marRight w:val="0"/>
                              <w:marTop w:val="0"/>
                              <w:marBottom w:val="0"/>
                              <w:divBdr>
                                <w:top w:val="none" w:sz="0" w:space="0" w:color="auto"/>
                                <w:left w:val="none" w:sz="0" w:space="0" w:color="auto"/>
                                <w:bottom w:val="none" w:sz="0" w:space="0" w:color="auto"/>
                                <w:right w:val="none" w:sz="0" w:space="0" w:color="auto"/>
                              </w:divBdr>
                            </w:div>
                          </w:divsChild>
                        </w:div>
                        <w:div w:id="192545080">
                          <w:marLeft w:val="0"/>
                          <w:marRight w:val="0"/>
                          <w:marTop w:val="0"/>
                          <w:marBottom w:val="0"/>
                          <w:divBdr>
                            <w:top w:val="none" w:sz="0" w:space="0" w:color="auto"/>
                            <w:left w:val="none" w:sz="0" w:space="0" w:color="auto"/>
                            <w:bottom w:val="none" w:sz="0" w:space="0" w:color="auto"/>
                            <w:right w:val="none" w:sz="0" w:space="0" w:color="auto"/>
                          </w:divBdr>
                          <w:divsChild>
                            <w:div w:id="1836337724">
                              <w:marLeft w:val="0"/>
                              <w:marRight w:val="0"/>
                              <w:marTop w:val="0"/>
                              <w:marBottom w:val="0"/>
                              <w:divBdr>
                                <w:top w:val="none" w:sz="0" w:space="0" w:color="auto"/>
                                <w:left w:val="none" w:sz="0" w:space="0" w:color="auto"/>
                                <w:bottom w:val="none" w:sz="0" w:space="0" w:color="auto"/>
                                <w:right w:val="none" w:sz="0" w:space="0" w:color="auto"/>
                              </w:divBdr>
                              <w:divsChild>
                                <w:div w:id="64034814">
                                  <w:marLeft w:val="0"/>
                                  <w:marRight w:val="0"/>
                                  <w:marTop w:val="0"/>
                                  <w:marBottom w:val="0"/>
                                  <w:divBdr>
                                    <w:top w:val="none" w:sz="0" w:space="0" w:color="auto"/>
                                    <w:left w:val="none" w:sz="0" w:space="0" w:color="auto"/>
                                    <w:bottom w:val="none" w:sz="0" w:space="0" w:color="auto"/>
                                    <w:right w:val="none" w:sz="0" w:space="0" w:color="auto"/>
                                  </w:divBdr>
                                  <w:divsChild>
                                    <w:div w:id="113043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1457003">
          <w:marLeft w:val="0"/>
          <w:marRight w:val="0"/>
          <w:marTop w:val="0"/>
          <w:marBottom w:val="0"/>
          <w:divBdr>
            <w:top w:val="none" w:sz="0" w:space="0" w:color="auto"/>
            <w:left w:val="none" w:sz="0" w:space="0" w:color="auto"/>
            <w:bottom w:val="none" w:sz="0" w:space="0" w:color="auto"/>
            <w:right w:val="none" w:sz="0" w:space="0" w:color="auto"/>
          </w:divBdr>
          <w:divsChild>
            <w:div w:id="380373355">
              <w:marLeft w:val="0"/>
              <w:marRight w:val="0"/>
              <w:marTop w:val="0"/>
              <w:marBottom w:val="0"/>
              <w:divBdr>
                <w:top w:val="none" w:sz="0" w:space="0" w:color="auto"/>
                <w:left w:val="none" w:sz="0" w:space="0" w:color="auto"/>
                <w:bottom w:val="none" w:sz="0" w:space="0" w:color="auto"/>
                <w:right w:val="none" w:sz="0" w:space="0" w:color="auto"/>
              </w:divBdr>
              <w:divsChild>
                <w:div w:id="472139318">
                  <w:marLeft w:val="0"/>
                  <w:marRight w:val="0"/>
                  <w:marTop w:val="0"/>
                  <w:marBottom w:val="0"/>
                  <w:divBdr>
                    <w:top w:val="none" w:sz="0" w:space="0" w:color="auto"/>
                    <w:left w:val="none" w:sz="0" w:space="0" w:color="auto"/>
                    <w:bottom w:val="none" w:sz="0" w:space="0" w:color="auto"/>
                    <w:right w:val="none" w:sz="0" w:space="0" w:color="auto"/>
                  </w:divBdr>
                  <w:divsChild>
                    <w:div w:id="821702897">
                      <w:marLeft w:val="0"/>
                      <w:marRight w:val="0"/>
                      <w:marTop w:val="0"/>
                      <w:marBottom w:val="0"/>
                      <w:divBdr>
                        <w:top w:val="none" w:sz="0" w:space="0" w:color="auto"/>
                        <w:left w:val="none" w:sz="0" w:space="0" w:color="auto"/>
                        <w:bottom w:val="none" w:sz="0" w:space="0" w:color="auto"/>
                        <w:right w:val="none" w:sz="0" w:space="0" w:color="auto"/>
                      </w:divBdr>
                      <w:divsChild>
                        <w:div w:id="1646547291">
                          <w:marLeft w:val="0"/>
                          <w:marRight w:val="0"/>
                          <w:marTop w:val="0"/>
                          <w:marBottom w:val="0"/>
                          <w:divBdr>
                            <w:top w:val="none" w:sz="0" w:space="0" w:color="auto"/>
                            <w:left w:val="none" w:sz="0" w:space="0" w:color="auto"/>
                            <w:bottom w:val="none" w:sz="0" w:space="0" w:color="auto"/>
                            <w:right w:val="none" w:sz="0" w:space="0" w:color="auto"/>
                          </w:divBdr>
                          <w:divsChild>
                            <w:div w:id="378238236">
                              <w:marLeft w:val="0"/>
                              <w:marRight w:val="0"/>
                              <w:marTop w:val="0"/>
                              <w:marBottom w:val="0"/>
                              <w:divBdr>
                                <w:top w:val="none" w:sz="0" w:space="0" w:color="auto"/>
                                <w:left w:val="none" w:sz="0" w:space="0" w:color="auto"/>
                                <w:bottom w:val="none" w:sz="0" w:space="0" w:color="auto"/>
                                <w:right w:val="none" w:sz="0" w:space="0" w:color="auto"/>
                              </w:divBdr>
                              <w:divsChild>
                                <w:div w:id="1632204435">
                                  <w:marLeft w:val="0"/>
                                  <w:marRight w:val="0"/>
                                  <w:marTop w:val="0"/>
                                  <w:marBottom w:val="0"/>
                                  <w:divBdr>
                                    <w:top w:val="none" w:sz="0" w:space="0" w:color="auto"/>
                                    <w:left w:val="none" w:sz="0" w:space="0" w:color="auto"/>
                                    <w:bottom w:val="none" w:sz="0" w:space="0" w:color="auto"/>
                                    <w:right w:val="none" w:sz="0" w:space="0" w:color="auto"/>
                                  </w:divBdr>
                                  <w:divsChild>
                                    <w:div w:id="1802503978">
                                      <w:marLeft w:val="0"/>
                                      <w:marRight w:val="0"/>
                                      <w:marTop w:val="0"/>
                                      <w:marBottom w:val="0"/>
                                      <w:divBdr>
                                        <w:top w:val="none" w:sz="0" w:space="0" w:color="auto"/>
                                        <w:left w:val="none" w:sz="0" w:space="0" w:color="auto"/>
                                        <w:bottom w:val="none" w:sz="0" w:space="0" w:color="auto"/>
                                        <w:right w:val="none" w:sz="0" w:space="0" w:color="auto"/>
                                      </w:divBdr>
                                      <w:divsChild>
                                        <w:div w:id="97375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268008">
          <w:marLeft w:val="0"/>
          <w:marRight w:val="0"/>
          <w:marTop w:val="0"/>
          <w:marBottom w:val="0"/>
          <w:divBdr>
            <w:top w:val="none" w:sz="0" w:space="0" w:color="auto"/>
            <w:left w:val="none" w:sz="0" w:space="0" w:color="auto"/>
            <w:bottom w:val="none" w:sz="0" w:space="0" w:color="auto"/>
            <w:right w:val="none" w:sz="0" w:space="0" w:color="auto"/>
          </w:divBdr>
          <w:divsChild>
            <w:div w:id="1698971226">
              <w:marLeft w:val="0"/>
              <w:marRight w:val="0"/>
              <w:marTop w:val="0"/>
              <w:marBottom w:val="0"/>
              <w:divBdr>
                <w:top w:val="none" w:sz="0" w:space="0" w:color="auto"/>
                <w:left w:val="none" w:sz="0" w:space="0" w:color="auto"/>
                <w:bottom w:val="none" w:sz="0" w:space="0" w:color="auto"/>
                <w:right w:val="none" w:sz="0" w:space="0" w:color="auto"/>
              </w:divBdr>
              <w:divsChild>
                <w:div w:id="97022943">
                  <w:marLeft w:val="0"/>
                  <w:marRight w:val="0"/>
                  <w:marTop w:val="0"/>
                  <w:marBottom w:val="0"/>
                  <w:divBdr>
                    <w:top w:val="none" w:sz="0" w:space="0" w:color="auto"/>
                    <w:left w:val="none" w:sz="0" w:space="0" w:color="auto"/>
                    <w:bottom w:val="none" w:sz="0" w:space="0" w:color="auto"/>
                    <w:right w:val="none" w:sz="0" w:space="0" w:color="auto"/>
                  </w:divBdr>
                  <w:divsChild>
                    <w:div w:id="1745300273">
                      <w:marLeft w:val="0"/>
                      <w:marRight w:val="0"/>
                      <w:marTop w:val="0"/>
                      <w:marBottom w:val="0"/>
                      <w:divBdr>
                        <w:top w:val="none" w:sz="0" w:space="0" w:color="auto"/>
                        <w:left w:val="none" w:sz="0" w:space="0" w:color="auto"/>
                        <w:bottom w:val="none" w:sz="0" w:space="0" w:color="auto"/>
                        <w:right w:val="none" w:sz="0" w:space="0" w:color="auto"/>
                      </w:divBdr>
                      <w:divsChild>
                        <w:div w:id="1068965743">
                          <w:marLeft w:val="0"/>
                          <w:marRight w:val="0"/>
                          <w:marTop w:val="0"/>
                          <w:marBottom w:val="0"/>
                          <w:divBdr>
                            <w:top w:val="none" w:sz="0" w:space="0" w:color="auto"/>
                            <w:left w:val="none" w:sz="0" w:space="0" w:color="auto"/>
                            <w:bottom w:val="none" w:sz="0" w:space="0" w:color="auto"/>
                            <w:right w:val="none" w:sz="0" w:space="0" w:color="auto"/>
                          </w:divBdr>
                          <w:divsChild>
                            <w:div w:id="853304675">
                              <w:marLeft w:val="0"/>
                              <w:marRight w:val="0"/>
                              <w:marTop w:val="0"/>
                              <w:marBottom w:val="0"/>
                              <w:divBdr>
                                <w:top w:val="none" w:sz="0" w:space="0" w:color="auto"/>
                                <w:left w:val="none" w:sz="0" w:space="0" w:color="auto"/>
                                <w:bottom w:val="none" w:sz="0" w:space="0" w:color="auto"/>
                                <w:right w:val="none" w:sz="0" w:space="0" w:color="auto"/>
                              </w:divBdr>
                              <w:divsChild>
                                <w:div w:id="848563439">
                                  <w:marLeft w:val="0"/>
                                  <w:marRight w:val="0"/>
                                  <w:marTop w:val="0"/>
                                  <w:marBottom w:val="0"/>
                                  <w:divBdr>
                                    <w:top w:val="none" w:sz="0" w:space="0" w:color="auto"/>
                                    <w:left w:val="none" w:sz="0" w:space="0" w:color="auto"/>
                                    <w:bottom w:val="none" w:sz="0" w:space="0" w:color="auto"/>
                                    <w:right w:val="none" w:sz="0" w:space="0" w:color="auto"/>
                                  </w:divBdr>
                                  <w:divsChild>
                                    <w:div w:id="6738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2153390">
          <w:marLeft w:val="0"/>
          <w:marRight w:val="0"/>
          <w:marTop w:val="0"/>
          <w:marBottom w:val="0"/>
          <w:divBdr>
            <w:top w:val="none" w:sz="0" w:space="0" w:color="auto"/>
            <w:left w:val="none" w:sz="0" w:space="0" w:color="auto"/>
            <w:bottom w:val="none" w:sz="0" w:space="0" w:color="auto"/>
            <w:right w:val="none" w:sz="0" w:space="0" w:color="auto"/>
          </w:divBdr>
          <w:divsChild>
            <w:div w:id="633411749">
              <w:marLeft w:val="0"/>
              <w:marRight w:val="0"/>
              <w:marTop w:val="0"/>
              <w:marBottom w:val="0"/>
              <w:divBdr>
                <w:top w:val="none" w:sz="0" w:space="0" w:color="auto"/>
                <w:left w:val="none" w:sz="0" w:space="0" w:color="auto"/>
                <w:bottom w:val="none" w:sz="0" w:space="0" w:color="auto"/>
                <w:right w:val="none" w:sz="0" w:space="0" w:color="auto"/>
              </w:divBdr>
              <w:divsChild>
                <w:div w:id="473833518">
                  <w:marLeft w:val="0"/>
                  <w:marRight w:val="0"/>
                  <w:marTop w:val="0"/>
                  <w:marBottom w:val="0"/>
                  <w:divBdr>
                    <w:top w:val="none" w:sz="0" w:space="0" w:color="auto"/>
                    <w:left w:val="none" w:sz="0" w:space="0" w:color="auto"/>
                    <w:bottom w:val="none" w:sz="0" w:space="0" w:color="auto"/>
                    <w:right w:val="none" w:sz="0" w:space="0" w:color="auto"/>
                  </w:divBdr>
                  <w:divsChild>
                    <w:div w:id="1270240776">
                      <w:marLeft w:val="0"/>
                      <w:marRight w:val="0"/>
                      <w:marTop w:val="0"/>
                      <w:marBottom w:val="0"/>
                      <w:divBdr>
                        <w:top w:val="none" w:sz="0" w:space="0" w:color="auto"/>
                        <w:left w:val="none" w:sz="0" w:space="0" w:color="auto"/>
                        <w:bottom w:val="none" w:sz="0" w:space="0" w:color="auto"/>
                        <w:right w:val="none" w:sz="0" w:space="0" w:color="auto"/>
                      </w:divBdr>
                      <w:divsChild>
                        <w:div w:id="1048332508">
                          <w:marLeft w:val="0"/>
                          <w:marRight w:val="0"/>
                          <w:marTop w:val="0"/>
                          <w:marBottom w:val="0"/>
                          <w:divBdr>
                            <w:top w:val="none" w:sz="0" w:space="0" w:color="auto"/>
                            <w:left w:val="none" w:sz="0" w:space="0" w:color="auto"/>
                            <w:bottom w:val="none" w:sz="0" w:space="0" w:color="auto"/>
                            <w:right w:val="none" w:sz="0" w:space="0" w:color="auto"/>
                          </w:divBdr>
                          <w:divsChild>
                            <w:div w:id="1583491266">
                              <w:marLeft w:val="0"/>
                              <w:marRight w:val="0"/>
                              <w:marTop w:val="0"/>
                              <w:marBottom w:val="0"/>
                              <w:divBdr>
                                <w:top w:val="none" w:sz="0" w:space="0" w:color="auto"/>
                                <w:left w:val="none" w:sz="0" w:space="0" w:color="auto"/>
                                <w:bottom w:val="none" w:sz="0" w:space="0" w:color="auto"/>
                                <w:right w:val="none" w:sz="0" w:space="0" w:color="auto"/>
                              </w:divBdr>
                              <w:divsChild>
                                <w:div w:id="1381899612">
                                  <w:marLeft w:val="0"/>
                                  <w:marRight w:val="0"/>
                                  <w:marTop w:val="0"/>
                                  <w:marBottom w:val="0"/>
                                  <w:divBdr>
                                    <w:top w:val="none" w:sz="0" w:space="0" w:color="auto"/>
                                    <w:left w:val="none" w:sz="0" w:space="0" w:color="auto"/>
                                    <w:bottom w:val="none" w:sz="0" w:space="0" w:color="auto"/>
                                    <w:right w:val="none" w:sz="0" w:space="0" w:color="auto"/>
                                  </w:divBdr>
                                  <w:divsChild>
                                    <w:div w:id="1643804222">
                                      <w:marLeft w:val="0"/>
                                      <w:marRight w:val="0"/>
                                      <w:marTop w:val="0"/>
                                      <w:marBottom w:val="0"/>
                                      <w:divBdr>
                                        <w:top w:val="none" w:sz="0" w:space="0" w:color="auto"/>
                                        <w:left w:val="none" w:sz="0" w:space="0" w:color="auto"/>
                                        <w:bottom w:val="none" w:sz="0" w:space="0" w:color="auto"/>
                                        <w:right w:val="none" w:sz="0" w:space="0" w:color="auto"/>
                                      </w:divBdr>
                                      <w:divsChild>
                                        <w:div w:id="55404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012892">
          <w:marLeft w:val="0"/>
          <w:marRight w:val="0"/>
          <w:marTop w:val="0"/>
          <w:marBottom w:val="0"/>
          <w:divBdr>
            <w:top w:val="none" w:sz="0" w:space="0" w:color="auto"/>
            <w:left w:val="none" w:sz="0" w:space="0" w:color="auto"/>
            <w:bottom w:val="none" w:sz="0" w:space="0" w:color="auto"/>
            <w:right w:val="none" w:sz="0" w:space="0" w:color="auto"/>
          </w:divBdr>
          <w:divsChild>
            <w:div w:id="187328936">
              <w:marLeft w:val="0"/>
              <w:marRight w:val="0"/>
              <w:marTop w:val="0"/>
              <w:marBottom w:val="0"/>
              <w:divBdr>
                <w:top w:val="none" w:sz="0" w:space="0" w:color="auto"/>
                <w:left w:val="none" w:sz="0" w:space="0" w:color="auto"/>
                <w:bottom w:val="none" w:sz="0" w:space="0" w:color="auto"/>
                <w:right w:val="none" w:sz="0" w:space="0" w:color="auto"/>
              </w:divBdr>
              <w:divsChild>
                <w:div w:id="185565156">
                  <w:marLeft w:val="0"/>
                  <w:marRight w:val="0"/>
                  <w:marTop w:val="0"/>
                  <w:marBottom w:val="0"/>
                  <w:divBdr>
                    <w:top w:val="none" w:sz="0" w:space="0" w:color="auto"/>
                    <w:left w:val="none" w:sz="0" w:space="0" w:color="auto"/>
                    <w:bottom w:val="none" w:sz="0" w:space="0" w:color="auto"/>
                    <w:right w:val="none" w:sz="0" w:space="0" w:color="auto"/>
                  </w:divBdr>
                  <w:divsChild>
                    <w:div w:id="1818375118">
                      <w:marLeft w:val="0"/>
                      <w:marRight w:val="0"/>
                      <w:marTop w:val="0"/>
                      <w:marBottom w:val="0"/>
                      <w:divBdr>
                        <w:top w:val="none" w:sz="0" w:space="0" w:color="auto"/>
                        <w:left w:val="none" w:sz="0" w:space="0" w:color="auto"/>
                        <w:bottom w:val="none" w:sz="0" w:space="0" w:color="auto"/>
                        <w:right w:val="none" w:sz="0" w:space="0" w:color="auto"/>
                      </w:divBdr>
                      <w:divsChild>
                        <w:div w:id="885726112">
                          <w:marLeft w:val="0"/>
                          <w:marRight w:val="0"/>
                          <w:marTop w:val="0"/>
                          <w:marBottom w:val="0"/>
                          <w:divBdr>
                            <w:top w:val="none" w:sz="0" w:space="0" w:color="auto"/>
                            <w:left w:val="none" w:sz="0" w:space="0" w:color="auto"/>
                            <w:bottom w:val="none" w:sz="0" w:space="0" w:color="auto"/>
                            <w:right w:val="none" w:sz="0" w:space="0" w:color="auto"/>
                          </w:divBdr>
                          <w:divsChild>
                            <w:div w:id="1809395636">
                              <w:marLeft w:val="0"/>
                              <w:marRight w:val="0"/>
                              <w:marTop w:val="0"/>
                              <w:marBottom w:val="0"/>
                              <w:divBdr>
                                <w:top w:val="none" w:sz="0" w:space="0" w:color="auto"/>
                                <w:left w:val="none" w:sz="0" w:space="0" w:color="auto"/>
                                <w:bottom w:val="none" w:sz="0" w:space="0" w:color="auto"/>
                                <w:right w:val="none" w:sz="0" w:space="0" w:color="auto"/>
                              </w:divBdr>
                              <w:divsChild>
                                <w:div w:id="629820587">
                                  <w:marLeft w:val="0"/>
                                  <w:marRight w:val="0"/>
                                  <w:marTop w:val="0"/>
                                  <w:marBottom w:val="0"/>
                                  <w:divBdr>
                                    <w:top w:val="none" w:sz="0" w:space="0" w:color="auto"/>
                                    <w:left w:val="none" w:sz="0" w:space="0" w:color="auto"/>
                                    <w:bottom w:val="none" w:sz="0" w:space="0" w:color="auto"/>
                                    <w:right w:val="none" w:sz="0" w:space="0" w:color="auto"/>
                                  </w:divBdr>
                                  <w:divsChild>
                                    <w:div w:id="65491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0554715">
          <w:marLeft w:val="0"/>
          <w:marRight w:val="0"/>
          <w:marTop w:val="0"/>
          <w:marBottom w:val="0"/>
          <w:divBdr>
            <w:top w:val="none" w:sz="0" w:space="0" w:color="auto"/>
            <w:left w:val="none" w:sz="0" w:space="0" w:color="auto"/>
            <w:bottom w:val="none" w:sz="0" w:space="0" w:color="auto"/>
            <w:right w:val="none" w:sz="0" w:space="0" w:color="auto"/>
          </w:divBdr>
          <w:divsChild>
            <w:div w:id="1786541829">
              <w:marLeft w:val="0"/>
              <w:marRight w:val="0"/>
              <w:marTop w:val="0"/>
              <w:marBottom w:val="0"/>
              <w:divBdr>
                <w:top w:val="none" w:sz="0" w:space="0" w:color="auto"/>
                <w:left w:val="none" w:sz="0" w:space="0" w:color="auto"/>
                <w:bottom w:val="none" w:sz="0" w:space="0" w:color="auto"/>
                <w:right w:val="none" w:sz="0" w:space="0" w:color="auto"/>
              </w:divBdr>
              <w:divsChild>
                <w:div w:id="979310453">
                  <w:marLeft w:val="0"/>
                  <w:marRight w:val="0"/>
                  <w:marTop w:val="0"/>
                  <w:marBottom w:val="0"/>
                  <w:divBdr>
                    <w:top w:val="none" w:sz="0" w:space="0" w:color="auto"/>
                    <w:left w:val="none" w:sz="0" w:space="0" w:color="auto"/>
                    <w:bottom w:val="none" w:sz="0" w:space="0" w:color="auto"/>
                    <w:right w:val="none" w:sz="0" w:space="0" w:color="auto"/>
                  </w:divBdr>
                  <w:divsChild>
                    <w:div w:id="123811365">
                      <w:marLeft w:val="0"/>
                      <w:marRight w:val="0"/>
                      <w:marTop w:val="0"/>
                      <w:marBottom w:val="0"/>
                      <w:divBdr>
                        <w:top w:val="none" w:sz="0" w:space="0" w:color="auto"/>
                        <w:left w:val="none" w:sz="0" w:space="0" w:color="auto"/>
                        <w:bottom w:val="none" w:sz="0" w:space="0" w:color="auto"/>
                        <w:right w:val="none" w:sz="0" w:space="0" w:color="auto"/>
                      </w:divBdr>
                      <w:divsChild>
                        <w:div w:id="1250390074">
                          <w:marLeft w:val="0"/>
                          <w:marRight w:val="0"/>
                          <w:marTop w:val="0"/>
                          <w:marBottom w:val="0"/>
                          <w:divBdr>
                            <w:top w:val="none" w:sz="0" w:space="0" w:color="auto"/>
                            <w:left w:val="none" w:sz="0" w:space="0" w:color="auto"/>
                            <w:bottom w:val="none" w:sz="0" w:space="0" w:color="auto"/>
                            <w:right w:val="none" w:sz="0" w:space="0" w:color="auto"/>
                          </w:divBdr>
                          <w:divsChild>
                            <w:div w:id="133646483">
                              <w:marLeft w:val="0"/>
                              <w:marRight w:val="0"/>
                              <w:marTop w:val="0"/>
                              <w:marBottom w:val="0"/>
                              <w:divBdr>
                                <w:top w:val="none" w:sz="0" w:space="0" w:color="auto"/>
                                <w:left w:val="none" w:sz="0" w:space="0" w:color="auto"/>
                                <w:bottom w:val="none" w:sz="0" w:space="0" w:color="auto"/>
                                <w:right w:val="none" w:sz="0" w:space="0" w:color="auto"/>
                              </w:divBdr>
                              <w:divsChild>
                                <w:div w:id="575167992">
                                  <w:marLeft w:val="0"/>
                                  <w:marRight w:val="0"/>
                                  <w:marTop w:val="0"/>
                                  <w:marBottom w:val="0"/>
                                  <w:divBdr>
                                    <w:top w:val="none" w:sz="0" w:space="0" w:color="auto"/>
                                    <w:left w:val="none" w:sz="0" w:space="0" w:color="auto"/>
                                    <w:bottom w:val="none" w:sz="0" w:space="0" w:color="auto"/>
                                    <w:right w:val="none" w:sz="0" w:space="0" w:color="auto"/>
                                  </w:divBdr>
                                  <w:divsChild>
                                    <w:div w:id="818350899">
                                      <w:marLeft w:val="0"/>
                                      <w:marRight w:val="0"/>
                                      <w:marTop w:val="0"/>
                                      <w:marBottom w:val="0"/>
                                      <w:divBdr>
                                        <w:top w:val="none" w:sz="0" w:space="0" w:color="auto"/>
                                        <w:left w:val="none" w:sz="0" w:space="0" w:color="auto"/>
                                        <w:bottom w:val="none" w:sz="0" w:space="0" w:color="auto"/>
                                        <w:right w:val="none" w:sz="0" w:space="0" w:color="auto"/>
                                      </w:divBdr>
                                      <w:divsChild>
                                        <w:div w:id="187800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2513955">
          <w:marLeft w:val="0"/>
          <w:marRight w:val="0"/>
          <w:marTop w:val="0"/>
          <w:marBottom w:val="0"/>
          <w:divBdr>
            <w:top w:val="none" w:sz="0" w:space="0" w:color="auto"/>
            <w:left w:val="none" w:sz="0" w:space="0" w:color="auto"/>
            <w:bottom w:val="none" w:sz="0" w:space="0" w:color="auto"/>
            <w:right w:val="none" w:sz="0" w:space="0" w:color="auto"/>
          </w:divBdr>
          <w:divsChild>
            <w:div w:id="1279949834">
              <w:marLeft w:val="0"/>
              <w:marRight w:val="0"/>
              <w:marTop w:val="0"/>
              <w:marBottom w:val="0"/>
              <w:divBdr>
                <w:top w:val="none" w:sz="0" w:space="0" w:color="auto"/>
                <w:left w:val="none" w:sz="0" w:space="0" w:color="auto"/>
                <w:bottom w:val="none" w:sz="0" w:space="0" w:color="auto"/>
                <w:right w:val="none" w:sz="0" w:space="0" w:color="auto"/>
              </w:divBdr>
              <w:divsChild>
                <w:div w:id="177233762">
                  <w:marLeft w:val="0"/>
                  <w:marRight w:val="0"/>
                  <w:marTop w:val="0"/>
                  <w:marBottom w:val="0"/>
                  <w:divBdr>
                    <w:top w:val="none" w:sz="0" w:space="0" w:color="auto"/>
                    <w:left w:val="none" w:sz="0" w:space="0" w:color="auto"/>
                    <w:bottom w:val="none" w:sz="0" w:space="0" w:color="auto"/>
                    <w:right w:val="none" w:sz="0" w:space="0" w:color="auto"/>
                  </w:divBdr>
                  <w:divsChild>
                    <w:div w:id="1807041441">
                      <w:marLeft w:val="0"/>
                      <w:marRight w:val="0"/>
                      <w:marTop w:val="0"/>
                      <w:marBottom w:val="0"/>
                      <w:divBdr>
                        <w:top w:val="none" w:sz="0" w:space="0" w:color="auto"/>
                        <w:left w:val="none" w:sz="0" w:space="0" w:color="auto"/>
                        <w:bottom w:val="none" w:sz="0" w:space="0" w:color="auto"/>
                        <w:right w:val="none" w:sz="0" w:space="0" w:color="auto"/>
                      </w:divBdr>
                      <w:divsChild>
                        <w:div w:id="312023238">
                          <w:marLeft w:val="0"/>
                          <w:marRight w:val="0"/>
                          <w:marTop w:val="0"/>
                          <w:marBottom w:val="0"/>
                          <w:divBdr>
                            <w:top w:val="none" w:sz="0" w:space="0" w:color="auto"/>
                            <w:left w:val="none" w:sz="0" w:space="0" w:color="auto"/>
                            <w:bottom w:val="none" w:sz="0" w:space="0" w:color="auto"/>
                            <w:right w:val="none" w:sz="0" w:space="0" w:color="auto"/>
                          </w:divBdr>
                          <w:divsChild>
                            <w:div w:id="1452822807">
                              <w:marLeft w:val="0"/>
                              <w:marRight w:val="0"/>
                              <w:marTop w:val="0"/>
                              <w:marBottom w:val="0"/>
                              <w:divBdr>
                                <w:top w:val="none" w:sz="0" w:space="0" w:color="auto"/>
                                <w:left w:val="none" w:sz="0" w:space="0" w:color="auto"/>
                                <w:bottom w:val="none" w:sz="0" w:space="0" w:color="auto"/>
                                <w:right w:val="none" w:sz="0" w:space="0" w:color="auto"/>
                              </w:divBdr>
                              <w:divsChild>
                                <w:div w:id="2045404559">
                                  <w:marLeft w:val="0"/>
                                  <w:marRight w:val="0"/>
                                  <w:marTop w:val="0"/>
                                  <w:marBottom w:val="0"/>
                                  <w:divBdr>
                                    <w:top w:val="none" w:sz="0" w:space="0" w:color="auto"/>
                                    <w:left w:val="none" w:sz="0" w:space="0" w:color="auto"/>
                                    <w:bottom w:val="none" w:sz="0" w:space="0" w:color="auto"/>
                                    <w:right w:val="none" w:sz="0" w:space="0" w:color="auto"/>
                                  </w:divBdr>
                                  <w:divsChild>
                                    <w:div w:id="11868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3461995">
          <w:marLeft w:val="0"/>
          <w:marRight w:val="0"/>
          <w:marTop w:val="0"/>
          <w:marBottom w:val="0"/>
          <w:divBdr>
            <w:top w:val="none" w:sz="0" w:space="0" w:color="auto"/>
            <w:left w:val="none" w:sz="0" w:space="0" w:color="auto"/>
            <w:bottom w:val="none" w:sz="0" w:space="0" w:color="auto"/>
            <w:right w:val="none" w:sz="0" w:space="0" w:color="auto"/>
          </w:divBdr>
          <w:divsChild>
            <w:div w:id="413937675">
              <w:marLeft w:val="0"/>
              <w:marRight w:val="0"/>
              <w:marTop w:val="0"/>
              <w:marBottom w:val="0"/>
              <w:divBdr>
                <w:top w:val="none" w:sz="0" w:space="0" w:color="auto"/>
                <w:left w:val="none" w:sz="0" w:space="0" w:color="auto"/>
                <w:bottom w:val="none" w:sz="0" w:space="0" w:color="auto"/>
                <w:right w:val="none" w:sz="0" w:space="0" w:color="auto"/>
              </w:divBdr>
              <w:divsChild>
                <w:div w:id="2100174100">
                  <w:marLeft w:val="0"/>
                  <w:marRight w:val="0"/>
                  <w:marTop w:val="0"/>
                  <w:marBottom w:val="0"/>
                  <w:divBdr>
                    <w:top w:val="none" w:sz="0" w:space="0" w:color="auto"/>
                    <w:left w:val="none" w:sz="0" w:space="0" w:color="auto"/>
                    <w:bottom w:val="none" w:sz="0" w:space="0" w:color="auto"/>
                    <w:right w:val="none" w:sz="0" w:space="0" w:color="auto"/>
                  </w:divBdr>
                  <w:divsChild>
                    <w:div w:id="644705131">
                      <w:marLeft w:val="0"/>
                      <w:marRight w:val="0"/>
                      <w:marTop w:val="0"/>
                      <w:marBottom w:val="0"/>
                      <w:divBdr>
                        <w:top w:val="none" w:sz="0" w:space="0" w:color="auto"/>
                        <w:left w:val="none" w:sz="0" w:space="0" w:color="auto"/>
                        <w:bottom w:val="none" w:sz="0" w:space="0" w:color="auto"/>
                        <w:right w:val="none" w:sz="0" w:space="0" w:color="auto"/>
                      </w:divBdr>
                      <w:divsChild>
                        <w:div w:id="2133597037">
                          <w:marLeft w:val="0"/>
                          <w:marRight w:val="0"/>
                          <w:marTop w:val="0"/>
                          <w:marBottom w:val="0"/>
                          <w:divBdr>
                            <w:top w:val="none" w:sz="0" w:space="0" w:color="auto"/>
                            <w:left w:val="none" w:sz="0" w:space="0" w:color="auto"/>
                            <w:bottom w:val="none" w:sz="0" w:space="0" w:color="auto"/>
                            <w:right w:val="none" w:sz="0" w:space="0" w:color="auto"/>
                          </w:divBdr>
                          <w:divsChild>
                            <w:div w:id="1284535397">
                              <w:marLeft w:val="0"/>
                              <w:marRight w:val="0"/>
                              <w:marTop w:val="0"/>
                              <w:marBottom w:val="0"/>
                              <w:divBdr>
                                <w:top w:val="none" w:sz="0" w:space="0" w:color="auto"/>
                                <w:left w:val="none" w:sz="0" w:space="0" w:color="auto"/>
                                <w:bottom w:val="none" w:sz="0" w:space="0" w:color="auto"/>
                                <w:right w:val="none" w:sz="0" w:space="0" w:color="auto"/>
                              </w:divBdr>
                              <w:divsChild>
                                <w:div w:id="1089348576">
                                  <w:marLeft w:val="0"/>
                                  <w:marRight w:val="0"/>
                                  <w:marTop w:val="0"/>
                                  <w:marBottom w:val="0"/>
                                  <w:divBdr>
                                    <w:top w:val="none" w:sz="0" w:space="0" w:color="auto"/>
                                    <w:left w:val="none" w:sz="0" w:space="0" w:color="auto"/>
                                    <w:bottom w:val="none" w:sz="0" w:space="0" w:color="auto"/>
                                    <w:right w:val="none" w:sz="0" w:space="0" w:color="auto"/>
                                  </w:divBdr>
                                  <w:divsChild>
                                    <w:div w:id="173736728">
                                      <w:marLeft w:val="0"/>
                                      <w:marRight w:val="0"/>
                                      <w:marTop w:val="0"/>
                                      <w:marBottom w:val="0"/>
                                      <w:divBdr>
                                        <w:top w:val="none" w:sz="0" w:space="0" w:color="auto"/>
                                        <w:left w:val="none" w:sz="0" w:space="0" w:color="auto"/>
                                        <w:bottom w:val="none" w:sz="0" w:space="0" w:color="auto"/>
                                        <w:right w:val="none" w:sz="0" w:space="0" w:color="auto"/>
                                      </w:divBdr>
                                      <w:divsChild>
                                        <w:div w:id="135839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0223721">
          <w:marLeft w:val="0"/>
          <w:marRight w:val="0"/>
          <w:marTop w:val="0"/>
          <w:marBottom w:val="0"/>
          <w:divBdr>
            <w:top w:val="none" w:sz="0" w:space="0" w:color="auto"/>
            <w:left w:val="none" w:sz="0" w:space="0" w:color="auto"/>
            <w:bottom w:val="none" w:sz="0" w:space="0" w:color="auto"/>
            <w:right w:val="none" w:sz="0" w:space="0" w:color="auto"/>
          </w:divBdr>
          <w:divsChild>
            <w:div w:id="1383558627">
              <w:marLeft w:val="0"/>
              <w:marRight w:val="0"/>
              <w:marTop w:val="0"/>
              <w:marBottom w:val="0"/>
              <w:divBdr>
                <w:top w:val="none" w:sz="0" w:space="0" w:color="auto"/>
                <w:left w:val="none" w:sz="0" w:space="0" w:color="auto"/>
                <w:bottom w:val="none" w:sz="0" w:space="0" w:color="auto"/>
                <w:right w:val="none" w:sz="0" w:space="0" w:color="auto"/>
              </w:divBdr>
              <w:divsChild>
                <w:div w:id="471025941">
                  <w:marLeft w:val="0"/>
                  <w:marRight w:val="0"/>
                  <w:marTop w:val="0"/>
                  <w:marBottom w:val="0"/>
                  <w:divBdr>
                    <w:top w:val="none" w:sz="0" w:space="0" w:color="auto"/>
                    <w:left w:val="none" w:sz="0" w:space="0" w:color="auto"/>
                    <w:bottom w:val="none" w:sz="0" w:space="0" w:color="auto"/>
                    <w:right w:val="none" w:sz="0" w:space="0" w:color="auto"/>
                  </w:divBdr>
                  <w:divsChild>
                    <w:div w:id="815148960">
                      <w:marLeft w:val="0"/>
                      <w:marRight w:val="0"/>
                      <w:marTop w:val="0"/>
                      <w:marBottom w:val="0"/>
                      <w:divBdr>
                        <w:top w:val="none" w:sz="0" w:space="0" w:color="auto"/>
                        <w:left w:val="none" w:sz="0" w:space="0" w:color="auto"/>
                        <w:bottom w:val="none" w:sz="0" w:space="0" w:color="auto"/>
                        <w:right w:val="none" w:sz="0" w:space="0" w:color="auto"/>
                      </w:divBdr>
                      <w:divsChild>
                        <w:div w:id="340663806">
                          <w:marLeft w:val="0"/>
                          <w:marRight w:val="0"/>
                          <w:marTop w:val="0"/>
                          <w:marBottom w:val="0"/>
                          <w:divBdr>
                            <w:top w:val="none" w:sz="0" w:space="0" w:color="auto"/>
                            <w:left w:val="none" w:sz="0" w:space="0" w:color="auto"/>
                            <w:bottom w:val="none" w:sz="0" w:space="0" w:color="auto"/>
                            <w:right w:val="none" w:sz="0" w:space="0" w:color="auto"/>
                          </w:divBdr>
                          <w:divsChild>
                            <w:div w:id="73212797">
                              <w:marLeft w:val="0"/>
                              <w:marRight w:val="0"/>
                              <w:marTop w:val="0"/>
                              <w:marBottom w:val="0"/>
                              <w:divBdr>
                                <w:top w:val="none" w:sz="0" w:space="0" w:color="auto"/>
                                <w:left w:val="none" w:sz="0" w:space="0" w:color="auto"/>
                                <w:bottom w:val="none" w:sz="0" w:space="0" w:color="auto"/>
                                <w:right w:val="none" w:sz="0" w:space="0" w:color="auto"/>
                              </w:divBdr>
                              <w:divsChild>
                                <w:div w:id="1177617175">
                                  <w:marLeft w:val="0"/>
                                  <w:marRight w:val="0"/>
                                  <w:marTop w:val="0"/>
                                  <w:marBottom w:val="0"/>
                                  <w:divBdr>
                                    <w:top w:val="none" w:sz="0" w:space="0" w:color="auto"/>
                                    <w:left w:val="none" w:sz="0" w:space="0" w:color="auto"/>
                                    <w:bottom w:val="none" w:sz="0" w:space="0" w:color="auto"/>
                                    <w:right w:val="none" w:sz="0" w:space="0" w:color="auto"/>
                                  </w:divBdr>
                                  <w:divsChild>
                                    <w:div w:id="910429133">
                                      <w:marLeft w:val="0"/>
                                      <w:marRight w:val="0"/>
                                      <w:marTop w:val="0"/>
                                      <w:marBottom w:val="0"/>
                                      <w:divBdr>
                                        <w:top w:val="none" w:sz="0" w:space="0" w:color="auto"/>
                                        <w:left w:val="none" w:sz="0" w:space="0" w:color="auto"/>
                                        <w:bottom w:val="none" w:sz="0" w:space="0" w:color="auto"/>
                                        <w:right w:val="none" w:sz="0" w:space="0" w:color="auto"/>
                                      </w:divBdr>
                                      <w:divsChild>
                                        <w:div w:id="1044970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5951471">
          <w:marLeft w:val="0"/>
          <w:marRight w:val="0"/>
          <w:marTop w:val="0"/>
          <w:marBottom w:val="0"/>
          <w:divBdr>
            <w:top w:val="none" w:sz="0" w:space="0" w:color="auto"/>
            <w:left w:val="none" w:sz="0" w:space="0" w:color="auto"/>
            <w:bottom w:val="none" w:sz="0" w:space="0" w:color="auto"/>
            <w:right w:val="none" w:sz="0" w:space="0" w:color="auto"/>
          </w:divBdr>
          <w:divsChild>
            <w:div w:id="1646204966">
              <w:marLeft w:val="0"/>
              <w:marRight w:val="0"/>
              <w:marTop w:val="0"/>
              <w:marBottom w:val="0"/>
              <w:divBdr>
                <w:top w:val="none" w:sz="0" w:space="0" w:color="auto"/>
                <w:left w:val="none" w:sz="0" w:space="0" w:color="auto"/>
                <w:bottom w:val="none" w:sz="0" w:space="0" w:color="auto"/>
                <w:right w:val="none" w:sz="0" w:space="0" w:color="auto"/>
              </w:divBdr>
              <w:divsChild>
                <w:div w:id="1570000270">
                  <w:marLeft w:val="0"/>
                  <w:marRight w:val="0"/>
                  <w:marTop w:val="0"/>
                  <w:marBottom w:val="0"/>
                  <w:divBdr>
                    <w:top w:val="none" w:sz="0" w:space="0" w:color="auto"/>
                    <w:left w:val="none" w:sz="0" w:space="0" w:color="auto"/>
                    <w:bottom w:val="none" w:sz="0" w:space="0" w:color="auto"/>
                    <w:right w:val="none" w:sz="0" w:space="0" w:color="auto"/>
                  </w:divBdr>
                  <w:divsChild>
                    <w:div w:id="23795723">
                      <w:marLeft w:val="0"/>
                      <w:marRight w:val="0"/>
                      <w:marTop w:val="0"/>
                      <w:marBottom w:val="0"/>
                      <w:divBdr>
                        <w:top w:val="none" w:sz="0" w:space="0" w:color="auto"/>
                        <w:left w:val="none" w:sz="0" w:space="0" w:color="auto"/>
                        <w:bottom w:val="none" w:sz="0" w:space="0" w:color="auto"/>
                        <w:right w:val="none" w:sz="0" w:space="0" w:color="auto"/>
                      </w:divBdr>
                      <w:divsChild>
                        <w:div w:id="2004772371">
                          <w:marLeft w:val="0"/>
                          <w:marRight w:val="0"/>
                          <w:marTop w:val="0"/>
                          <w:marBottom w:val="0"/>
                          <w:divBdr>
                            <w:top w:val="none" w:sz="0" w:space="0" w:color="auto"/>
                            <w:left w:val="none" w:sz="0" w:space="0" w:color="auto"/>
                            <w:bottom w:val="none" w:sz="0" w:space="0" w:color="auto"/>
                            <w:right w:val="none" w:sz="0" w:space="0" w:color="auto"/>
                          </w:divBdr>
                          <w:divsChild>
                            <w:div w:id="1568877587">
                              <w:marLeft w:val="0"/>
                              <w:marRight w:val="0"/>
                              <w:marTop w:val="0"/>
                              <w:marBottom w:val="0"/>
                              <w:divBdr>
                                <w:top w:val="none" w:sz="0" w:space="0" w:color="auto"/>
                                <w:left w:val="none" w:sz="0" w:space="0" w:color="auto"/>
                                <w:bottom w:val="none" w:sz="0" w:space="0" w:color="auto"/>
                                <w:right w:val="none" w:sz="0" w:space="0" w:color="auto"/>
                              </w:divBdr>
                              <w:divsChild>
                                <w:div w:id="745106148">
                                  <w:marLeft w:val="0"/>
                                  <w:marRight w:val="0"/>
                                  <w:marTop w:val="0"/>
                                  <w:marBottom w:val="0"/>
                                  <w:divBdr>
                                    <w:top w:val="none" w:sz="0" w:space="0" w:color="auto"/>
                                    <w:left w:val="none" w:sz="0" w:space="0" w:color="auto"/>
                                    <w:bottom w:val="none" w:sz="0" w:space="0" w:color="auto"/>
                                    <w:right w:val="none" w:sz="0" w:space="0" w:color="auto"/>
                                  </w:divBdr>
                                  <w:divsChild>
                                    <w:div w:id="520095715">
                                      <w:marLeft w:val="0"/>
                                      <w:marRight w:val="0"/>
                                      <w:marTop w:val="0"/>
                                      <w:marBottom w:val="0"/>
                                      <w:divBdr>
                                        <w:top w:val="none" w:sz="0" w:space="0" w:color="auto"/>
                                        <w:left w:val="none" w:sz="0" w:space="0" w:color="auto"/>
                                        <w:bottom w:val="none" w:sz="0" w:space="0" w:color="auto"/>
                                        <w:right w:val="none" w:sz="0" w:space="0" w:color="auto"/>
                                      </w:divBdr>
                                      <w:divsChild>
                                        <w:div w:id="203518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9471958">
          <w:marLeft w:val="0"/>
          <w:marRight w:val="0"/>
          <w:marTop w:val="0"/>
          <w:marBottom w:val="0"/>
          <w:divBdr>
            <w:top w:val="none" w:sz="0" w:space="0" w:color="auto"/>
            <w:left w:val="none" w:sz="0" w:space="0" w:color="auto"/>
            <w:bottom w:val="none" w:sz="0" w:space="0" w:color="auto"/>
            <w:right w:val="none" w:sz="0" w:space="0" w:color="auto"/>
          </w:divBdr>
          <w:divsChild>
            <w:div w:id="455293801">
              <w:marLeft w:val="0"/>
              <w:marRight w:val="0"/>
              <w:marTop w:val="0"/>
              <w:marBottom w:val="0"/>
              <w:divBdr>
                <w:top w:val="none" w:sz="0" w:space="0" w:color="auto"/>
                <w:left w:val="none" w:sz="0" w:space="0" w:color="auto"/>
                <w:bottom w:val="none" w:sz="0" w:space="0" w:color="auto"/>
                <w:right w:val="none" w:sz="0" w:space="0" w:color="auto"/>
              </w:divBdr>
              <w:divsChild>
                <w:div w:id="1086027922">
                  <w:marLeft w:val="0"/>
                  <w:marRight w:val="0"/>
                  <w:marTop w:val="0"/>
                  <w:marBottom w:val="0"/>
                  <w:divBdr>
                    <w:top w:val="none" w:sz="0" w:space="0" w:color="auto"/>
                    <w:left w:val="none" w:sz="0" w:space="0" w:color="auto"/>
                    <w:bottom w:val="none" w:sz="0" w:space="0" w:color="auto"/>
                    <w:right w:val="none" w:sz="0" w:space="0" w:color="auto"/>
                  </w:divBdr>
                  <w:divsChild>
                    <w:div w:id="648637055">
                      <w:marLeft w:val="0"/>
                      <w:marRight w:val="0"/>
                      <w:marTop w:val="0"/>
                      <w:marBottom w:val="0"/>
                      <w:divBdr>
                        <w:top w:val="none" w:sz="0" w:space="0" w:color="auto"/>
                        <w:left w:val="none" w:sz="0" w:space="0" w:color="auto"/>
                        <w:bottom w:val="none" w:sz="0" w:space="0" w:color="auto"/>
                        <w:right w:val="none" w:sz="0" w:space="0" w:color="auto"/>
                      </w:divBdr>
                      <w:divsChild>
                        <w:div w:id="951590818">
                          <w:marLeft w:val="0"/>
                          <w:marRight w:val="0"/>
                          <w:marTop w:val="0"/>
                          <w:marBottom w:val="0"/>
                          <w:divBdr>
                            <w:top w:val="none" w:sz="0" w:space="0" w:color="auto"/>
                            <w:left w:val="none" w:sz="0" w:space="0" w:color="auto"/>
                            <w:bottom w:val="none" w:sz="0" w:space="0" w:color="auto"/>
                            <w:right w:val="none" w:sz="0" w:space="0" w:color="auto"/>
                          </w:divBdr>
                          <w:divsChild>
                            <w:div w:id="836384266">
                              <w:marLeft w:val="0"/>
                              <w:marRight w:val="0"/>
                              <w:marTop w:val="0"/>
                              <w:marBottom w:val="0"/>
                              <w:divBdr>
                                <w:top w:val="none" w:sz="0" w:space="0" w:color="auto"/>
                                <w:left w:val="none" w:sz="0" w:space="0" w:color="auto"/>
                                <w:bottom w:val="none" w:sz="0" w:space="0" w:color="auto"/>
                                <w:right w:val="none" w:sz="0" w:space="0" w:color="auto"/>
                              </w:divBdr>
                              <w:divsChild>
                                <w:div w:id="112555044">
                                  <w:marLeft w:val="0"/>
                                  <w:marRight w:val="0"/>
                                  <w:marTop w:val="0"/>
                                  <w:marBottom w:val="0"/>
                                  <w:divBdr>
                                    <w:top w:val="none" w:sz="0" w:space="0" w:color="auto"/>
                                    <w:left w:val="none" w:sz="0" w:space="0" w:color="auto"/>
                                    <w:bottom w:val="none" w:sz="0" w:space="0" w:color="auto"/>
                                    <w:right w:val="none" w:sz="0" w:space="0" w:color="auto"/>
                                  </w:divBdr>
                                  <w:divsChild>
                                    <w:div w:id="12524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9040361">
          <w:marLeft w:val="0"/>
          <w:marRight w:val="0"/>
          <w:marTop w:val="0"/>
          <w:marBottom w:val="0"/>
          <w:divBdr>
            <w:top w:val="none" w:sz="0" w:space="0" w:color="auto"/>
            <w:left w:val="none" w:sz="0" w:space="0" w:color="auto"/>
            <w:bottom w:val="none" w:sz="0" w:space="0" w:color="auto"/>
            <w:right w:val="none" w:sz="0" w:space="0" w:color="auto"/>
          </w:divBdr>
          <w:divsChild>
            <w:div w:id="927350395">
              <w:marLeft w:val="0"/>
              <w:marRight w:val="0"/>
              <w:marTop w:val="0"/>
              <w:marBottom w:val="0"/>
              <w:divBdr>
                <w:top w:val="none" w:sz="0" w:space="0" w:color="auto"/>
                <w:left w:val="none" w:sz="0" w:space="0" w:color="auto"/>
                <w:bottom w:val="none" w:sz="0" w:space="0" w:color="auto"/>
                <w:right w:val="none" w:sz="0" w:space="0" w:color="auto"/>
              </w:divBdr>
              <w:divsChild>
                <w:div w:id="1877502995">
                  <w:marLeft w:val="0"/>
                  <w:marRight w:val="0"/>
                  <w:marTop w:val="0"/>
                  <w:marBottom w:val="0"/>
                  <w:divBdr>
                    <w:top w:val="none" w:sz="0" w:space="0" w:color="auto"/>
                    <w:left w:val="none" w:sz="0" w:space="0" w:color="auto"/>
                    <w:bottom w:val="none" w:sz="0" w:space="0" w:color="auto"/>
                    <w:right w:val="none" w:sz="0" w:space="0" w:color="auto"/>
                  </w:divBdr>
                  <w:divsChild>
                    <w:div w:id="898250298">
                      <w:marLeft w:val="0"/>
                      <w:marRight w:val="0"/>
                      <w:marTop w:val="0"/>
                      <w:marBottom w:val="0"/>
                      <w:divBdr>
                        <w:top w:val="none" w:sz="0" w:space="0" w:color="auto"/>
                        <w:left w:val="none" w:sz="0" w:space="0" w:color="auto"/>
                        <w:bottom w:val="none" w:sz="0" w:space="0" w:color="auto"/>
                        <w:right w:val="none" w:sz="0" w:space="0" w:color="auto"/>
                      </w:divBdr>
                      <w:divsChild>
                        <w:div w:id="59988679">
                          <w:marLeft w:val="0"/>
                          <w:marRight w:val="0"/>
                          <w:marTop w:val="0"/>
                          <w:marBottom w:val="0"/>
                          <w:divBdr>
                            <w:top w:val="none" w:sz="0" w:space="0" w:color="auto"/>
                            <w:left w:val="none" w:sz="0" w:space="0" w:color="auto"/>
                            <w:bottom w:val="none" w:sz="0" w:space="0" w:color="auto"/>
                            <w:right w:val="none" w:sz="0" w:space="0" w:color="auto"/>
                          </w:divBdr>
                          <w:divsChild>
                            <w:div w:id="582106203">
                              <w:marLeft w:val="0"/>
                              <w:marRight w:val="0"/>
                              <w:marTop w:val="0"/>
                              <w:marBottom w:val="0"/>
                              <w:divBdr>
                                <w:top w:val="none" w:sz="0" w:space="0" w:color="auto"/>
                                <w:left w:val="none" w:sz="0" w:space="0" w:color="auto"/>
                                <w:bottom w:val="none" w:sz="0" w:space="0" w:color="auto"/>
                                <w:right w:val="none" w:sz="0" w:space="0" w:color="auto"/>
                              </w:divBdr>
                              <w:divsChild>
                                <w:div w:id="87310758">
                                  <w:marLeft w:val="0"/>
                                  <w:marRight w:val="0"/>
                                  <w:marTop w:val="0"/>
                                  <w:marBottom w:val="0"/>
                                  <w:divBdr>
                                    <w:top w:val="none" w:sz="0" w:space="0" w:color="auto"/>
                                    <w:left w:val="none" w:sz="0" w:space="0" w:color="auto"/>
                                    <w:bottom w:val="none" w:sz="0" w:space="0" w:color="auto"/>
                                    <w:right w:val="none" w:sz="0" w:space="0" w:color="auto"/>
                                  </w:divBdr>
                                  <w:divsChild>
                                    <w:div w:id="1233851357">
                                      <w:marLeft w:val="0"/>
                                      <w:marRight w:val="0"/>
                                      <w:marTop w:val="0"/>
                                      <w:marBottom w:val="0"/>
                                      <w:divBdr>
                                        <w:top w:val="none" w:sz="0" w:space="0" w:color="auto"/>
                                        <w:left w:val="none" w:sz="0" w:space="0" w:color="auto"/>
                                        <w:bottom w:val="none" w:sz="0" w:space="0" w:color="auto"/>
                                        <w:right w:val="none" w:sz="0" w:space="0" w:color="auto"/>
                                      </w:divBdr>
                                      <w:divsChild>
                                        <w:div w:id="81102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2909344">
          <w:marLeft w:val="0"/>
          <w:marRight w:val="0"/>
          <w:marTop w:val="0"/>
          <w:marBottom w:val="0"/>
          <w:divBdr>
            <w:top w:val="none" w:sz="0" w:space="0" w:color="auto"/>
            <w:left w:val="none" w:sz="0" w:space="0" w:color="auto"/>
            <w:bottom w:val="none" w:sz="0" w:space="0" w:color="auto"/>
            <w:right w:val="none" w:sz="0" w:space="0" w:color="auto"/>
          </w:divBdr>
          <w:divsChild>
            <w:div w:id="1010252249">
              <w:marLeft w:val="0"/>
              <w:marRight w:val="0"/>
              <w:marTop w:val="0"/>
              <w:marBottom w:val="0"/>
              <w:divBdr>
                <w:top w:val="none" w:sz="0" w:space="0" w:color="auto"/>
                <w:left w:val="none" w:sz="0" w:space="0" w:color="auto"/>
                <w:bottom w:val="none" w:sz="0" w:space="0" w:color="auto"/>
                <w:right w:val="none" w:sz="0" w:space="0" w:color="auto"/>
              </w:divBdr>
              <w:divsChild>
                <w:div w:id="483473854">
                  <w:marLeft w:val="0"/>
                  <w:marRight w:val="0"/>
                  <w:marTop w:val="0"/>
                  <w:marBottom w:val="0"/>
                  <w:divBdr>
                    <w:top w:val="none" w:sz="0" w:space="0" w:color="auto"/>
                    <w:left w:val="none" w:sz="0" w:space="0" w:color="auto"/>
                    <w:bottom w:val="none" w:sz="0" w:space="0" w:color="auto"/>
                    <w:right w:val="none" w:sz="0" w:space="0" w:color="auto"/>
                  </w:divBdr>
                  <w:divsChild>
                    <w:div w:id="1335373531">
                      <w:marLeft w:val="0"/>
                      <w:marRight w:val="0"/>
                      <w:marTop w:val="0"/>
                      <w:marBottom w:val="0"/>
                      <w:divBdr>
                        <w:top w:val="none" w:sz="0" w:space="0" w:color="auto"/>
                        <w:left w:val="none" w:sz="0" w:space="0" w:color="auto"/>
                        <w:bottom w:val="none" w:sz="0" w:space="0" w:color="auto"/>
                        <w:right w:val="none" w:sz="0" w:space="0" w:color="auto"/>
                      </w:divBdr>
                      <w:divsChild>
                        <w:div w:id="323511795">
                          <w:marLeft w:val="0"/>
                          <w:marRight w:val="0"/>
                          <w:marTop w:val="0"/>
                          <w:marBottom w:val="0"/>
                          <w:divBdr>
                            <w:top w:val="none" w:sz="0" w:space="0" w:color="auto"/>
                            <w:left w:val="none" w:sz="0" w:space="0" w:color="auto"/>
                            <w:bottom w:val="none" w:sz="0" w:space="0" w:color="auto"/>
                            <w:right w:val="none" w:sz="0" w:space="0" w:color="auto"/>
                          </w:divBdr>
                          <w:divsChild>
                            <w:div w:id="782305938">
                              <w:marLeft w:val="0"/>
                              <w:marRight w:val="0"/>
                              <w:marTop w:val="0"/>
                              <w:marBottom w:val="0"/>
                              <w:divBdr>
                                <w:top w:val="none" w:sz="0" w:space="0" w:color="auto"/>
                                <w:left w:val="none" w:sz="0" w:space="0" w:color="auto"/>
                                <w:bottom w:val="none" w:sz="0" w:space="0" w:color="auto"/>
                                <w:right w:val="none" w:sz="0" w:space="0" w:color="auto"/>
                              </w:divBdr>
                              <w:divsChild>
                                <w:div w:id="1110125772">
                                  <w:marLeft w:val="0"/>
                                  <w:marRight w:val="0"/>
                                  <w:marTop w:val="0"/>
                                  <w:marBottom w:val="0"/>
                                  <w:divBdr>
                                    <w:top w:val="none" w:sz="0" w:space="0" w:color="auto"/>
                                    <w:left w:val="none" w:sz="0" w:space="0" w:color="auto"/>
                                    <w:bottom w:val="none" w:sz="0" w:space="0" w:color="auto"/>
                                    <w:right w:val="none" w:sz="0" w:space="0" w:color="auto"/>
                                  </w:divBdr>
                                  <w:divsChild>
                                    <w:div w:id="14363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4368951">
          <w:marLeft w:val="0"/>
          <w:marRight w:val="0"/>
          <w:marTop w:val="0"/>
          <w:marBottom w:val="0"/>
          <w:divBdr>
            <w:top w:val="none" w:sz="0" w:space="0" w:color="auto"/>
            <w:left w:val="none" w:sz="0" w:space="0" w:color="auto"/>
            <w:bottom w:val="none" w:sz="0" w:space="0" w:color="auto"/>
            <w:right w:val="none" w:sz="0" w:space="0" w:color="auto"/>
          </w:divBdr>
          <w:divsChild>
            <w:div w:id="1893732257">
              <w:marLeft w:val="0"/>
              <w:marRight w:val="0"/>
              <w:marTop w:val="0"/>
              <w:marBottom w:val="0"/>
              <w:divBdr>
                <w:top w:val="none" w:sz="0" w:space="0" w:color="auto"/>
                <w:left w:val="none" w:sz="0" w:space="0" w:color="auto"/>
                <w:bottom w:val="none" w:sz="0" w:space="0" w:color="auto"/>
                <w:right w:val="none" w:sz="0" w:space="0" w:color="auto"/>
              </w:divBdr>
              <w:divsChild>
                <w:div w:id="1322200177">
                  <w:marLeft w:val="0"/>
                  <w:marRight w:val="0"/>
                  <w:marTop w:val="0"/>
                  <w:marBottom w:val="0"/>
                  <w:divBdr>
                    <w:top w:val="none" w:sz="0" w:space="0" w:color="auto"/>
                    <w:left w:val="none" w:sz="0" w:space="0" w:color="auto"/>
                    <w:bottom w:val="none" w:sz="0" w:space="0" w:color="auto"/>
                    <w:right w:val="none" w:sz="0" w:space="0" w:color="auto"/>
                  </w:divBdr>
                  <w:divsChild>
                    <w:div w:id="870723216">
                      <w:marLeft w:val="0"/>
                      <w:marRight w:val="0"/>
                      <w:marTop w:val="0"/>
                      <w:marBottom w:val="0"/>
                      <w:divBdr>
                        <w:top w:val="none" w:sz="0" w:space="0" w:color="auto"/>
                        <w:left w:val="none" w:sz="0" w:space="0" w:color="auto"/>
                        <w:bottom w:val="none" w:sz="0" w:space="0" w:color="auto"/>
                        <w:right w:val="none" w:sz="0" w:space="0" w:color="auto"/>
                      </w:divBdr>
                      <w:divsChild>
                        <w:div w:id="459039152">
                          <w:marLeft w:val="0"/>
                          <w:marRight w:val="0"/>
                          <w:marTop w:val="0"/>
                          <w:marBottom w:val="0"/>
                          <w:divBdr>
                            <w:top w:val="none" w:sz="0" w:space="0" w:color="auto"/>
                            <w:left w:val="none" w:sz="0" w:space="0" w:color="auto"/>
                            <w:bottom w:val="none" w:sz="0" w:space="0" w:color="auto"/>
                            <w:right w:val="none" w:sz="0" w:space="0" w:color="auto"/>
                          </w:divBdr>
                          <w:divsChild>
                            <w:div w:id="1486124521">
                              <w:marLeft w:val="0"/>
                              <w:marRight w:val="0"/>
                              <w:marTop w:val="0"/>
                              <w:marBottom w:val="0"/>
                              <w:divBdr>
                                <w:top w:val="none" w:sz="0" w:space="0" w:color="auto"/>
                                <w:left w:val="none" w:sz="0" w:space="0" w:color="auto"/>
                                <w:bottom w:val="none" w:sz="0" w:space="0" w:color="auto"/>
                                <w:right w:val="none" w:sz="0" w:space="0" w:color="auto"/>
                              </w:divBdr>
                              <w:divsChild>
                                <w:div w:id="1701857384">
                                  <w:marLeft w:val="0"/>
                                  <w:marRight w:val="0"/>
                                  <w:marTop w:val="0"/>
                                  <w:marBottom w:val="0"/>
                                  <w:divBdr>
                                    <w:top w:val="none" w:sz="0" w:space="0" w:color="auto"/>
                                    <w:left w:val="none" w:sz="0" w:space="0" w:color="auto"/>
                                    <w:bottom w:val="none" w:sz="0" w:space="0" w:color="auto"/>
                                    <w:right w:val="none" w:sz="0" w:space="0" w:color="auto"/>
                                  </w:divBdr>
                                  <w:divsChild>
                                    <w:div w:id="738602704">
                                      <w:marLeft w:val="0"/>
                                      <w:marRight w:val="0"/>
                                      <w:marTop w:val="0"/>
                                      <w:marBottom w:val="0"/>
                                      <w:divBdr>
                                        <w:top w:val="none" w:sz="0" w:space="0" w:color="auto"/>
                                        <w:left w:val="none" w:sz="0" w:space="0" w:color="auto"/>
                                        <w:bottom w:val="none" w:sz="0" w:space="0" w:color="auto"/>
                                        <w:right w:val="none" w:sz="0" w:space="0" w:color="auto"/>
                                      </w:divBdr>
                                      <w:divsChild>
                                        <w:div w:id="137954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8902121">
          <w:marLeft w:val="0"/>
          <w:marRight w:val="0"/>
          <w:marTop w:val="0"/>
          <w:marBottom w:val="0"/>
          <w:divBdr>
            <w:top w:val="none" w:sz="0" w:space="0" w:color="auto"/>
            <w:left w:val="none" w:sz="0" w:space="0" w:color="auto"/>
            <w:bottom w:val="none" w:sz="0" w:space="0" w:color="auto"/>
            <w:right w:val="none" w:sz="0" w:space="0" w:color="auto"/>
          </w:divBdr>
          <w:divsChild>
            <w:div w:id="1614167384">
              <w:marLeft w:val="0"/>
              <w:marRight w:val="0"/>
              <w:marTop w:val="0"/>
              <w:marBottom w:val="0"/>
              <w:divBdr>
                <w:top w:val="none" w:sz="0" w:space="0" w:color="auto"/>
                <w:left w:val="none" w:sz="0" w:space="0" w:color="auto"/>
                <w:bottom w:val="none" w:sz="0" w:space="0" w:color="auto"/>
                <w:right w:val="none" w:sz="0" w:space="0" w:color="auto"/>
              </w:divBdr>
              <w:divsChild>
                <w:div w:id="1860241885">
                  <w:marLeft w:val="0"/>
                  <w:marRight w:val="0"/>
                  <w:marTop w:val="0"/>
                  <w:marBottom w:val="0"/>
                  <w:divBdr>
                    <w:top w:val="none" w:sz="0" w:space="0" w:color="auto"/>
                    <w:left w:val="none" w:sz="0" w:space="0" w:color="auto"/>
                    <w:bottom w:val="none" w:sz="0" w:space="0" w:color="auto"/>
                    <w:right w:val="none" w:sz="0" w:space="0" w:color="auto"/>
                  </w:divBdr>
                  <w:divsChild>
                    <w:div w:id="309096682">
                      <w:marLeft w:val="0"/>
                      <w:marRight w:val="0"/>
                      <w:marTop w:val="0"/>
                      <w:marBottom w:val="0"/>
                      <w:divBdr>
                        <w:top w:val="none" w:sz="0" w:space="0" w:color="auto"/>
                        <w:left w:val="none" w:sz="0" w:space="0" w:color="auto"/>
                        <w:bottom w:val="none" w:sz="0" w:space="0" w:color="auto"/>
                        <w:right w:val="none" w:sz="0" w:space="0" w:color="auto"/>
                      </w:divBdr>
                      <w:divsChild>
                        <w:div w:id="255793071">
                          <w:marLeft w:val="0"/>
                          <w:marRight w:val="0"/>
                          <w:marTop w:val="0"/>
                          <w:marBottom w:val="0"/>
                          <w:divBdr>
                            <w:top w:val="none" w:sz="0" w:space="0" w:color="auto"/>
                            <w:left w:val="none" w:sz="0" w:space="0" w:color="auto"/>
                            <w:bottom w:val="none" w:sz="0" w:space="0" w:color="auto"/>
                            <w:right w:val="none" w:sz="0" w:space="0" w:color="auto"/>
                          </w:divBdr>
                          <w:divsChild>
                            <w:div w:id="1228153302">
                              <w:marLeft w:val="0"/>
                              <w:marRight w:val="0"/>
                              <w:marTop w:val="0"/>
                              <w:marBottom w:val="0"/>
                              <w:divBdr>
                                <w:top w:val="none" w:sz="0" w:space="0" w:color="auto"/>
                                <w:left w:val="none" w:sz="0" w:space="0" w:color="auto"/>
                                <w:bottom w:val="none" w:sz="0" w:space="0" w:color="auto"/>
                                <w:right w:val="none" w:sz="0" w:space="0" w:color="auto"/>
                              </w:divBdr>
                              <w:divsChild>
                                <w:div w:id="1412193702">
                                  <w:marLeft w:val="0"/>
                                  <w:marRight w:val="0"/>
                                  <w:marTop w:val="0"/>
                                  <w:marBottom w:val="0"/>
                                  <w:divBdr>
                                    <w:top w:val="none" w:sz="0" w:space="0" w:color="auto"/>
                                    <w:left w:val="none" w:sz="0" w:space="0" w:color="auto"/>
                                    <w:bottom w:val="none" w:sz="0" w:space="0" w:color="auto"/>
                                    <w:right w:val="none" w:sz="0" w:space="0" w:color="auto"/>
                                  </w:divBdr>
                                  <w:divsChild>
                                    <w:div w:id="157184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1971545">
          <w:marLeft w:val="0"/>
          <w:marRight w:val="0"/>
          <w:marTop w:val="0"/>
          <w:marBottom w:val="0"/>
          <w:divBdr>
            <w:top w:val="none" w:sz="0" w:space="0" w:color="auto"/>
            <w:left w:val="none" w:sz="0" w:space="0" w:color="auto"/>
            <w:bottom w:val="none" w:sz="0" w:space="0" w:color="auto"/>
            <w:right w:val="none" w:sz="0" w:space="0" w:color="auto"/>
          </w:divBdr>
          <w:divsChild>
            <w:div w:id="275988177">
              <w:marLeft w:val="0"/>
              <w:marRight w:val="0"/>
              <w:marTop w:val="0"/>
              <w:marBottom w:val="0"/>
              <w:divBdr>
                <w:top w:val="none" w:sz="0" w:space="0" w:color="auto"/>
                <w:left w:val="none" w:sz="0" w:space="0" w:color="auto"/>
                <w:bottom w:val="none" w:sz="0" w:space="0" w:color="auto"/>
                <w:right w:val="none" w:sz="0" w:space="0" w:color="auto"/>
              </w:divBdr>
              <w:divsChild>
                <w:div w:id="702480811">
                  <w:marLeft w:val="0"/>
                  <w:marRight w:val="0"/>
                  <w:marTop w:val="0"/>
                  <w:marBottom w:val="0"/>
                  <w:divBdr>
                    <w:top w:val="none" w:sz="0" w:space="0" w:color="auto"/>
                    <w:left w:val="none" w:sz="0" w:space="0" w:color="auto"/>
                    <w:bottom w:val="none" w:sz="0" w:space="0" w:color="auto"/>
                    <w:right w:val="none" w:sz="0" w:space="0" w:color="auto"/>
                  </w:divBdr>
                  <w:divsChild>
                    <w:div w:id="687484692">
                      <w:marLeft w:val="0"/>
                      <w:marRight w:val="0"/>
                      <w:marTop w:val="0"/>
                      <w:marBottom w:val="0"/>
                      <w:divBdr>
                        <w:top w:val="none" w:sz="0" w:space="0" w:color="auto"/>
                        <w:left w:val="none" w:sz="0" w:space="0" w:color="auto"/>
                        <w:bottom w:val="none" w:sz="0" w:space="0" w:color="auto"/>
                        <w:right w:val="none" w:sz="0" w:space="0" w:color="auto"/>
                      </w:divBdr>
                      <w:divsChild>
                        <w:div w:id="1079909539">
                          <w:marLeft w:val="0"/>
                          <w:marRight w:val="0"/>
                          <w:marTop w:val="0"/>
                          <w:marBottom w:val="0"/>
                          <w:divBdr>
                            <w:top w:val="none" w:sz="0" w:space="0" w:color="auto"/>
                            <w:left w:val="none" w:sz="0" w:space="0" w:color="auto"/>
                            <w:bottom w:val="none" w:sz="0" w:space="0" w:color="auto"/>
                            <w:right w:val="none" w:sz="0" w:space="0" w:color="auto"/>
                          </w:divBdr>
                          <w:divsChild>
                            <w:div w:id="1063409448">
                              <w:marLeft w:val="0"/>
                              <w:marRight w:val="0"/>
                              <w:marTop w:val="0"/>
                              <w:marBottom w:val="0"/>
                              <w:divBdr>
                                <w:top w:val="none" w:sz="0" w:space="0" w:color="auto"/>
                                <w:left w:val="none" w:sz="0" w:space="0" w:color="auto"/>
                                <w:bottom w:val="none" w:sz="0" w:space="0" w:color="auto"/>
                                <w:right w:val="none" w:sz="0" w:space="0" w:color="auto"/>
                              </w:divBdr>
                              <w:divsChild>
                                <w:div w:id="462043181">
                                  <w:marLeft w:val="0"/>
                                  <w:marRight w:val="0"/>
                                  <w:marTop w:val="0"/>
                                  <w:marBottom w:val="0"/>
                                  <w:divBdr>
                                    <w:top w:val="none" w:sz="0" w:space="0" w:color="auto"/>
                                    <w:left w:val="none" w:sz="0" w:space="0" w:color="auto"/>
                                    <w:bottom w:val="none" w:sz="0" w:space="0" w:color="auto"/>
                                    <w:right w:val="none" w:sz="0" w:space="0" w:color="auto"/>
                                  </w:divBdr>
                                  <w:divsChild>
                                    <w:div w:id="329412013">
                                      <w:marLeft w:val="0"/>
                                      <w:marRight w:val="0"/>
                                      <w:marTop w:val="0"/>
                                      <w:marBottom w:val="0"/>
                                      <w:divBdr>
                                        <w:top w:val="none" w:sz="0" w:space="0" w:color="auto"/>
                                        <w:left w:val="none" w:sz="0" w:space="0" w:color="auto"/>
                                        <w:bottom w:val="none" w:sz="0" w:space="0" w:color="auto"/>
                                        <w:right w:val="none" w:sz="0" w:space="0" w:color="auto"/>
                                      </w:divBdr>
                                      <w:divsChild>
                                        <w:div w:id="117869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2436928">
          <w:marLeft w:val="0"/>
          <w:marRight w:val="0"/>
          <w:marTop w:val="0"/>
          <w:marBottom w:val="0"/>
          <w:divBdr>
            <w:top w:val="none" w:sz="0" w:space="0" w:color="auto"/>
            <w:left w:val="none" w:sz="0" w:space="0" w:color="auto"/>
            <w:bottom w:val="none" w:sz="0" w:space="0" w:color="auto"/>
            <w:right w:val="none" w:sz="0" w:space="0" w:color="auto"/>
          </w:divBdr>
          <w:divsChild>
            <w:div w:id="1206940519">
              <w:marLeft w:val="0"/>
              <w:marRight w:val="0"/>
              <w:marTop w:val="0"/>
              <w:marBottom w:val="0"/>
              <w:divBdr>
                <w:top w:val="none" w:sz="0" w:space="0" w:color="auto"/>
                <w:left w:val="none" w:sz="0" w:space="0" w:color="auto"/>
                <w:bottom w:val="none" w:sz="0" w:space="0" w:color="auto"/>
                <w:right w:val="none" w:sz="0" w:space="0" w:color="auto"/>
              </w:divBdr>
              <w:divsChild>
                <w:div w:id="1387292731">
                  <w:marLeft w:val="0"/>
                  <w:marRight w:val="0"/>
                  <w:marTop w:val="0"/>
                  <w:marBottom w:val="0"/>
                  <w:divBdr>
                    <w:top w:val="none" w:sz="0" w:space="0" w:color="auto"/>
                    <w:left w:val="none" w:sz="0" w:space="0" w:color="auto"/>
                    <w:bottom w:val="none" w:sz="0" w:space="0" w:color="auto"/>
                    <w:right w:val="none" w:sz="0" w:space="0" w:color="auto"/>
                  </w:divBdr>
                  <w:divsChild>
                    <w:div w:id="221018036">
                      <w:marLeft w:val="0"/>
                      <w:marRight w:val="0"/>
                      <w:marTop w:val="0"/>
                      <w:marBottom w:val="0"/>
                      <w:divBdr>
                        <w:top w:val="none" w:sz="0" w:space="0" w:color="auto"/>
                        <w:left w:val="none" w:sz="0" w:space="0" w:color="auto"/>
                        <w:bottom w:val="none" w:sz="0" w:space="0" w:color="auto"/>
                        <w:right w:val="none" w:sz="0" w:space="0" w:color="auto"/>
                      </w:divBdr>
                      <w:divsChild>
                        <w:div w:id="354503512">
                          <w:marLeft w:val="0"/>
                          <w:marRight w:val="0"/>
                          <w:marTop w:val="0"/>
                          <w:marBottom w:val="0"/>
                          <w:divBdr>
                            <w:top w:val="none" w:sz="0" w:space="0" w:color="auto"/>
                            <w:left w:val="none" w:sz="0" w:space="0" w:color="auto"/>
                            <w:bottom w:val="none" w:sz="0" w:space="0" w:color="auto"/>
                            <w:right w:val="none" w:sz="0" w:space="0" w:color="auto"/>
                          </w:divBdr>
                          <w:divsChild>
                            <w:div w:id="308679695">
                              <w:marLeft w:val="0"/>
                              <w:marRight w:val="0"/>
                              <w:marTop w:val="0"/>
                              <w:marBottom w:val="0"/>
                              <w:divBdr>
                                <w:top w:val="none" w:sz="0" w:space="0" w:color="auto"/>
                                <w:left w:val="none" w:sz="0" w:space="0" w:color="auto"/>
                                <w:bottom w:val="none" w:sz="0" w:space="0" w:color="auto"/>
                                <w:right w:val="none" w:sz="0" w:space="0" w:color="auto"/>
                              </w:divBdr>
                              <w:divsChild>
                                <w:div w:id="917861565">
                                  <w:marLeft w:val="0"/>
                                  <w:marRight w:val="0"/>
                                  <w:marTop w:val="0"/>
                                  <w:marBottom w:val="0"/>
                                  <w:divBdr>
                                    <w:top w:val="none" w:sz="0" w:space="0" w:color="auto"/>
                                    <w:left w:val="none" w:sz="0" w:space="0" w:color="auto"/>
                                    <w:bottom w:val="none" w:sz="0" w:space="0" w:color="auto"/>
                                    <w:right w:val="none" w:sz="0" w:space="0" w:color="auto"/>
                                  </w:divBdr>
                                  <w:divsChild>
                                    <w:div w:id="86667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4899739">
          <w:marLeft w:val="0"/>
          <w:marRight w:val="0"/>
          <w:marTop w:val="0"/>
          <w:marBottom w:val="0"/>
          <w:divBdr>
            <w:top w:val="none" w:sz="0" w:space="0" w:color="auto"/>
            <w:left w:val="none" w:sz="0" w:space="0" w:color="auto"/>
            <w:bottom w:val="none" w:sz="0" w:space="0" w:color="auto"/>
            <w:right w:val="none" w:sz="0" w:space="0" w:color="auto"/>
          </w:divBdr>
          <w:divsChild>
            <w:div w:id="116460136">
              <w:marLeft w:val="0"/>
              <w:marRight w:val="0"/>
              <w:marTop w:val="0"/>
              <w:marBottom w:val="0"/>
              <w:divBdr>
                <w:top w:val="none" w:sz="0" w:space="0" w:color="auto"/>
                <w:left w:val="none" w:sz="0" w:space="0" w:color="auto"/>
                <w:bottom w:val="none" w:sz="0" w:space="0" w:color="auto"/>
                <w:right w:val="none" w:sz="0" w:space="0" w:color="auto"/>
              </w:divBdr>
              <w:divsChild>
                <w:div w:id="2122991154">
                  <w:marLeft w:val="0"/>
                  <w:marRight w:val="0"/>
                  <w:marTop w:val="0"/>
                  <w:marBottom w:val="0"/>
                  <w:divBdr>
                    <w:top w:val="none" w:sz="0" w:space="0" w:color="auto"/>
                    <w:left w:val="none" w:sz="0" w:space="0" w:color="auto"/>
                    <w:bottom w:val="none" w:sz="0" w:space="0" w:color="auto"/>
                    <w:right w:val="none" w:sz="0" w:space="0" w:color="auto"/>
                  </w:divBdr>
                  <w:divsChild>
                    <w:div w:id="586158294">
                      <w:marLeft w:val="0"/>
                      <w:marRight w:val="0"/>
                      <w:marTop w:val="0"/>
                      <w:marBottom w:val="0"/>
                      <w:divBdr>
                        <w:top w:val="none" w:sz="0" w:space="0" w:color="auto"/>
                        <w:left w:val="none" w:sz="0" w:space="0" w:color="auto"/>
                        <w:bottom w:val="none" w:sz="0" w:space="0" w:color="auto"/>
                        <w:right w:val="none" w:sz="0" w:space="0" w:color="auto"/>
                      </w:divBdr>
                      <w:divsChild>
                        <w:div w:id="341322739">
                          <w:marLeft w:val="0"/>
                          <w:marRight w:val="0"/>
                          <w:marTop w:val="0"/>
                          <w:marBottom w:val="0"/>
                          <w:divBdr>
                            <w:top w:val="none" w:sz="0" w:space="0" w:color="auto"/>
                            <w:left w:val="none" w:sz="0" w:space="0" w:color="auto"/>
                            <w:bottom w:val="none" w:sz="0" w:space="0" w:color="auto"/>
                            <w:right w:val="none" w:sz="0" w:space="0" w:color="auto"/>
                          </w:divBdr>
                          <w:divsChild>
                            <w:div w:id="1021278821">
                              <w:marLeft w:val="0"/>
                              <w:marRight w:val="0"/>
                              <w:marTop w:val="0"/>
                              <w:marBottom w:val="0"/>
                              <w:divBdr>
                                <w:top w:val="none" w:sz="0" w:space="0" w:color="auto"/>
                                <w:left w:val="none" w:sz="0" w:space="0" w:color="auto"/>
                                <w:bottom w:val="none" w:sz="0" w:space="0" w:color="auto"/>
                                <w:right w:val="none" w:sz="0" w:space="0" w:color="auto"/>
                              </w:divBdr>
                              <w:divsChild>
                                <w:div w:id="1330405327">
                                  <w:marLeft w:val="0"/>
                                  <w:marRight w:val="0"/>
                                  <w:marTop w:val="0"/>
                                  <w:marBottom w:val="0"/>
                                  <w:divBdr>
                                    <w:top w:val="none" w:sz="0" w:space="0" w:color="auto"/>
                                    <w:left w:val="none" w:sz="0" w:space="0" w:color="auto"/>
                                    <w:bottom w:val="none" w:sz="0" w:space="0" w:color="auto"/>
                                    <w:right w:val="none" w:sz="0" w:space="0" w:color="auto"/>
                                  </w:divBdr>
                                  <w:divsChild>
                                    <w:div w:id="1034042464">
                                      <w:marLeft w:val="0"/>
                                      <w:marRight w:val="0"/>
                                      <w:marTop w:val="0"/>
                                      <w:marBottom w:val="0"/>
                                      <w:divBdr>
                                        <w:top w:val="none" w:sz="0" w:space="0" w:color="auto"/>
                                        <w:left w:val="none" w:sz="0" w:space="0" w:color="auto"/>
                                        <w:bottom w:val="none" w:sz="0" w:space="0" w:color="auto"/>
                                        <w:right w:val="none" w:sz="0" w:space="0" w:color="auto"/>
                                      </w:divBdr>
                                      <w:divsChild>
                                        <w:div w:id="16417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4828941">
          <w:marLeft w:val="0"/>
          <w:marRight w:val="0"/>
          <w:marTop w:val="0"/>
          <w:marBottom w:val="0"/>
          <w:divBdr>
            <w:top w:val="none" w:sz="0" w:space="0" w:color="auto"/>
            <w:left w:val="none" w:sz="0" w:space="0" w:color="auto"/>
            <w:bottom w:val="none" w:sz="0" w:space="0" w:color="auto"/>
            <w:right w:val="none" w:sz="0" w:space="0" w:color="auto"/>
          </w:divBdr>
          <w:divsChild>
            <w:div w:id="1884631530">
              <w:marLeft w:val="0"/>
              <w:marRight w:val="0"/>
              <w:marTop w:val="0"/>
              <w:marBottom w:val="0"/>
              <w:divBdr>
                <w:top w:val="none" w:sz="0" w:space="0" w:color="auto"/>
                <w:left w:val="none" w:sz="0" w:space="0" w:color="auto"/>
                <w:bottom w:val="none" w:sz="0" w:space="0" w:color="auto"/>
                <w:right w:val="none" w:sz="0" w:space="0" w:color="auto"/>
              </w:divBdr>
              <w:divsChild>
                <w:div w:id="1281258257">
                  <w:marLeft w:val="0"/>
                  <w:marRight w:val="0"/>
                  <w:marTop w:val="0"/>
                  <w:marBottom w:val="0"/>
                  <w:divBdr>
                    <w:top w:val="none" w:sz="0" w:space="0" w:color="auto"/>
                    <w:left w:val="none" w:sz="0" w:space="0" w:color="auto"/>
                    <w:bottom w:val="none" w:sz="0" w:space="0" w:color="auto"/>
                    <w:right w:val="none" w:sz="0" w:space="0" w:color="auto"/>
                  </w:divBdr>
                  <w:divsChild>
                    <w:div w:id="1697389919">
                      <w:marLeft w:val="0"/>
                      <w:marRight w:val="0"/>
                      <w:marTop w:val="0"/>
                      <w:marBottom w:val="0"/>
                      <w:divBdr>
                        <w:top w:val="none" w:sz="0" w:space="0" w:color="auto"/>
                        <w:left w:val="none" w:sz="0" w:space="0" w:color="auto"/>
                        <w:bottom w:val="none" w:sz="0" w:space="0" w:color="auto"/>
                        <w:right w:val="none" w:sz="0" w:space="0" w:color="auto"/>
                      </w:divBdr>
                      <w:divsChild>
                        <w:div w:id="1062558148">
                          <w:marLeft w:val="0"/>
                          <w:marRight w:val="0"/>
                          <w:marTop w:val="0"/>
                          <w:marBottom w:val="0"/>
                          <w:divBdr>
                            <w:top w:val="none" w:sz="0" w:space="0" w:color="auto"/>
                            <w:left w:val="none" w:sz="0" w:space="0" w:color="auto"/>
                            <w:bottom w:val="none" w:sz="0" w:space="0" w:color="auto"/>
                            <w:right w:val="none" w:sz="0" w:space="0" w:color="auto"/>
                          </w:divBdr>
                          <w:divsChild>
                            <w:div w:id="31349147">
                              <w:marLeft w:val="0"/>
                              <w:marRight w:val="0"/>
                              <w:marTop w:val="0"/>
                              <w:marBottom w:val="0"/>
                              <w:divBdr>
                                <w:top w:val="none" w:sz="0" w:space="0" w:color="auto"/>
                                <w:left w:val="none" w:sz="0" w:space="0" w:color="auto"/>
                                <w:bottom w:val="none" w:sz="0" w:space="0" w:color="auto"/>
                                <w:right w:val="none" w:sz="0" w:space="0" w:color="auto"/>
                              </w:divBdr>
                              <w:divsChild>
                                <w:div w:id="1272855916">
                                  <w:marLeft w:val="0"/>
                                  <w:marRight w:val="0"/>
                                  <w:marTop w:val="0"/>
                                  <w:marBottom w:val="0"/>
                                  <w:divBdr>
                                    <w:top w:val="none" w:sz="0" w:space="0" w:color="auto"/>
                                    <w:left w:val="none" w:sz="0" w:space="0" w:color="auto"/>
                                    <w:bottom w:val="none" w:sz="0" w:space="0" w:color="auto"/>
                                    <w:right w:val="none" w:sz="0" w:space="0" w:color="auto"/>
                                  </w:divBdr>
                                  <w:divsChild>
                                    <w:div w:id="136448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5639732">
          <w:marLeft w:val="0"/>
          <w:marRight w:val="0"/>
          <w:marTop w:val="0"/>
          <w:marBottom w:val="0"/>
          <w:divBdr>
            <w:top w:val="none" w:sz="0" w:space="0" w:color="auto"/>
            <w:left w:val="none" w:sz="0" w:space="0" w:color="auto"/>
            <w:bottom w:val="none" w:sz="0" w:space="0" w:color="auto"/>
            <w:right w:val="none" w:sz="0" w:space="0" w:color="auto"/>
          </w:divBdr>
          <w:divsChild>
            <w:div w:id="1922830891">
              <w:marLeft w:val="0"/>
              <w:marRight w:val="0"/>
              <w:marTop w:val="0"/>
              <w:marBottom w:val="0"/>
              <w:divBdr>
                <w:top w:val="none" w:sz="0" w:space="0" w:color="auto"/>
                <w:left w:val="none" w:sz="0" w:space="0" w:color="auto"/>
                <w:bottom w:val="none" w:sz="0" w:space="0" w:color="auto"/>
                <w:right w:val="none" w:sz="0" w:space="0" w:color="auto"/>
              </w:divBdr>
              <w:divsChild>
                <w:div w:id="488519523">
                  <w:marLeft w:val="0"/>
                  <w:marRight w:val="0"/>
                  <w:marTop w:val="0"/>
                  <w:marBottom w:val="0"/>
                  <w:divBdr>
                    <w:top w:val="none" w:sz="0" w:space="0" w:color="auto"/>
                    <w:left w:val="none" w:sz="0" w:space="0" w:color="auto"/>
                    <w:bottom w:val="none" w:sz="0" w:space="0" w:color="auto"/>
                    <w:right w:val="none" w:sz="0" w:space="0" w:color="auto"/>
                  </w:divBdr>
                  <w:divsChild>
                    <w:div w:id="721713044">
                      <w:marLeft w:val="0"/>
                      <w:marRight w:val="0"/>
                      <w:marTop w:val="0"/>
                      <w:marBottom w:val="0"/>
                      <w:divBdr>
                        <w:top w:val="none" w:sz="0" w:space="0" w:color="auto"/>
                        <w:left w:val="none" w:sz="0" w:space="0" w:color="auto"/>
                        <w:bottom w:val="none" w:sz="0" w:space="0" w:color="auto"/>
                        <w:right w:val="none" w:sz="0" w:space="0" w:color="auto"/>
                      </w:divBdr>
                      <w:divsChild>
                        <w:div w:id="669718310">
                          <w:marLeft w:val="0"/>
                          <w:marRight w:val="0"/>
                          <w:marTop w:val="0"/>
                          <w:marBottom w:val="0"/>
                          <w:divBdr>
                            <w:top w:val="none" w:sz="0" w:space="0" w:color="auto"/>
                            <w:left w:val="none" w:sz="0" w:space="0" w:color="auto"/>
                            <w:bottom w:val="none" w:sz="0" w:space="0" w:color="auto"/>
                            <w:right w:val="none" w:sz="0" w:space="0" w:color="auto"/>
                          </w:divBdr>
                          <w:divsChild>
                            <w:div w:id="731080459">
                              <w:marLeft w:val="0"/>
                              <w:marRight w:val="0"/>
                              <w:marTop w:val="0"/>
                              <w:marBottom w:val="0"/>
                              <w:divBdr>
                                <w:top w:val="none" w:sz="0" w:space="0" w:color="auto"/>
                                <w:left w:val="none" w:sz="0" w:space="0" w:color="auto"/>
                                <w:bottom w:val="none" w:sz="0" w:space="0" w:color="auto"/>
                                <w:right w:val="none" w:sz="0" w:space="0" w:color="auto"/>
                              </w:divBdr>
                              <w:divsChild>
                                <w:div w:id="2026203344">
                                  <w:marLeft w:val="0"/>
                                  <w:marRight w:val="0"/>
                                  <w:marTop w:val="0"/>
                                  <w:marBottom w:val="0"/>
                                  <w:divBdr>
                                    <w:top w:val="none" w:sz="0" w:space="0" w:color="auto"/>
                                    <w:left w:val="none" w:sz="0" w:space="0" w:color="auto"/>
                                    <w:bottom w:val="none" w:sz="0" w:space="0" w:color="auto"/>
                                    <w:right w:val="none" w:sz="0" w:space="0" w:color="auto"/>
                                  </w:divBdr>
                                  <w:divsChild>
                                    <w:div w:id="1468357678">
                                      <w:marLeft w:val="0"/>
                                      <w:marRight w:val="0"/>
                                      <w:marTop w:val="0"/>
                                      <w:marBottom w:val="0"/>
                                      <w:divBdr>
                                        <w:top w:val="none" w:sz="0" w:space="0" w:color="auto"/>
                                        <w:left w:val="none" w:sz="0" w:space="0" w:color="auto"/>
                                        <w:bottom w:val="none" w:sz="0" w:space="0" w:color="auto"/>
                                        <w:right w:val="none" w:sz="0" w:space="0" w:color="auto"/>
                                      </w:divBdr>
                                      <w:divsChild>
                                        <w:div w:id="7447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872739">
          <w:marLeft w:val="0"/>
          <w:marRight w:val="0"/>
          <w:marTop w:val="0"/>
          <w:marBottom w:val="0"/>
          <w:divBdr>
            <w:top w:val="none" w:sz="0" w:space="0" w:color="auto"/>
            <w:left w:val="none" w:sz="0" w:space="0" w:color="auto"/>
            <w:bottom w:val="none" w:sz="0" w:space="0" w:color="auto"/>
            <w:right w:val="none" w:sz="0" w:space="0" w:color="auto"/>
          </w:divBdr>
          <w:divsChild>
            <w:div w:id="234245729">
              <w:marLeft w:val="0"/>
              <w:marRight w:val="0"/>
              <w:marTop w:val="0"/>
              <w:marBottom w:val="0"/>
              <w:divBdr>
                <w:top w:val="none" w:sz="0" w:space="0" w:color="auto"/>
                <w:left w:val="none" w:sz="0" w:space="0" w:color="auto"/>
                <w:bottom w:val="none" w:sz="0" w:space="0" w:color="auto"/>
                <w:right w:val="none" w:sz="0" w:space="0" w:color="auto"/>
              </w:divBdr>
              <w:divsChild>
                <w:div w:id="356926389">
                  <w:marLeft w:val="0"/>
                  <w:marRight w:val="0"/>
                  <w:marTop w:val="0"/>
                  <w:marBottom w:val="0"/>
                  <w:divBdr>
                    <w:top w:val="none" w:sz="0" w:space="0" w:color="auto"/>
                    <w:left w:val="none" w:sz="0" w:space="0" w:color="auto"/>
                    <w:bottom w:val="none" w:sz="0" w:space="0" w:color="auto"/>
                    <w:right w:val="none" w:sz="0" w:space="0" w:color="auto"/>
                  </w:divBdr>
                  <w:divsChild>
                    <w:div w:id="1965693908">
                      <w:marLeft w:val="0"/>
                      <w:marRight w:val="0"/>
                      <w:marTop w:val="0"/>
                      <w:marBottom w:val="0"/>
                      <w:divBdr>
                        <w:top w:val="none" w:sz="0" w:space="0" w:color="auto"/>
                        <w:left w:val="none" w:sz="0" w:space="0" w:color="auto"/>
                        <w:bottom w:val="none" w:sz="0" w:space="0" w:color="auto"/>
                        <w:right w:val="none" w:sz="0" w:space="0" w:color="auto"/>
                      </w:divBdr>
                      <w:divsChild>
                        <w:div w:id="1487432808">
                          <w:marLeft w:val="0"/>
                          <w:marRight w:val="0"/>
                          <w:marTop w:val="0"/>
                          <w:marBottom w:val="0"/>
                          <w:divBdr>
                            <w:top w:val="none" w:sz="0" w:space="0" w:color="auto"/>
                            <w:left w:val="none" w:sz="0" w:space="0" w:color="auto"/>
                            <w:bottom w:val="none" w:sz="0" w:space="0" w:color="auto"/>
                            <w:right w:val="none" w:sz="0" w:space="0" w:color="auto"/>
                          </w:divBdr>
                          <w:divsChild>
                            <w:div w:id="451287471">
                              <w:marLeft w:val="0"/>
                              <w:marRight w:val="0"/>
                              <w:marTop w:val="0"/>
                              <w:marBottom w:val="0"/>
                              <w:divBdr>
                                <w:top w:val="none" w:sz="0" w:space="0" w:color="auto"/>
                                <w:left w:val="none" w:sz="0" w:space="0" w:color="auto"/>
                                <w:bottom w:val="none" w:sz="0" w:space="0" w:color="auto"/>
                                <w:right w:val="none" w:sz="0" w:space="0" w:color="auto"/>
                              </w:divBdr>
                              <w:divsChild>
                                <w:div w:id="261231218">
                                  <w:marLeft w:val="0"/>
                                  <w:marRight w:val="0"/>
                                  <w:marTop w:val="0"/>
                                  <w:marBottom w:val="0"/>
                                  <w:divBdr>
                                    <w:top w:val="none" w:sz="0" w:space="0" w:color="auto"/>
                                    <w:left w:val="none" w:sz="0" w:space="0" w:color="auto"/>
                                    <w:bottom w:val="none" w:sz="0" w:space="0" w:color="auto"/>
                                    <w:right w:val="none" w:sz="0" w:space="0" w:color="auto"/>
                                  </w:divBdr>
                                  <w:divsChild>
                                    <w:div w:id="80061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9573044">
          <w:marLeft w:val="0"/>
          <w:marRight w:val="0"/>
          <w:marTop w:val="0"/>
          <w:marBottom w:val="0"/>
          <w:divBdr>
            <w:top w:val="none" w:sz="0" w:space="0" w:color="auto"/>
            <w:left w:val="none" w:sz="0" w:space="0" w:color="auto"/>
            <w:bottom w:val="none" w:sz="0" w:space="0" w:color="auto"/>
            <w:right w:val="none" w:sz="0" w:space="0" w:color="auto"/>
          </w:divBdr>
          <w:divsChild>
            <w:div w:id="15425767">
              <w:marLeft w:val="0"/>
              <w:marRight w:val="0"/>
              <w:marTop w:val="0"/>
              <w:marBottom w:val="0"/>
              <w:divBdr>
                <w:top w:val="none" w:sz="0" w:space="0" w:color="auto"/>
                <w:left w:val="none" w:sz="0" w:space="0" w:color="auto"/>
                <w:bottom w:val="none" w:sz="0" w:space="0" w:color="auto"/>
                <w:right w:val="none" w:sz="0" w:space="0" w:color="auto"/>
              </w:divBdr>
              <w:divsChild>
                <w:div w:id="153185474">
                  <w:marLeft w:val="0"/>
                  <w:marRight w:val="0"/>
                  <w:marTop w:val="0"/>
                  <w:marBottom w:val="0"/>
                  <w:divBdr>
                    <w:top w:val="none" w:sz="0" w:space="0" w:color="auto"/>
                    <w:left w:val="none" w:sz="0" w:space="0" w:color="auto"/>
                    <w:bottom w:val="none" w:sz="0" w:space="0" w:color="auto"/>
                    <w:right w:val="none" w:sz="0" w:space="0" w:color="auto"/>
                  </w:divBdr>
                  <w:divsChild>
                    <w:div w:id="1906256769">
                      <w:marLeft w:val="0"/>
                      <w:marRight w:val="0"/>
                      <w:marTop w:val="0"/>
                      <w:marBottom w:val="0"/>
                      <w:divBdr>
                        <w:top w:val="none" w:sz="0" w:space="0" w:color="auto"/>
                        <w:left w:val="none" w:sz="0" w:space="0" w:color="auto"/>
                        <w:bottom w:val="none" w:sz="0" w:space="0" w:color="auto"/>
                        <w:right w:val="none" w:sz="0" w:space="0" w:color="auto"/>
                      </w:divBdr>
                      <w:divsChild>
                        <w:div w:id="416446465">
                          <w:marLeft w:val="0"/>
                          <w:marRight w:val="0"/>
                          <w:marTop w:val="0"/>
                          <w:marBottom w:val="0"/>
                          <w:divBdr>
                            <w:top w:val="none" w:sz="0" w:space="0" w:color="auto"/>
                            <w:left w:val="none" w:sz="0" w:space="0" w:color="auto"/>
                            <w:bottom w:val="none" w:sz="0" w:space="0" w:color="auto"/>
                            <w:right w:val="none" w:sz="0" w:space="0" w:color="auto"/>
                          </w:divBdr>
                          <w:divsChild>
                            <w:div w:id="68160460">
                              <w:marLeft w:val="0"/>
                              <w:marRight w:val="0"/>
                              <w:marTop w:val="0"/>
                              <w:marBottom w:val="0"/>
                              <w:divBdr>
                                <w:top w:val="none" w:sz="0" w:space="0" w:color="auto"/>
                                <w:left w:val="none" w:sz="0" w:space="0" w:color="auto"/>
                                <w:bottom w:val="none" w:sz="0" w:space="0" w:color="auto"/>
                                <w:right w:val="none" w:sz="0" w:space="0" w:color="auto"/>
                              </w:divBdr>
                              <w:divsChild>
                                <w:div w:id="427583115">
                                  <w:marLeft w:val="0"/>
                                  <w:marRight w:val="0"/>
                                  <w:marTop w:val="0"/>
                                  <w:marBottom w:val="0"/>
                                  <w:divBdr>
                                    <w:top w:val="none" w:sz="0" w:space="0" w:color="auto"/>
                                    <w:left w:val="none" w:sz="0" w:space="0" w:color="auto"/>
                                    <w:bottom w:val="none" w:sz="0" w:space="0" w:color="auto"/>
                                    <w:right w:val="none" w:sz="0" w:space="0" w:color="auto"/>
                                  </w:divBdr>
                                  <w:divsChild>
                                    <w:div w:id="511725260">
                                      <w:marLeft w:val="0"/>
                                      <w:marRight w:val="0"/>
                                      <w:marTop w:val="0"/>
                                      <w:marBottom w:val="0"/>
                                      <w:divBdr>
                                        <w:top w:val="none" w:sz="0" w:space="0" w:color="auto"/>
                                        <w:left w:val="none" w:sz="0" w:space="0" w:color="auto"/>
                                        <w:bottom w:val="none" w:sz="0" w:space="0" w:color="auto"/>
                                        <w:right w:val="none" w:sz="0" w:space="0" w:color="auto"/>
                                      </w:divBdr>
                                      <w:divsChild>
                                        <w:div w:id="177131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6082435">
          <w:marLeft w:val="0"/>
          <w:marRight w:val="0"/>
          <w:marTop w:val="0"/>
          <w:marBottom w:val="0"/>
          <w:divBdr>
            <w:top w:val="none" w:sz="0" w:space="0" w:color="auto"/>
            <w:left w:val="none" w:sz="0" w:space="0" w:color="auto"/>
            <w:bottom w:val="none" w:sz="0" w:space="0" w:color="auto"/>
            <w:right w:val="none" w:sz="0" w:space="0" w:color="auto"/>
          </w:divBdr>
          <w:divsChild>
            <w:div w:id="1980452557">
              <w:marLeft w:val="0"/>
              <w:marRight w:val="0"/>
              <w:marTop w:val="0"/>
              <w:marBottom w:val="0"/>
              <w:divBdr>
                <w:top w:val="none" w:sz="0" w:space="0" w:color="auto"/>
                <w:left w:val="none" w:sz="0" w:space="0" w:color="auto"/>
                <w:bottom w:val="none" w:sz="0" w:space="0" w:color="auto"/>
                <w:right w:val="none" w:sz="0" w:space="0" w:color="auto"/>
              </w:divBdr>
              <w:divsChild>
                <w:div w:id="2091385462">
                  <w:marLeft w:val="0"/>
                  <w:marRight w:val="0"/>
                  <w:marTop w:val="0"/>
                  <w:marBottom w:val="0"/>
                  <w:divBdr>
                    <w:top w:val="none" w:sz="0" w:space="0" w:color="auto"/>
                    <w:left w:val="none" w:sz="0" w:space="0" w:color="auto"/>
                    <w:bottom w:val="none" w:sz="0" w:space="0" w:color="auto"/>
                    <w:right w:val="none" w:sz="0" w:space="0" w:color="auto"/>
                  </w:divBdr>
                  <w:divsChild>
                    <w:div w:id="1032002672">
                      <w:marLeft w:val="0"/>
                      <w:marRight w:val="0"/>
                      <w:marTop w:val="0"/>
                      <w:marBottom w:val="0"/>
                      <w:divBdr>
                        <w:top w:val="none" w:sz="0" w:space="0" w:color="auto"/>
                        <w:left w:val="none" w:sz="0" w:space="0" w:color="auto"/>
                        <w:bottom w:val="none" w:sz="0" w:space="0" w:color="auto"/>
                        <w:right w:val="none" w:sz="0" w:space="0" w:color="auto"/>
                      </w:divBdr>
                      <w:divsChild>
                        <w:div w:id="1667396381">
                          <w:marLeft w:val="0"/>
                          <w:marRight w:val="0"/>
                          <w:marTop w:val="0"/>
                          <w:marBottom w:val="0"/>
                          <w:divBdr>
                            <w:top w:val="none" w:sz="0" w:space="0" w:color="auto"/>
                            <w:left w:val="none" w:sz="0" w:space="0" w:color="auto"/>
                            <w:bottom w:val="none" w:sz="0" w:space="0" w:color="auto"/>
                            <w:right w:val="none" w:sz="0" w:space="0" w:color="auto"/>
                          </w:divBdr>
                          <w:divsChild>
                            <w:div w:id="1625889987">
                              <w:marLeft w:val="0"/>
                              <w:marRight w:val="0"/>
                              <w:marTop w:val="0"/>
                              <w:marBottom w:val="0"/>
                              <w:divBdr>
                                <w:top w:val="none" w:sz="0" w:space="0" w:color="auto"/>
                                <w:left w:val="none" w:sz="0" w:space="0" w:color="auto"/>
                                <w:bottom w:val="none" w:sz="0" w:space="0" w:color="auto"/>
                                <w:right w:val="none" w:sz="0" w:space="0" w:color="auto"/>
                              </w:divBdr>
                              <w:divsChild>
                                <w:div w:id="486214482">
                                  <w:marLeft w:val="0"/>
                                  <w:marRight w:val="0"/>
                                  <w:marTop w:val="0"/>
                                  <w:marBottom w:val="0"/>
                                  <w:divBdr>
                                    <w:top w:val="none" w:sz="0" w:space="0" w:color="auto"/>
                                    <w:left w:val="none" w:sz="0" w:space="0" w:color="auto"/>
                                    <w:bottom w:val="none" w:sz="0" w:space="0" w:color="auto"/>
                                    <w:right w:val="none" w:sz="0" w:space="0" w:color="auto"/>
                                  </w:divBdr>
                                  <w:divsChild>
                                    <w:div w:id="147837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4577027">
          <w:marLeft w:val="0"/>
          <w:marRight w:val="0"/>
          <w:marTop w:val="0"/>
          <w:marBottom w:val="0"/>
          <w:divBdr>
            <w:top w:val="none" w:sz="0" w:space="0" w:color="auto"/>
            <w:left w:val="none" w:sz="0" w:space="0" w:color="auto"/>
            <w:bottom w:val="none" w:sz="0" w:space="0" w:color="auto"/>
            <w:right w:val="none" w:sz="0" w:space="0" w:color="auto"/>
          </w:divBdr>
          <w:divsChild>
            <w:div w:id="1599831795">
              <w:marLeft w:val="0"/>
              <w:marRight w:val="0"/>
              <w:marTop w:val="0"/>
              <w:marBottom w:val="0"/>
              <w:divBdr>
                <w:top w:val="none" w:sz="0" w:space="0" w:color="auto"/>
                <w:left w:val="none" w:sz="0" w:space="0" w:color="auto"/>
                <w:bottom w:val="none" w:sz="0" w:space="0" w:color="auto"/>
                <w:right w:val="none" w:sz="0" w:space="0" w:color="auto"/>
              </w:divBdr>
              <w:divsChild>
                <w:div w:id="1894270443">
                  <w:marLeft w:val="0"/>
                  <w:marRight w:val="0"/>
                  <w:marTop w:val="0"/>
                  <w:marBottom w:val="0"/>
                  <w:divBdr>
                    <w:top w:val="none" w:sz="0" w:space="0" w:color="auto"/>
                    <w:left w:val="none" w:sz="0" w:space="0" w:color="auto"/>
                    <w:bottom w:val="none" w:sz="0" w:space="0" w:color="auto"/>
                    <w:right w:val="none" w:sz="0" w:space="0" w:color="auto"/>
                  </w:divBdr>
                  <w:divsChild>
                    <w:div w:id="1968971184">
                      <w:marLeft w:val="0"/>
                      <w:marRight w:val="0"/>
                      <w:marTop w:val="0"/>
                      <w:marBottom w:val="0"/>
                      <w:divBdr>
                        <w:top w:val="none" w:sz="0" w:space="0" w:color="auto"/>
                        <w:left w:val="none" w:sz="0" w:space="0" w:color="auto"/>
                        <w:bottom w:val="none" w:sz="0" w:space="0" w:color="auto"/>
                        <w:right w:val="none" w:sz="0" w:space="0" w:color="auto"/>
                      </w:divBdr>
                      <w:divsChild>
                        <w:div w:id="762535058">
                          <w:marLeft w:val="0"/>
                          <w:marRight w:val="0"/>
                          <w:marTop w:val="0"/>
                          <w:marBottom w:val="0"/>
                          <w:divBdr>
                            <w:top w:val="none" w:sz="0" w:space="0" w:color="auto"/>
                            <w:left w:val="none" w:sz="0" w:space="0" w:color="auto"/>
                            <w:bottom w:val="none" w:sz="0" w:space="0" w:color="auto"/>
                            <w:right w:val="none" w:sz="0" w:space="0" w:color="auto"/>
                          </w:divBdr>
                          <w:divsChild>
                            <w:div w:id="1378384976">
                              <w:marLeft w:val="0"/>
                              <w:marRight w:val="0"/>
                              <w:marTop w:val="0"/>
                              <w:marBottom w:val="0"/>
                              <w:divBdr>
                                <w:top w:val="none" w:sz="0" w:space="0" w:color="auto"/>
                                <w:left w:val="none" w:sz="0" w:space="0" w:color="auto"/>
                                <w:bottom w:val="none" w:sz="0" w:space="0" w:color="auto"/>
                                <w:right w:val="none" w:sz="0" w:space="0" w:color="auto"/>
                              </w:divBdr>
                              <w:divsChild>
                                <w:div w:id="965743913">
                                  <w:marLeft w:val="0"/>
                                  <w:marRight w:val="0"/>
                                  <w:marTop w:val="0"/>
                                  <w:marBottom w:val="0"/>
                                  <w:divBdr>
                                    <w:top w:val="none" w:sz="0" w:space="0" w:color="auto"/>
                                    <w:left w:val="none" w:sz="0" w:space="0" w:color="auto"/>
                                    <w:bottom w:val="none" w:sz="0" w:space="0" w:color="auto"/>
                                    <w:right w:val="none" w:sz="0" w:space="0" w:color="auto"/>
                                  </w:divBdr>
                                  <w:divsChild>
                                    <w:div w:id="1942909314">
                                      <w:marLeft w:val="0"/>
                                      <w:marRight w:val="0"/>
                                      <w:marTop w:val="0"/>
                                      <w:marBottom w:val="0"/>
                                      <w:divBdr>
                                        <w:top w:val="none" w:sz="0" w:space="0" w:color="auto"/>
                                        <w:left w:val="none" w:sz="0" w:space="0" w:color="auto"/>
                                        <w:bottom w:val="none" w:sz="0" w:space="0" w:color="auto"/>
                                        <w:right w:val="none" w:sz="0" w:space="0" w:color="auto"/>
                                      </w:divBdr>
                                      <w:divsChild>
                                        <w:div w:id="3022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6807721">
          <w:marLeft w:val="0"/>
          <w:marRight w:val="0"/>
          <w:marTop w:val="0"/>
          <w:marBottom w:val="0"/>
          <w:divBdr>
            <w:top w:val="none" w:sz="0" w:space="0" w:color="auto"/>
            <w:left w:val="none" w:sz="0" w:space="0" w:color="auto"/>
            <w:bottom w:val="none" w:sz="0" w:space="0" w:color="auto"/>
            <w:right w:val="none" w:sz="0" w:space="0" w:color="auto"/>
          </w:divBdr>
          <w:divsChild>
            <w:div w:id="1558977739">
              <w:marLeft w:val="0"/>
              <w:marRight w:val="0"/>
              <w:marTop w:val="0"/>
              <w:marBottom w:val="0"/>
              <w:divBdr>
                <w:top w:val="none" w:sz="0" w:space="0" w:color="auto"/>
                <w:left w:val="none" w:sz="0" w:space="0" w:color="auto"/>
                <w:bottom w:val="none" w:sz="0" w:space="0" w:color="auto"/>
                <w:right w:val="none" w:sz="0" w:space="0" w:color="auto"/>
              </w:divBdr>
              <w:divsChild>
                <w:div w:id="537742600">
                  <w:marLeft w:val="0"/>
                  <w:marRight w:val="0"/>
                  <w:marTop w:val="0"/>
                  <w:marBottom w:val="0"/>
                  <w:divBdr>
                    <w:top w:val="none" w:sz="0" w:space="0" w:color="auto"/>
                    <w:left w:val="none" w:sz="0" w:space="0" w:color="auto"/>
                    <w:bottom w:val="none" w:sz="0" w:space="0" w:color="auto"/>
                    <w:right w:val="none" w:sz="0" w:space="0" w:color="auto"/>
                  </w:divBdr>
                  <w:divsChild>
                    <w:div w:id="382099900">
                      <w:marLeft w:val="0"/>
                      <w:marRight w:val="0"/>
                      <w:marTop w:val="0"/>
                      <w:marBottom w:val="0"/>
                      <w:divBdr>
                        <w:top w:val="none" w:sz="0" w:space="0" w:color="auto"/>
                        <w:left w:val="none" w:sz="0" w:space="0" w:color="auto"/>
                        <w:bottom w:val="none" w:sz="0" w:space="0" w:color="auto"/>
                        <w:right w:val="none" w:sz="0" w:space="0" w:color="auto"/>
                      </w:divBdr>
                      <w:divsChild>
                        <w:div w:id="1304046435">
                          <w:marLeft w:val="0"/>
                          <w:marRight w:val="0"/>
                          <w:marTop w:val="0"/>
                          <w:marBottom w:val="0"/>
                          <w:divBdr>
                            <w:top w:val="none" w:sz="0" w:space="0" w:color="auto"/>
                            <w:left w:val="none" w:sz="0" w:space="0" w:color="auto"/>
                            <w:bottom w:val="none" w:sz="0" w:space="0" w:color="auto"/>
                            <w:right w:val="none" w:sz="0" w:space="0" w:color="auto"/>
                          </w:divBdr>
                          <w:divsChild>
                            <w:div w:id="1062021685">
                              <w:marLeft w:val="0"/>
                              <w:marRight w:val="0"/>
                              <w:marTop w:val="0"/>
                              <w:marBottom w:val="0"/>
                              <w:divBdr>
                                <w:top w:val="none" w:sz="0" w:space="0" w:color="auto"/>
                                <w:left w:val="none" w:sz="0" w:space="0" w:color="auto"/>
                                <w:bottom w:val="none" w:sz="0" w:space="0" w:color="auto"/>
                                <w:right w:val="none" w:sz="0" w:space="0" w:color="auto"/>
                              </w:divBdr>
                              <w:divsChild>
                                <w:div w:id="1297833015">
                                  <w:marLeft w:val="0"/>
                                  <w:marRight w:val="0"/>
                                  <w:marTop w:val="0"/>
                                  <w:marBottom w:val="0"/>
                                  <w:divBdr>
                                    <w:top w:val="none" w:sz="0" w:space="0" w:color="auto"/>
                                    <w:left w:val="none" w:sz="0" w:space="0" w:color="auto"/>
                                    <w:bottom w:val="none" w:sz="0" w:space="0" w:color="auto"/>
                                    <w:right w:val="none" w:sz="0" w:space="0" w:color="auto"/>
                                  </w:divBdr>
                                  <w:divsChild>
                                    <w:div w:id="142410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223185">
          <w:marLeft w:val="0"/>
          <w:marRight w:val="0"/>
          <w:marTop w:val="0"/>
          <w:marBottom w:val="0"/>
          <w:divBdr>
            <w:top w:val="none" w:sz="0" w:space="0" w:color="auto"/>
            <w:left w:val="none" w:sz="0" w:space="0" w:color="auto"/>
            <w:bottom w:val="none" w:sz="0" w:space="0" w:color="auto"/>
            <w:right w:val="none" w:sz="0" w:space="0" w:color="auto"/>
          </w:divBdr>
          <w:divsChild>
            <w:div w:id="1686321460">
              <w:marLeft w:val="0"/>
              <w:marRight w:val="0"/>
              <w:marTop w:val="0"/>
              <w:marBottom w:val="0"/>
              <w:divBdr>
                <w:top w:val="none" w:sz="0" w:space="0" w:color="auto"/>
                <w:left w:val="none" w:sz="0" w:space="0" w:color="auto"/>
                <w:bottom w:val="none" w:sz="0" w:space="0" w:color="auto"/>
                <w:right w:val="none" w:sz="0" w:space="0" w:color="auto"/>
              </w:divBdr>
              <w:divsChild>
                <w:div w:id="198590958">
                  <w:marLeft w:val="0"/>
                  <w:marRight w:val="0"/>
                  <w:marTop w:val="0"/>
                  <w:marBottom w:val="0"/>
                  <w:divBdr>
                    <w:top w:val="none" w:sz="0" w:space="0" w:color="auto"/>
                    <w:left w:val="none" w:sz="0" w:space="0" w:color="auto"/>
                    <w:bottom w:val="none" w:sz="0" w:space="0" w:color="auto"/>
                    <w:right w:val="none" w:sz="0" w:space="0" w:color="auto"/>
                  </w:divBdr>
                  <w:divsChild>
                    <w:div w:id="518661450">
                      <w:marLeft w:val="0"/>
                      <w:marRight w:val="0"/>
                      <w:marTop w:val="0"/>
                      <w:marBottom w:val="0"/>
                      <w:divBdr>
                        <w:top w:val="none" w:sz="0" w:space="0" w:color="auto"/>
                        <w:left w:val="none" w:sz="0" w:space="0" w:color="auto"/>
                        <w:bottom w:val="none" w:sz="0" w:space="0" w:color="auto"/>
                        <w:right w:val="none" w:sz="0" w:space="0" w:color="auto"/>
                      </w:divBdr>
                      <w:divsChild>
                        <w:div w:id="1664551120">
                          <w:marLeft w:val="0"/>
                          <w:marRight w:val="0"/>
                          <w:marTop w:val="0"/>
                          <w:marBottom w:val="0"/>
                          <w:divBdr>
                            <w:top w:val="none" w:sz="0" w:space="0" w:color="auto"/>
                            <w:left w:val="none" w:sz="0" w:space="0" w:color="auto"/>
                            <w:bottom w:val="none" w:sz="0" w:space="0" w:color="auto"/>
                            <w:right w:val="none" w:sz="0" w:space="0" w:color="auto"/>
                          </w:divBdr>
                          <w:divsChild>
                            <w:div w:id="529227595">
                              <w:marLeft w:val="0"/>
                              <w:marRight w:val="0"/>
                              <w:marTop w:val="0"/>
                              <w:marBottom w:val="0"/>
                              <w:divBdr>
                                <w:top w:val="none" w:sz="0" w:space="0" w:color="auto"/>
                                <w:left w:val="none" w:sz="0" w:space="0" w:color="auto"/>
                                <w:bottom w:val="none" w:sz="0" w:space="0" w:color="auto"/>
                                <w:right w:val="none" w:sz="0" w:space="0" w:color="auto"/>
                              </w:divBdr>
                              <w:divsChild>
                                <w:div w:id="1174762655">
                                  <w:marLeft w:val="0"/>
                                  <w:marRight w:val="0"/>
                                  <w:marTop w:val="0"/>
                                  <w:marBottom w:val="0"/>
                                  <w:divBdr>
                                    <w:top w:val="none" w:sz="0" w:space="0" w:color="auto"/>
                                    <w:left w:val="none" w:sz="0" w:space="0" w:color="auto"/>
                                    <w:bottom w:val="none" w:sz="0" w:space="0" w:color="auto"/>
                                    <w:right w:val="none" w:sz="0" w:space="0" w:color="auto"/>
                                  </w:divBdr>
                                  <w:divsChild>
                                    <w:div w:id="1660424518">
                                      <w:marLeft w:val="0"/>
                                      <w:marRight w:val="0"/>
                                      <w:marTop w:val="0"/>
                                      <w:marBottom w:val="0"/>
                                      <w:divBdr>
                                        <w:top w:val="none" w:sz="0" w:space="0" w:color="auto"/>
                                        <w:left w:val="none" w:sz="0" w:space="0" w:color="auto"/>
                                        <w:bottom w:val="none" w:sz="0" w:space="0" w:color="auto"/>
                                        <w:right w:val="none" w:sz="0" w:space="0" w:color="auto"/>
                                      </w:divBdr>
                                      <w:divsChild>
                                        <w:div w:id="28955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6786333">
          <w:marLeft w:val="0"/>
          <w:marRight w:val="0"/>
          <w:marTop w:val="0"/>
          <w:marBottom w:val="0"/>
          <w:divBdr>
            <w:top w:val="none" w:sz="0" w:space="0" w:color="auto"/>
            <w:left w:val="none" w:sz="0" w:space="0" w:color="auto"/>
            <w:bottom w:val="none" w:sz="0" w:space="0" w:color="auto"/>
            <w:right w:val="none" w:sz="0" w:space="0" w:color="auto"/>
          </w:divBdr>
          <w:divsChild>
            <w:div w:id="743184953">
              <w:marLeft w:val="0"/>
              <w:marRight w:val="0"/>
              <w:marTop w:val="0"/>
              <w:marBottom w:val="0"/>
              <w:divBdr>
                <w:top w:val="none" w:sz="0" w:space="0" w:color="auto"/>
                <w:left w:val="none" w:sz="0" w:space="0" w:color="auto"/>
                <w:bottom w:val="none" w:sz="0" w:space="0" w:color="auto"/>
                <w:right w:val="none" w:sz="0" w:space="0" w:color="auto"/>
              </w:divBdr>
              <w:divsChild>
                <w:div w:id="1476145714">
                  <w:marLeft w:val="0"/>
                  <w:marRight w:val="0"/>
                  <w:marTop w:val="0"/>
                  <w:marBottom w:val="0"/>
                  <w:divBdr>
                    <w:top w:val="none" w:sz="0" w:space="0" w:color="auto"/>
                    <w:left w:val="none" w:sz="0" w:space="0" w:color="auto"/>
                    <w:bottom w:val="none" w:sz="0" w:space="0" w:color="auto"/>
                    <w:right w:val="none" w:sz="0" w:space="0" w:color="auto"/>
                  </w:divBdr>
                  <w:divsChild>
                    <w:div w:id="1555123775">
                      <w:marLeft w:val="0"/>
                      <w:marRight w:val="0"/>
                      <w:marTop w:val="0"/>
                      <w:marBottom w:val="0"/>
                      <w:divBdr>
                        <w:top w:val="none" w:sz="0" w:space="0" w:color="auto"/>
                        <w:left w:val="none" w:sz="0" w:space="0" w:color="auto"/>
                        <w:bottom w:val="none" w:sz="0" w:space="0" w:color="auto"/>
                        <w:right w:val="none" w:sz="0" w:space="0" w:color="auto"/>
                      </w:divBdr>
                      <w:divsChild>
                        <w:div w:id="1809782221">
                          <w:marLeft w:val="0"/>
                          <w:marRight w:val="0"/>
                          <w:marTop w:val="0"/>
                          <w:marBottom w:val="0"/>
                          <w:divBdr>
                            <w:top w:val="none" w:sz="0" w:space="0" w:color="auto"/>
                            <w:left w:val="none" w:sz="0" w:space="0" w:color="auto"/>
                            <w:bottom w:val="none" w:sz="0" w:space="0" w:color="auto"/>
                            <w:right w:val="none" w:sz="0" w:space="0" w:color="auto"/>
                          </w:divBdr>
                          <w:divsChild>
                            <w:div w:id="1262377763">
                              <w:marLeft w:val="0"/>
                              <w:marRight w:val="0"/>
                              <w:marTop w:val="0"/>
                              <w:marBottom w:val="0"/>
                              <w:divBdr>
                                <w:top w:val="none" w:sz="0" w:space="0" w:color="auto"/>
                                <w:left w:val="none" w:sz="0" w:space="0" w:color="auto"/>
                                <w:bottom w:val="none" w:sz="0" w:space="0" w:color="auto"/>
                                <w:right w:val="none" w:sz="0" w:space="0" w:color="auto"/>
                              </w:divBdr>
                              <w:divsChild>
                                <w:div w:id="1055356104">
                                  <w:marLeft w:val="0"/>
                                  <w:marRight w:val="0"/>
                                  <w:marTop w:val="0"/>
                                  <w:marBottom w:val="0"/>
                                  <w:divBdr>
                                    <w:top w:val="none" w:sz="0" w:space="0" w:color="auto"/>
                                    <w:left w:val="none" w:sz="0" w:space="0" w:color="auto"/>
                                    <w:bottom w:val="none" w:sz="0" w:space="0" w:color="auto"/>
                                    <w:right w:val="none" w:sz="0" w:space="0" w:color="auto"/>
                                  </w:divBdr>
                                  <w:divsChild>
                                    <w:div w:id="1413772838">
                                      <w:marLeft w:val="0"/>
                                      <w:marRight w:val="0"/>
                                      <w:marTop w:val="0"/>
                                      <w:marBottom w:val="0"/>
                                      <w:divBdr>
                                        <w:top w:val="none" w:sz="0" w:space="0" w:color="auto"/>
                                        <w:left w:val="none" w:sz="0" w:space="0" w:color="auto"/>
                                        <w:bottom w:val="none" w:sz="0" w:space="0" w:color="auto"/>
                                        <w:right w:val="none" w:sz="0" w:space="0" w:color="auto"/>
                                      </w:divBdr>
                                      <w:divsChild>
                                        <w:div w:id="16854025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0585220">
          <w:marLeft w:val="0"/>
          <w:marRight w:val="0"/>
          <w:marTop w:val="0"/>
          <w:marBottom w:val="0"/>
          <w:divBdr>
            <w:top w:val="none" w:sz="0" w:space="0" w:color="auto"/>
            <w:left w:val="none" w:sz="0" w:space="0" w:color="auto"/>
            <w:bottom w:val="none" w:sz="0" w:space="0" w:color="auto"/>
            <w:right w:val="none" w:sz="0" w:space="0" w:color="auto"/>
          </w:divBdr>
          <w:divsChild>
            <w:div w:id="939878330">
              <w:marLeft w:val="0"/>
              <w:marRight w:val="0"/>
              <w:marTop w:val="0"/>
              <w:marBottom w:val="0"/>
              <w:divBdr>
                <w:top w:val="none" w:sz="0" w:space="0" w:color="auto"/>
                <w:left w:val="none" w:sz="0" w:space="0" w:color="auto"/>
                <w:bottom w:val="none" w:sz="0" w:space="0" w:color="auto"/>
                <w:right w:val="none" w:sz="0" w:space="0" w:color="auto"/>
              </w:divBdr>
              <w:divsChild>
                <w:div w:id="872765447">
                  <w:marLeft w:val="0"/>
                  <w:marRight w:val="0"/>
                  <w:marTop w:val="0"/>
                  <w:marBottom w:val="0"/>
                  <w:divBdr>
                    <w:top w:val="none" w:sz="0" w:space="0" w:color="auto"/>
                    <w:left w:val="none" w:sz="0" w:space="0" w:color="auto"/>
                    <w:bottom w:val="none" w:sz="0" w:space="0" w:color="auto"/>
                    <w:right w:val="none" w:sz="0" w:space="0" w:color="auto"/>
                  </w:divBdr>
                  <w:divsChild>
                    <w:div w:id="1064991293">
                      <w:marLeft w:val="0"/>
                      <w:marRight w:val="0"/>
                      <w:marTop w:val="0"/>
                      <w:marBottom w:val="0"/>
                      <w:divBdr>
                        <w:top w:val="none" w:sz="0" w:space="0" w:color="auto"/>
                        <w:left w:val="none" w:sz="0" w:space="0" w:color="auto"/>
                        <w:bottom w:val="none" w:sz="0" w:space="0" w:color="auto"/>
                        <w:right w:val="none" w:sz="0" w:space="0" w:color="auto"/>
                      </w:divBdr>
                      <w:divsChild>
                        <w:div w:id="965159477">
                          <w:marLeft w:val="0"/>
                          <w:marRight w:val="0"/>
                          <w:marTop w:val="0"/>
                          <w:marBottom w:val="0"/>
                          <w:divBdr>
                            <w:top w:val="none" w:sz="0" w:space="0" w:color="auto"/>
                            <w:left w:val="none" w:sz="0" w:space="0" w:color="auto"/>
                            <w:bottom w:val="none" w:sz="0" w:space="0" w:color="auto"/>
                            <w:right w:val="none" w:sz="0" w:space="0" w:color="auto"/>
                          </w:divBdr>
                          <w:divsChild>
                            <w:div w:id="1818453217">
                              <w:marLeft w:val="0"/>
                              <w:marRight w:val="0"/>
                              <w:marTop w:val="0"/>
                              <w:marBottom w:val="0"/>
                              <w:divBdr>
                                <w:top w:val="none" w:sz="0" w:space="0" w:color="auto"/>
                                <w:left w:val="none" w:sz="0" w:space="0" w:color="auto"/>
                                <w:bottom w:val="none" w:sz="0" w:space="0" w:color="auto"/>
                                <w:right w:val="none" w:sz="0" w:space="0" w:color="auto"/>
                              </w:divBdr>
                              <w:divsChild>
                                <w:div w:id="403797380">
                                  <w:marLeft w:val="0"/>
                                  <w:marRight w:val="0"/>
                                  <w:marTop w:val="0"/>
                                  <w:marBottom w:val="0"/>
                                  <w:divBdr>
                                    <w:top w:val="none" w:sz="0" w:space="0" w:color="auto"/>
                                    <w:left w:val="none" w:sz="0" w:space="0" w:color="auto"/>
                                    <w:bottom w:val="none" w:sz="0" w:space="0" w:color="auto"/>
                                    <w:right w:val="none" w:sz="0" w:space="0" w:color="auto"/>
                                  </w:divBdr>
                                  <w:divsChild>
                                    <w:div w:id="1355617325">
                                      <w:marLeft w:val="0"/>
                                      <w:marRight w:val="0"/>
                                      <w:marTop w:val="0"/>
                                      <w:marBottom w:val="0"/>
                                      <w:divBdr>
                                        <w:top w:val="none" w:sz="0" w:space="0" w:color="auto"/>
                                        <w:left w:val="none" w:sz="0" w:space="0" w:color="auto"/>
                                        <w:bottom w:val="none" w:sz="0" w:space="0" w:color="auto"/>
                                        <w:right w:val="none" w:sz="0" w:space="0" w:color="auto"/>
                                      </w:divBdr>
                                      <w:divsChild>
                                        <w:div w:id="1373531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5863193">
          <w:marLeft w:val="0"/>
          <w:marRight w:val="0"/>
          <w:marTop w:val="0"/>
          <w:marBottom w:val="0"/>
          <w:divBdr>
            <w:top w:val="none" w:sz="0" w:space="0" w:color="auto"/>
            <w:left w:val="none" w:sz="0" w:space="0" w:color="auto"/>
            <w:bottom w:val="none" w:sz="0" w:space="0" w:color="auto"/>
            <w:right w:val="none" w:sz="0" w:space="0" w:color="auto"/>
          </w:divBdr>
          <w:divsChild>
            <w:div w:id="349990158">
              <w:marLeft w:val="0"/>
              <w:marRight w:val="0"/>
              <w:marTop w:val="0"/>
              <w:marBottom w:val="0"/>
              <w:divBdr>
                <w:top w:val="none" w:sz="0" w:space="0" w:color="auto"/>
                <w:left w:val="none" w:sz="0" w:space="0" w:color="auto"/>
                <w:bottom w:val="none" w:sz="0" w:space="0" w:color="auto"/>
                <w:right w:val="none" w:sz="0" w:space="0" w:color="auto"/>
              </w:divBdr>
              <w:divsChild>
                <w:div w:id="659358033">
                  <w:marLeft w:val="0"/>
                  <w:marRight w:val="0"/>
                  <w:marTop w:val="0"/>
                  <w:marBottom w:val="0"/>
                  <w:divBdr>
                    <w:top w:val="none" w:sz="0" w:space="0" w:color="auto"/>
                    <w:left w:val="none" w:sz="0" w:space="0" w:color="auto"/>
                    <w:bottom w:val="none" w:sz="0" w:space="0" w:color="auto"/>
                    <w:right w:val="none" w:sz="0" w:space="0" w:color="auto"/>
                  </w:divBdr>
                  <w:divsChild>
                    <w:div w:id="1223446298">
                      <w:marLeft w:val="0"/>
                      <w:marRight w:val="0"/>
                      <w:marTop w:val="0"/>
                      <w:marBottom w:val="0"/>
                      <w:divBdr>
                        <w:top w:val="none" w:sz="0" w:space="0" w:color="auto"/>
                        <w:left w:val="none" w:sz="0" w:space="0" w:color="auto"/>
                        <w:bottom w:val="none" w:sz="0" w:space="0" w:color="auto"/>
                        <w:right w:val="none" w:sz="0" w:space="0" w:color="auto"/>
                      </w:divBdr>
                      <w:divsChild>
                        <w:div w:id="1235160580">
                          <w:marLeft w:val="0"/>
                          <w:marRight w:val="0"/>
                          <w:marTop w:val="0"/>
                          <w:marBottom w:val="0"/>
                          <w:divBdr>
                            <w:top w:val="none" w:sz="0" w:space="0" w:color="auto"/>
                            <w:left w:val="none" w:sz="0" w:space="0" w:color="auto"/>
                            <w:bottom w:val="none" w:sz="0" w:space="0" w:color="auto"/>
                            <w:right w:val="none" w:sz="0" w:space="0" w:color="auto"/>
                          </w:divBdr>
                          <w:divsChild>
                            <w:div w:id="2090499720">
                              <w:marLeft w:val="0"/>
                              <w:marRight w:val="0"/>
                              <w:marTop w:val="0"/>
                              <w:marBottom w:val="0"/>
                              <w:divBdr>
                                <w:top w:val="none" w:sz="0" w:space="0" w:color="auto"/>
                                <w:left w:val="none" w:sz="0" w:space="0" w:color="auto"/>
                                <w:bottom w:val="none" w:sz="0" w:space="0" w:color="auto"/>
                                <w:right w:val="none" w:sz="0" w:space="0" w:color="auto"/>
                              </w:divBdr>
                              <w:divsChild>
                                <w:div w:id="542790618">
                                  <w:marLeft w:val="0"/>
                                  <w:marRight w:val="0"/>
                                  <w:marTop w:val="0"/>
                                  <w:marBottom w:val="0"/>
                                  <w:divBdr>
                                    <w:top w:val="none" w:sz="0" w:space="0" w:color="auto"/>
                                    <w:left w:val="none" w:sz="0" w:space="0" w:color="auto"/>
                                    <w:bottom w:val="none" w:sz="0" w:space="0" w:color="auto"/>
                                    <w:right w:val="none" w:sz="0" w:space="0" w:color="auto"/>
                                  </w:divBdr>
                                  <w:divsChild>
                                    <w:div w:id="65800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215360">
          <w:marLeft w:val="0"/>
          <w:marRight w:val="0"/>
          <w:marTop w:val="0"/>
          <w:marBottom w:val="0"/>
          <w:divBdr>
            <w:top w:val="none" w:sz="0" w:space="0" w:color="auto"/>
            <w:left w:val="none" w:sz="0" w:space="0" w:color="auto"/>
            <w:bottom w:val="none" w:sz="0" w:space="0" w:color="auto"/>
            <w:right w:val="none" w:sz="0" w:space="0" w:color="auto"/>
          </w:divBdr>
          <w:divsChild>
            <w:div w:id="273901584">
              <w:marLeft w:val="0"/>
              <w:marRight w:val="0"/>
              <w:marTop w:val="0"/>
              <w:marBottom w:val="0"/>
              <w:divBdr>
                <w:top w:val="none" w:sz="0" w:space="0" w:color="auto"/>
                <w:left w:val="none" w:sz="0" w:space="0" w:color="auto"/>
                <w:bottom w:val="none" w:sz="0" w:space="0" w:color="auto"/>
                <w:right w:val="none" w:sz="0" w:space="0" w:color="auto"/>
              </w:divBdr>
              <w:divsChild>
                <w:div w:id="199975349">
                  <w:marLeft w:val="0"/>
                  <w:marRight w:val="0"/>
                  <w:marTop w:val="0"/>
                  <w:marBottom w:val="0"/>
                  <w:divBdr>
                    <w:top w:val="none" w:sz="0" w:space="0" w:color="auto"/>
                    <w:left w:val="none" w:sz="0" w:space="0" w:color="auto"/>
                    <w:bottom w:val="none" w:sz="0" w:space="0" w:color="auto"/>
                    <w:right w:val="none" w:sz="0" w:space="0" w:color="auto"/>
                  </w:divBdr>
                  <w:divsChild>
                    <w:div w:id="203717494">
                      <w:marLeft w:val="0"/>
                      <w:marRight w:val="0"/>
                      <w:marTop w:val="0"/>
                      <w:marBottom w:val="0"/>
                      <w:divBdr>
                        <w:top w:val="none" w:sz="0" w:space="0" w:color="auto"/>
                        <w:left w:val="none" w:sz="0" w:space="0" w:color="auto"/>
                        <w:bottom w:val="none" w:sz="0" w:space="0" w:color="auto"/>
                        <w:right w:val="none" w:sz="0" w:space="0" w:color="auto"/>
                      </w:divBdr>
                      <w:divsChild>
                        <w:div w:id="519245745">
                          <w:marLeft w:val="0"/>
                          <w:marRight w:val="0"/>
                          <w:marTop w:val="0"/>
                          <w:marBottom w:val="0"/>
                          <w:divBdr>
                            <w:top w:val="none" w:sz="0" w:space="0" w:color="auto"/>
                            <w:left w:val="none" w:sz="0" w:space="0" w:color="auto"/>
                            <w:bottom w:val="none" w:sz="0" w:space="0" w:color="auto"/>
                            <w:right w:val="none" w:sz="0" w:space="0" w:color="auto"/>
                          </w:divBdr>
                          <w:divsChild>
                            <w:div w:id="780803705">
                              <w:marLeft w:val="0"/>
                              <w:marRight w:val="0"/>
                              <w:marTop w:val="0"/>
                              <w:marBottom w:val="0"/>
                              <w:divBdr>
                                <w:top w:val="none" w:sz="0" w:space="0" w:color="auto"/>
                                <w:left w:val="none" w:sz="0" w:space="0" w:color="auto"/>
                                <w:bottom w:val="none" w:sz="0" w:space="0" w:color="auto"/>
                                <w:right w:val="none" w:sz="0" w:space="0" w:color="auto"/>
                              </w:divBdr>
                              <w:divsChild>
                                <w:div w:id="1402941348">
                                  <w:marLeft w:val="0"/>
                                  <w:marRight w:val="0"/>
                                  <w:marTop w:val="0"/>
                                  <w:marBottom w:val="0"/>
                                  <w:divBdr>
                                    <w:top w:val="none" w:sz="0" w:space="0" w:color="auto"/>
                                    <w:left w:val="none" w:sz="0" w:space="0" w:color="auto"/>
                                    <w:bottom w:val="none" w:sz="0" w:space="0" w:color="auto"/>
                                    <w:right w:val="none" w:sz="0" w:space="0" w:color="auto"/>
                                  </w:divBdr>
                                  <w:divsChild>
                                    <w:div w:id="1638218028">
                                      <w:marLeft w:val="0"/>
                                      <w:marRight w:val="0"/>
                                      <w:marTop w:val="0"/>
                                      <w:marBottom w:val="0"/>
                                      <w:divBdr>
                                        <w:top w:val="none" w:sz="0" w:space="0" w:color="auto"/>
                                        <w:left w:val="none" w:sz="0" w:space="0" w:color="auto"/>
                                        <w:bottom w:val="none" w:sz="0" w:space="0" w:color="auto"/>
                                        <w:right w:val="none" w:sz="0" w:space="0" w:color="auto"/>
                                      </w:divBdr>
                                      <w:divsChild>
                                        <w:div w:id="186312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5751763">
          <w:marLeft w:val="0"/>
          <w:marRight w:val="0"/>
          <w:marTop w:val="0"/>
          <w:marBottom w:val="0"/>
          <w:divBdr>
            <w:top w:val="none" w:sz="0" w:space="0" w:color="auto"/>
            <w:left w:val="none" w:sz="0" w:space="0" w:color="auto"/>
            <w:bottom w:val="none" w:sz="0" w:space="0" w:color="auto"/>
            <w:right w:val="none" w:sz="0" w:space="0" w:color="auto"/>
          </w:divBdr>
          <w:divsChild>
            <w:div w:id="779181580">
              <w:marLeft w:val="0"/>
              <w:marRight w:val="0"/>
              <w:marTop w:val="0"/>
              <w:marBottom w:val="0"/>
              <w:divBdr>
                <w:top w:val="none" w:sz="0" w:space="0" w:color="auto"/>
                <w:left w:val="none" w:sz="0" w:space="0" w:color="auto"/>
                <w:bottom w:val="none" w:sz="0" w:space="0" w:color="auto"/>
                <w:right w:val="none" w:sz="0" w:space="0" w:color="auto"/>
              </w:divBdr>
              <w:divsChild>
                <w:div w:id="1660770585">
                  <w:marLeft w:val="0"/>
                  <w:marRight w:val="0"/>
                  <w:marTop w:val="0"/>
                  <w:marBottom w:val="0"/>
                  <w:divBdr>
                    <w:top w:val="none" w:sz="0" w:space="0" w:color="auto"/>
                    <w:left w:val="none" w:sz="0" w:space="0" w:color="auto"/>
                    <w:bottom w:val="none" w:sz="0" w:space="0" w:color="auto"/>
                    <w:right w:val="none" w:sz="0" w:space="0" w:color="auto"/>
                  </w:divBdr>
                  <w:divsChild>
                    <w:div w:id="426392886">
                      <w:marLeft w:val="0"/>
                      <w:marRight w:val="0"/>
                      <w:marTop w:val="0"/>
                      <w:marBottom w:val="0"/>
                      <w:divBdr>
                        <w:top w:val="none" w:sz="0" w:space="0" w:color="auto"/>
                        <w:left w:val="none" w:sz="0" w:space="0" w:color="auto"/>
                        <w:bottom w:val="none" w:sz="0" w:space="0" w:color="auto"/>
                        <w:right w:val="none" w:sz="0" w:space="0" w:color="auto"/>
                      </w:divBdr>
                      <w:divsChild>
                        <w:div w:id="308631645">
                          <w:marLeft w:val="0"/>
                          <w:marRight w:val="0"/>
                          <w:marTop w:val="0"/>
                          <w:marBottom w:val="0"/>
                          <w:divBdr>
                            <w:top w:val="none" w:sz="0" w:space="0" w:color="auto"/>
                            <w:left w:val="none" w:sz="0" w:space="0" w:color="auto"/>
                            <w:bottom w:val="none" w:sz="0" w:space="0" w:color="auto"/>
                            <w:right w:val="none" w:sz="0" w:space="0" w:color="auto"/>
                          </w:divBdr>
                          <w:divsChild>
                            <w:div w:id="1744058022">
                              <w:marLeft w:val="0"/>
                              <w:marRight w:val="0"/>
                              <w:marTop w:val="0"/>
                              <w:marBottom w:val="0"/>
                              <w:divBdr>
                                <w:top w:val="none" w:sz="0" w:space="0" w:color="auto"/>
                                <w:left w:val="none" w:sz="0" w:space="0" w:color="auto"/>
                                <w:bottom w:val="none" w:sz="0" w:space="0" w:color="auto"/>
                                <w:right w:val="none" w:sz="0" w:space="0" w:color="auto"/>
                              </w:divBdr>
                              <w:divsChild>
                                <w:div w:id="1732731660">
                                  <w:marLeft w:val="0"/>
                                  <w:marRight w:val="0"/>
                                  <w:marTop w:val="0"/>
                                  <w:marBottom w:val="0"/>
                                  <w:divBdr>
                                    <w:top w:val="none" w:sz="0" w:space="0" w:color="auto"/>
                                    <w:left w:val="none" w:sz="0" w:space="0" w:color="auto"/>
                                    <w:bottom w:val="none" w:sz="0" w:space="0" w:color="auto"/>
                                    <w:right w:val="none" w:sz="0" w:space="0" w:color="auto"/>
                                  </w:divBdr>
                                  <w:divsChild>
                                    <w:div w:id="186451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2371488">
          <w:marLeft w:val="0"/>
          <w:marRight w:val="0"/>
          <w:marTop w:val="0"/>
          <w:marBottom w:val="0"/>
          <w:divBdr>
            <w:top w:val="none" w:sz="0" w:space="0" w:color="auto"/>
            <w:left w:val="none" w:sz="0" w:space="0" w:color="auto"/>
            <w:bottom w:val="none" w:sz="0" w:space="0" w:color="auto"/>
            <w:right w:val="none" w:sz="0" w:space="0" w:color="auto"/>
          </w:divBdr>
          <w:divsChild>
            <w:div w:id="278756163">
              <w:marLeft w:val="0"/>
              <w:marRight w:val="0"/>
              <w:marTop w:val="0"/>
              <w:marBottom w:val="0"/>
              <w:divBdr>
                <w:top w:val="none" w:sz="0" w:space="0" w:color="auto"/>
                <w:left w:val="none" w:sz="0" w:space="0" w:color="auto"/>
                <w:bottom w:val="none" w:sz="0" w:space="0" w:color="auto"/>
                <w:right w:val="none" w:sz="0" w:space="0" w:color="auto"/>
              </w:divBdr>
              <w:divsChild>
                <w:div w:id="183443328">
                  <w:marLeft w:val="0"/>
                  <w:marRight w:val="0"/>
                  <w:marTop w:val="0"/>
                  <w:marBottom w:val="0"/>
                  <w:divBdr>
                    <w:top w:val="none" w:sz="0" w:space="0" w:color="auto"/>
                    <w:left w:val="none" w:sz="0" w:space="0" w:color="auto"/>
                    <w:bottom w:val="none" w:sz="0" w:space="0" w:color="auto"/>
                    <w:right w:val="none" w:sz="0" w:space="0" w:color="auto"/>
                  </w:divBdr>
                  <w:divsChild>
                    <w:div w:id="1393652497">
                      <w:marLeft w:val="0"/>
                      <w:marRight w:val="0"/>
                      <w:marTop w:val="0"/>
                      <w:marBottom w:val="0"/>
                      <w:divBdr>
                        <w:top w:val="none" w:sz="0" w:space="0" w:color="auto"/>
                        <w:left w:val="none" w:sz="0" w:space="0" w:color="auto"/>
                        <w:bottom w:val="none" w:sz="0" w:space="0" w:color="auto"/>
                        <w:right w:val="none" w:sz="0" w:space="0" w:color="auto"/>
                      </w:divBdr>
                      <w:divsChild>
                        <w:div w:id="616329529">
                          <w:marLeft w:val="0"/>
                          <w:marRight w:val="0"/>
                          <w:marTop w:val="0"/>
                          <w:marBottom w:val="0"/>
                          <w:divBdr>
                            <w:top w:val="none" w:sz="0" w:space="0" w:color="auto"/>
                            <w:left w:val="none" w:sz="0" w:space="0" w:color="auto"/>
                            <w:bottom w:val="none" w:sz="0" w:space="0" w:color="auto"/>
                            <w:right w:val="none" w:sz="0" w:space="0" w:color="auto"/>
                          </w:divBdr>
                          <w:divsChild>
                            <w:div w:id="1384526679">
                              <w:marLeft w:val="0"/>
                              <w:marRight w:val="0"/>
                              <w:marTop w:val="0"/>
                              <w:marBottom w:val="0"/>
                              <w:divBdr>
                                <w:top w:val="none" w:sz="0" w:space="0" w:color="auto"/>
                                <w:left w:val="none" w:sz="0" w:space="0" w:color="auto"/>
                                <w:bottom w:val="none" w:sz="0" w:space="0" w:color="auto"/>
                                <w:right w:val="none" w:sz="0" w:space="0" w:color="auto"/>
                              </w:divBdr>
                              <w:divsChild>
                                <w:div w:id="1060178710">
                                  <w:marLeft w:val="0"/>
                                  <w:marRight w:val="0"/>
                                  <w:marTop w:val="0"/>
                                  <w:marBottom w:val="0"/>
                                  <w:divBdr>
                                    <w:top w:val="none" w:sz="0" w:space="0" w:color="auto"/>
                                    <w:left w:val="none" w:sz="0" w:space="0" w:color="auto"/>
                                    <w:bottom w:val="none" w:sz="0" w:space="0" w:color="auto"/>
                                    <w:right w:val="none" w:sz="0" w:space="0" w:color="auto"/>
                                  </w:divBdr>
                                  <w:divsChild>
                                    <w:div w:id="284967779">
                                      <w:marLeft w:val="0"/>
                                      <w:marRight w:val="0"/>
                                      <w:marTop w:val="0"/>
                                      <w:marBottom w:val="0"/>
                                      <w:divBdr>
                                        <w:top w:val="none" w:sz="0" w:space="0" w:color="auto"/>
                                        <w:left w:val="none" w:sz="0" w:space="0" w:color="auto"/>
                                        <w:bottom w:val="none" w:sz="0" w:space="0" w:color="auto"/>
                                        <w:right w:val="none" w:sz="0" w:space="0" w:color="auto"/>
                                      </w:divBdr>
                                      <w:divsChild>
                                        <w:div w:id="18186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838879">
          <w:marLeft w:val="0"/>
          <w:marRight w:val="0"/>
          <w:marTop w:val="0"/>
          <w:marBottom w:val="0"/>
          <w:divBdr>
            <w:top w:val="none" w:sz="0" w:space="0" w:color="auto"/>
            <w:left w:val="none" w:sz="0" w:space="0" w:color="auto"/>
            <w:bottom w:val="none" w:sz="0" w:space="0" w:color="auto"/>
            <w:right w:val="none" w:sz="0" w:space="0" w:color="auto"/>
          </w:divBdr>
          <w:divsChild>
            <w:div w:id="816920630">
              <w:marLeft w:val="0"/>
              <w:marRight w:val="0"/>
              <w:marTop w:val="0"/>
              <w:marBottom w:val="0"/>
              <w:divBdr>
                <w:top w:val="none" w:sz="0" w:space="0" w:color="auto"/>
                <w:left w:val="none" w:sz="0" w:space="0" w:color="auto"/>
                <w:bottom w:val="none" w:sz="0" w:space="0" w:color="auto"/>
                <w:right w:val="none" w:sz="0" w:space="0" w:color="auto"/>
              </w:divBdr>
              <w:divsChild>
                <w:div w:id="802652043">
                  <w:marLeft w:val="0"/>
                  <w:marRight w:val="0"/>
                  <w:marTop w:val="0"/>
                  <w:marBottom w:val="0"/>
                  <w:divBdr>
                    <w:top w:val="none" w:sz="0" w:space="0" w:color="auto"/>
                    <w:left w:val="none" w:sz="0" w:space="0" w:color="auto"/>
                    <w:bottom w:val="none" w:sz="0" w:space="0" w:color="auto"/>
                    <w:right w:val="none" w:sz="0" w:space="0" w:color="auto"/>
                  </w:divBdr>
                  <w:divsChild>
                    <w:div w:id="1093090389">
                      <w:marLeft w:val="0"/>
                      <w:marRight w:val="0"/>
                      <w:marTop w:val="0"/>
                      <w:marBottom w:val="0"/>
                      <w:divBdr>
                        <w:top w:val="none" w:sz="0" w:space="0" w:color="auto"/>
                        <w:left w:val="none" w:sz="0" w:space="0" w:color="auto"/>
                        <w:bottom w:val="none" w:sz="0" w:space="0" w:color="auto"/>
                        <w:right w:val="none" w:sz="0" w:space="0" w:color="auto"/>
                      </w:divBdr>
                      <w:divsChild>
                        <w:div w:id="474565085">
                          <w:marLeft w:val="0"/>
                          <w:marRight w:val="0"/>
                          <w:marTop w:val="0"/>
                          <w:marBottom w:val="0"/>
                          <w:divBdr>
                            <w:top w:val="none" w:sz="0" w:space="0" w:color="auto"/>
                            <w:left w:val="none" w:sz="0" w:space="0" w:color="auto"/>
                            <w:bottom w:val="none" w:sz="0" w:space="0" w:color="auto"/>
                            <w:right w:val="none" w:sz="0" w:space="0" w:color="auto"/>
                          </w:divBdr>
                          <w:divsChild>
                            <w:div w:id="1763407507">
                              <w:marLeft w:val="0"/>
                              <w:marRight w:val="0"/>
                              <w:marTop w:val="0"/>
                              <w:marBottom w:val="0"/>
                              <w:divBdr>
                                <w:top w:val="none" w:sz="0" w:space="0" w:color="auto"/>
                                <w:left w:val="none" w:sz="0" w:space="0" w:color="auto"/>
                                <w:bottom w:val="none" w:sz="0" w:space="0" w:color="auto"/>
                                <w:right w:val="none" w:sz="0" w:space="0" w:color="auto"/>
                              </w:divBdr>
                              <w:divsChild>
                                <w:div w:id="1501697278">
                                  <w:marLeft w:val="0"/>
                                  <w:marRight w:val="0"/>
                                  <w:marTop w:val="0"/>
                                  <w:marBottom w:val="0"/>
                                  <w:divBdr>
                                    <w:top w:val="none" w:sz="0" w:space="0" w:color="auto"/>
                                    <w:left w:val="none" w:sz="0" w:space="0" w:color="auto"/>
                                    <w:bottom w:val="none" w:sz="0" w:space="0" w:color="auto"/>
                                    <w:right w:val="none" w:sz="0" w:space="0" w:color="auto"/>
                                  </w:divBdr>
                                  <w:divsChild>
                                    <w:div w:id="214068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4937556">
          <w:marLeft w:val="0"/>
          <w:marRight w:val="0"/>
          <w:marTop w:val="0"/>
          <w:marBottom w:val="0"/>
          <w:divBdr>
            <w:top w:val="none" w:sz="0" w:space="0" w:color="auto"/>
            <w:left w:val="none" w:sz="0" w:space="0" w:color="auto"/>
            <w:bottom w:val="none" w:sz="0" w:space="0" w:color="auto"/>
            <w:right w:val="none" w:sz="0" w:space="0" w:color="auto"/>
          </w:divBdr>
          <w:divsChild>
            <w:div w:id="604386641">
              <w:marLeft w:val="0"/>
              <w:marRight w:val="0"/>
              <w:marTop w:val="0"/>
              <w:marBottom w:val="0"/>
              <w:divBdr>
                <w:top w:val="none" w:sz="0" w:space="0" w:color="auto"/>
                <w:left w:val="none" w:sz="0" w:space="0" w:color="auto"/>
                <w:bottom w:val="none" w:sz="0" w:space="0" w:color="auto"/>
                <w:right w:val="none" w:sz="0" w:space="0" w:color="auto"/>
              </w:divBdr>
              <w:divsChild>
                <w:div w:id="1662730826">
                  <w:marLeft w:val="0"/>
                  <w:marRight w:val="0"/>
                  <w:marTop w:val="0"/>
                  <w:marBottom w:val="0"/>
                  <w:divBdr>
                    <w:top w:val="none" w:sz="0" w:space="0" w:color="auto"/>
                    <w:left w:val="none" w:sz="0" w:space="0" w:color="auto"/>
                    <w:bottom w:val="none" w:sz="0" w:space="0" w:color="auto"/>
                    <w:right w:val="none" w:sz="0" w:space="0" w:color="auto"/>
                  </w:divBdr>
                  <w:divsChild>
                    <w:div w:id="1119299559">
                      <w:marLeft w:val="0"/>
                      <w:marRight w:val="0"/>
                      <w:marTop w:val="0"/>
                      <w:marBottom w:val="0"/>
                      <w:divBdr>
                        <w:top w:val="none" w:sz="0" w:space="0" w:color="auto"/>
                        <w:left w:val="none" w:sz="0" w:space="0" w:color="auto"/>
                        <w:bottom w:val="none" w:sz="0" w:space="0" w:color="auto"/>
                        <w:right w:val="none" w:sz="0" w:space="0" w:color="auto"/>
                      </w:divBdr>
                      <w:divsChild>
                        <w:div w:id="2033216992">
                          <w:marLeft w:val="0"/>
                          <w:marRight w:val="0"/>
                          <w:marTop w:val="0"/>
                          <w:marBottom w:val="0"/>
                          <w:divBdr>
                            <w:top w:val="none" w:sz="0" w:space="0" w:color="auto"/>
                            <w:left w:val="none" w:sz="0" w:space="0" w:color="auto"/>
                            <w:bottom w:val="none" w:sz="0" w:space="0" w:color="auto"/>
                            <w:right w:val="none" w:sz="0" w:space="0" w:color="auto"/>
                          </w:divBdr>
                          <w:divsChild>
                            <w:div w:id="384062643">
                              <w:marLeft w:val="0"/>
                              <w:marRight w:val="0"/>
                              <w:marTop w:val="0"/>
                              <w:marBottom w:val="0"/>
                              <w:divBdr>
                                <w:top w:val="none" w:sz="0" w:space="0" w:color="auto"/>
                                <w:left w:val="none" w:sz="0" w:space="0" w:color="auto"/>
                                <w:bottom w:val="none" w:sz="0" w:space="0" w:color="auto"/>
                                <w:right w:val="none" w:sz="0" w:space="0" w:color="auto"/>
                              </w:divBdr>
                              <w:divsChild>
                                <w:div w:id="751777733">
                                  <w:marLeft w:val="0"/>
                                  <w:marRight w:val="0"/>
                                  <w:marTop w:val="0"/>
                                  <w:marBottom w:val="0"/>
                                  <w:divBdr>
                                    <w:top w:val="none" w:sz="0" w:space="0" w:color="auto"/>
                                    <w:left w:val="none" w:sz="0" w:space="0" w:color="auto"/>
                                    <w:bottom w:val="none" w:sz="0" w:space="0" w:color="auto"/>
                                    <w:right w:val="none" w:sz="0" w:space="0" w:color="auto"/>
                                  </w:divBdr>
                                  <w:divsChild>
                                    <w:div w:id="119081635">
                                      <w:marLeft w:val="0"/>
                                      <w:marRight w:val="0"/>
                                      <w:marTop w:val="0"/>
                                      <w:marBottom w:val="0"/>
                                      <w:divBdr>
                                        <w:top w:val="none" w:sz="0" w:space="0" w:color="auto"/>
                                        <w:left w:val="none" w:sz="0" w:space="0" w:color="auto"/>
                                        <w:bottom w:val="none" w:sz="0" w:space="0" w:color="auto"/>
                                        <w:right w:val="none" w:sz="0" w:space="0" w:color="auto"/>
                                      </w:divBdr>
                                      <w:divsChild>
                                        <w:div w:id="172008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335769">
          <w:marLeft w:val="0"/>
          <w:marRight w:val="0"/>
          <w:marTop w:val="0"/>
          <w:marBottom w:val="0"/>
          <w:divBdr>
            <w:top w:val="none" w:sz="0" w:space="0" w:color="auto"/>
            <w:left w:val="none" w:sz="0" w:space="0" w:color="auto"/>
            <w:bottom w:val="none" w:sz="0" w:space="0" w:color="auto"/>
            <w:right w:val="none" w:sz="0" w:space="0" w:color="auto"/>
          </w:divBdr>
          <w:divsChild>
            <w:div w:id="2029797340">
              <w:marLeft w:val="0"/>
              <w:marRight w:val="0"/>
              <w:marTop w:val="0"/>
              <w:marBottom w:val="0"/>
              <w:divBdr>
                <w:top w:val="none" w:sz="0" w:space="0" w:color="auto"/>
                <w:left w:val="none" w:sz="0" w:space="0" w:color="auto"/>
                <w:bottom w:val="none" w:sz="0" w:space="0" w:color="auto"/>
                <w:right w:val="none" w:sz="0" w:space="0" w:color="auto"/>
              </w:divBdr>
              <w:divsChild>
                <w:div w:id="1297446356">
                  <w:marLeft w:val="0"/>
                  <w:marRight w:val="0"/>
                  <w:marTop w:val="0"/>
                  <w:marBottom w:val="0"/>
                  <w:divBdr>
                    <w:top w:val="none" w:sz="0" w:space="0" w:color="auto"/>
                    <w:left w:val="none" w:sz="0" w:space="0" w:color="auto"/>
                    <w:bottom w:val="none" w:sz="0" w:space="0" w:color="auto"/>
                    <w:right w:val="none" w:sz="0" w:space="0" w:color="auto"/>
                  </w:divBdr>
                  <w:divsChild>
                    <w:div w:id="321734383">
                      <w:marLeft w:val="0"/>
                      <w:marRight w:val="0"/>
                      <w:marTop w:val="0"/>
                      <w:marBottom w:val="0"/>
                      <w:divBdr>
                        <w:top w:val="none" w:sz="0" w:space="0" w:color="auto"/>
                        <w:left w:val="none" w:sz="0" w:space="0" w:color="auto"/>
                        <w:bottom w:val="none" w:sz="0" w:space="0" w:color="auto"/>
                        <w:right w:val="none" w:sz="0" w:space="0" w:color="auto"/>
                      </w:divBdr>
                      <w:divsChild>
                        <w:div w:id="1175994299">
                          <w:marLeft w:val="0"/>
                          <w:marRight w:val="0"/>
                          <w:marTop w:val="0"/>
                          <w:marBottom w:val="0"/>
                          <w:divBdr>
                            <w:top w:val="none" w:sz="0" w:space="0" w:color="auto"/>
                            <w:left w:val="none" w:sz="0" w:space="0" w:color="auto"/>
                            <w:bottom w:val="none" w:sz="0" w:space="0" w:color="auto"/>
                            <w:right w:val="none" w:sz="0" w:space="0" w:color="auto"/>
                          </w:divBdr>
                          <w:divsChild>
                            <w:div w:id="1867403311">
                              <w:marLeft w:val="0"/>
                              <w:marRight w:val="0"/>
                              <w:marTop w:val="0"/>
                              <w:marBottom w:val="0"/>
                              <w:divBdr>
                                <w:top w:val="none" w:sz="0" w:space="0" w:color="auto"/>
                                <w:left w:val="none" w:sz="0" w:space="0" w:color="auto"/>
                                <w:bottom w:val="none" w:sz="0" w:space="0" w:color="auto"/>
                                <w:right w:val="none" w:sz="0" w:space="0" w:color="auto"/>
                              </w:divBdr>
                              <w:divsChild>
                                <w:div w:id="1710952815">
                                  <w:marLeft w:val="0"/>
                                  <w:marRight w:val="0"/>
                                  <w:marTop w:val="0"/>
                                  <w:marBottom w:val="0"/>
                                  <w:divBdr>
                                    <w:top w:val="none" w:sz="0" w:space="0" w:color="auto"/>
                                    <w:left w:val="none" w:sz="0" w:space="0" w:color="auto"/>
                                    <w:bottom w:val="none" w:sz="0" w:space="0" w:color="auto"/>
                                    <w:right w:val="none" w:sz="0" w:space="0" w:color="auto"/>
                                  </w:divBdr>
                                  <w:divsChild>
                                    <w:div w:id="206806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9384007">
          <w:marLeft w:val="0"/>
          <w:marRight w:val="0"/>
          <w:marTop w:val="0"/>
          <w:marBottom w:val="0"/>
          <w:divBdr>
            <w:top w:val="none" w:sz="0" w:space="0" w:color="auto"/>
            <w:left w:val="none" w:sz="0" w:space="0" w:color="auto"/>
            <w:bottom w:val="none" w:sz="0" w:space="0" w:color="auto"/>
            <w:right w:val="none" w:sz="0" w:space="0" w:color="auto"/>
          </w:divBdr>
          <w:divsChild>
            <w:div w:id="789709920">
              <w:marLeft w:val="0"/>
              <w:marRight w:val="0"/>
              <w:marTop w:val="0"/>
              <w:marBottom w:val="0"/>
              <w:divBdr>
                <w:top w:val="none" w:sz="0" w:space="0" w:color="auto"/>
                <w:left w:val="none" w:sz="0" w:space="0" w:color="auto"/>
                <w:bottom w:val="none" w:sz="0" w:space="0" w:color="auto"/>
                <w:right w:val="none" w:sz="0" w:space="0" w:color="auto"/>
              </w:divBdr>
              <w:divsChild>
                <w:div w:id="788671425">
                  <w:marLeft w:val="0"/>
                  <w:marRight w:val="0"/>
                  <w:marTop w:val="0"/>
                  <w:marBottom w:val="0"/>
                  <w:divBdr>
                    <w:top w:val="none" w:sz="0" w:space="0" w:color="auto"/>
                    <w:left w:val="none" w:sz="0" w:space="0" w:color="auto"/>
                    <w:bottom w:val="none" w:sz="0" w:space="0" w:color="auto"/>
                    <w:right w:val="none" w:sz="0" w:space="0" w:color="auto"/>
                  </w:divBdr>
                  <w:divsChild>
                    <w:div w:id="1332875533">
                      <w:marLeft w:val="0"/>
                      <w:marRight w:val="0"/>
                      <w:marTop w:val="0"/>
                      <w:marBottom w:val="0"/>
                      <w:divBdr>
                        <w:top w:val="none" w:sz="0" w:space="0" w:color="auto"/>
                        <w:left w:val="none" w:sz="0" w:space="0" w:color="auto"/>
                        <w:bottom w:val="none" w:sz="0" w:space="0" w:color="auto"/>
                        <w:right w:val="none" w:sz="0" w:space="0" w:color="auto"/>
                      </w:divBdr>
                      <w:divsChild>
                        <w:div w:id="1048258862">
                          <w:marLeft w:val="0"/>
                          <w:marRight w:val="0"/>
                          <w:marTop w:val="0"/>
                          <w:marBottom w:val="0"/>
                          <w:divBdr>
                            <w:top w:val="none" w:sz="0" w:space="0" w:color="auto"/>
                            <w:left w:val="none" w:sz="0" w:space="0" w:color="auto"/>
                            <w:bottom w:val="none" w:sz="0" w:space="0" w:color="auto"/>
                            <w:right w:val="none" w:sz="0" w:space="0" w:color="auto"/>
                          </w:divBdr>
                          <w:divsChild>
                            <w:div w:id="805588659">
                              <w:marLeft w:val="0"/>
                              <w:marRight w:val="0"/>
                              <w:marTop w:val="0"/>
                              <w:marBottom w:val="0"/>
                              <w:divBdr>
                                <w:top w:val="none" w:sz="0" w:space="0" w:color="auto"/>
                                <w:left w:val="none" w:sz="0" w:space="0" w:color="auto"/>
                                <w:bottom w:val="none" w:sz="0" w:space="0" w:color="auto"/>
                                <w:right w:val="none" w:sz="0" w:space="0" w:color="auto"/>
                              </w:divBdr>
                              <w:divsChild>
                                <w:div w:id="117458279">
                                  <w:marLeft w:val="0"/>
                                  <w:marRight w:val="0"/>
                                  <w:marTop w:val="0"/>
                                  <w:marBottom w:val="0"/>
                                  <w:divBdr>
                                    <w:top w:val="none" w:sz="0" w:space="0" w:color="auto"/>
                                    <w:left w:val="none" w:sz="0" w:space="0" w:color="auto"/>
                                    <w:bottom w:val="none" w:sz="0" w:space="0" w:color="auto"/>
                                    <w:right w:val="none" w:sz="0" w:space="0" w:color="auto"/>
                                  </w:divBdr>
                                  <w:divsChild>
                                    <w:div w:id="566887578">
                                      <w:marLeft w:val="0"/>
                                      <w:marRight w:val="0"/>
                                      <w:marTop w:val="0"/>
                                      <w:marBottom w:val="0"/>
                                      <w:divBdr>
                                        <w:top w:val="none" w:sz="0" w:space="0" w:color="auto"/>
                                        <w:left w:val="none" w:sz="0" w:space="0" w:color="auto"/>
                                        <w:bottom w:val="none" w:sz="0" w:space="0" w:color="auto"/>
                                        <w:right w:val="none" w:sz="0" w:space="0" w:color="auto"/>
                                      </w:divBdr>
                                      <w:divsChild>
                                        <w:div w:id="108719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9429674">
          <w:marLeft w:val="0"/>
          <w:marRight w:val="0"/>
          <w:marTop w:val="0"/>
          <w:marBottom w:val="0"/>
          <w:divBdr>
            <w:top w:val="none" w:sz="0" w:space="0" w:color="auto"/>
            <w:left w:val="none" w:sz="0" w:space="0" w:color="auto"/>
            <w:bottom w:val="none" w:sz="0" w:space="0" w:color="auto"/>
            <w:right w:val="none" w:sz="0" w:space="0" w:color="auto"/>
          </w:divBdr>
          <w:divsChild>
            <w:div w:id="432747349">
              <w:marLeft w:val="0"/>
              <w:marRight w:val="0"/>
              <w:marTop w:val="0"/>
              <w:marBottom w:val="0"/>
              <w:divBdr>
                <w:top w:val="none" w:sz="0" w:space="0" w:color="auto"/>
                <w:left w:val="none" w:sz="0" w:space="0" w:color="auto"/>
                <w:bottom w:val="none" w:sz="0" w:space="0" w:color="auto"/>
                <w:right w:val="none" w:sz="0" w:space="0" w:color="auto"/>
              </w:divBdr>
              <w:divsChild>
                <w:div w:id="1760445575">
                  <w:marLeft w:val="0"/>
                  <w:marRight w:val="0"/>
                  <w:marTop w:val="0"/>
                  <w:marBottom w:val="0"/>
                  <w:divBdr>
                    <w:top w:val="none" w:sz="0" w:space="0" w:color="auto"/>
                    <w:left w:val="none" w:sz="0" w:space="0" w:color="auto"/>
                    <w:bottom w:val="none" w:sz="0" w:space="0" w:color="auto"/>
                    <w:right w:val="none" w:sz="0" w:space="0" w:color="auto"/>
                  </w:divBdr>
                  <w:divsChild>
                    <w:div w:id="2060543059">
                      <w:marLeft w:val="0"/>
                      <w:marRight w:val="0"/>
                      <w:marTop w:val="0"/>
                      <w:marBottom w:val="0"/>
                      <w:divBdr>
                        <w:top w:val="none" w:sz="0" w:space="0" w:color="auto"/>
                        <w:left w:val="none" w:sz="0" w:space="0" w:color="auto"/>
                        <w:bottom w:val="none" w:sz="0" w:space="0" w:color="auto"/>
                        <w:right w:val="none" w:sz="0" w:space="0" w:color="auto"/>
                      </w:divBdr>
                      <w:divsChild>
                        <w:div w:id="144782803">
                          <w:marLeft w:val="0"/>
                          <w:marRight w:val="0"/>
                          <w:marTop w:val="0"/>
                          <w:marBottom w:val="0"/>
                          <w:divBdr>
                            <w:top w:val="none" w:sz="0" w:space="0" w:color="auto"/>
                            <w:left w:val="none" w:sz="0" w:space="0" w:color="auto"/>
                            <w:bottom w:val="none" w:sz="0" w:space="0" w:color="auto"/>
                            <w:right w:val="none" w:sz="0" w:space="0" w:color="auto"/>
                          </w:divBdr>
                          <w:divsChild>
                            <w:div w:id="1747653890">
                              <w:marLeft w:val="0"/>
                              <w:marRight w:val="0"/>
                              <w:marTop w:val="0"/>
                              <w:marBottom w:val="0"/>
                              <w:divBdr>
                                <w:top w:val="none" w:sz="0" w:space="0" w:color="auto"/>
                                <w:left w:val="none" w:sz="0" w:space="0" w:color="auto"/>
                                <w:bottom w:val="none" w:sz="0" w:space="0" w:color="auto"/>
                                <w:right w:val="none" w:sz="0" w:space="0" w:color="auto"/>
                              </w:divBdr>
                              <w:divsChild>
                                <w:div w:id="601646907">
                                  <w:marLeft w:val="0"/>
                                  <w:marRight w:val="0"/>
                                  <w:marTop w:val="0"/>
                                  <w:marBottom w:val="0"/>
                                  <w:divBdr>
                                    <w:top w:val="none" w:sz="0" w:space="0" w:color="auto"/>
                                    <w:left w:val="none" w:sz="0" w:space="0" w:color="auto"/>
                                    <w:bottom w:val="none" w:sz="0" w:space="0" w:color="auto"/>
                                    <w:right w:val="none" w:sz="0" w:space="0" w:color="auto"/>
                                  </w:divBdr>
                                  <w:divsChild>
                                    <w:div w:id="178075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5182144">
          <w:marLeft w:val="0"/>
          <w:marRight w:val="0"/>
          <w:marTop w:val="0"/>
          <w:marBottom w:val="0"/>
          <w:divBdr>
            <w:top w:val="none" w:sz="0" w:space="0" w:color="auto"/>
            <w:left w:val="none" w:sz="0" w:space="0" w:color="auto"/>
            <w:bottom w:val="none" w:sz="0" w:space="0" w:color="auto"/>
            <w:right w:val="none" w:sz="0" w:space="0" w:color="auto"/>
          </w:divBdr>
          <w:divsChild>
            <w:div w:id="1861582106">
              <w:marLeft w:val="0"/>
              <w:marRight w:val="0"/>
              <w:marTop w:val="0"/>
              <w:marBottom w:val="0"/>
              <w:divBdr>
                <w:top w:val="none" w:sz="0" w:space="0" w:color="auto"/>
                <w:left w:val="none" w:sz="0" w:space="0" w:color="auto"/>
                <w:bottom w:val="none" w:sz="0" w:space="0" w:color="auto"/>
                <w:right w:val="none" w:sz="0" w:space="0" w:color="auto"/>
              </w:divBdr>
              <w:divsChild>
                <w:div w:id="214199783">
                  <w:marLeft w:val="0"/>
                  <w:marRight w:val="0"/>
                  <w:marTop w:val="0"/>
                  <w:marBottom w:val="0"/>
                  <w:divBdr>
                    <w:top w:val="none" w:sz="0" w:space="0" w:color="auto"/>
                    <w:left w:val="none" w:sz="0" w:space="0" w:color="auto"/>
                    <w:bottom w:val="none" w:sz="0" w:space="0" w:color="auto"/>
                    <w:right w:val="none" w:sz="0" w:space="0" w:color="auto"/>
                  </w:divBdr>
                  <w:divsChild>
                    <w:div w:id="86389841">
                      <w:marLeft w:val="0"/>
                      <w:marRight w:val="0"/>
                      <w:marTop w:val="0"/>
                      <w:marBottom w:val="0"/>
                      <w:divBdr>
                        <w:top w:val="none" w:sz="0" w:space="0" w:color="auto"/>
                        <w:left w:val="none" w:sz="0" w:space="0" w:color="auto"/>
                        <w:bottom w:val="none" w:sz="0" w:space="0" w:color="auto"/>
                        <w:right w:val="none" w:sz="0" w:space="0" w:color="auto"/>
                      </w:divBdr>
                      <w:divsChild>
                        <w:div w:id="2045278974">
                          <w:marLeft w:val="0"/>
                          <w:marRight w:val="0"/>
                          <w:marTop w:val="0"/>
                          <w:marBottom w:val="0"/>
                          <w:divBdr>
                            <w:top w:val="none" w:sz="0" w:space="0" w:color="auto"/>
                            <w:left w:val="none" w:sz="0" w:space="0" w:color="auto"/>
                            <w:bottom w:val="none" w:sz="0" w:space="0" w:color="auto"/>
                            <w:right w:val="none" w:sz="0" w:space="0" w:color="auto"/>
                          </w:divBdr>
                          <w:divsChild>
                            <w:div w:id="1251114763">
                              <w:marLeft w:val="0"/>
                              <w:marRight w:val="0"/>
                              <w:marTop w:val="0"/>
                              <w:marBottom w:val="0"/>
                              <w:divBdr>
                                <w:top w:val="none" w:sz="0" w:space="0" w:color="auto"/>
                                <w:left w:val="none" w:sz="0" w:space="0" w:color="auto"/>
                                <w:bottom w:val="none" w:sz="0" w:space="0" w:color="auto"/>
                                <w:right w:val="none" w:sz="0" w:space="0" w:color="auto"/>
                              </w:divBdr>
                              <w:divsChild>
                                <w:div w:id="1156527920">
                                  <w:marLeft w:val="0"/>
                                  <w:marRight w:val="0"/>
                                  <w:marTop w:val="0"/>
                                  <w:marBottom w:val="0"/>
                                  <w:divBdr>
                                    <w:top w:val="none" w:sz="0" w:space="0" w:color="auto"/>
                                    <w:left w:val="none" w:sz="0" w:space="0" w:color="auto"/>
                                    <w:bottom w:val="none" w:sz="0" w:space="0" w:color="auto"/>
                                    <w:right w:val="none" w:sz="0" w:space="0" w:color="auto"/>
                                  </w:divBdr>
                                  <w:divsChild>
                                    <w:div w:id="1861704422">
                                      <w:marLeft w:val="0"/>
                                      <w:marRight w:val="0"/>
                                      <w:marTop w:val="0"/>
                                      <w:marBottom w:val="0"/>
                                      <w:divBdr>
                                        <w:top w:val="none" w:sz="0" w:space="0" w:color="auto"/>
                                        <w:left w:val="none" w:sz="0" w:space="0" w:color="auto"/>
                                        <w:bottom w:val="none" w:sz="0" w:space="0" w:color="auto"/>
                                        <w:right w:val="none" w:sz="0" w:space="0" w:color="auto"/>
                                      </w:divBdr>
                                      <w:divsChild>
                                        <w:div w:id="193685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4512516">
          <w:marLeft w:val="0"/>
          <w:marRight w:val="0"/>
          <w:marTop w:val="0"/>
          <w:marBottom w:val="0"/>
          <w:divBdr>
            <w:top w:val="none" w:sz="0" w:space="0" w:color="auto"/>
            <w:left w:val="none" w:sz="0" w:space="0" w:color="auto"/>
            <w:bottom w:val="none" w:sz="0" w:space="0" w:color="auto"/>
            <w:right w:val="none" w:sz="0" w:space="0" w:color="auto"/>
          </w:divBdr>
          <w:divsChild>
            <w:div w:id="1803772330">
              <w:marLeft w:val="0"/>
              <w:marRight w:val="0"/>
              <w:marTop w:val="0"/>
              <w:marBottom w:val="0"/>
              <w:divBdr>
                <w:top w:val="none" w:sz="0" w:space="0" w:color="auto"/>
                <w:left w:val="none" w:sz="0" w:space="0" w:color="auto"/>
                <w:bottom w:val="none" w:sz="0" w:space="0" w:color="auto"/>
                <w:right w:val="none" w:sz="0" w:space="0" w:color="auto"/>
              </w:divBdr>
              <w:divsChild>
                <w:div w:id="1780638313">
                  <w:marLeft w:val="0"/>
                  <w:marRight w:val="0"/>
                  <w:marTop w:val="0"/>
                  <w:marBottom w:val="0"/>
                  <w:divBdr>
                    <w:top w:val="none" w:sz="0" w:space="0" w:color="auto"/>
                    <w:left w:val="none" w:sz="0" w:space="0" w:color="auto"/>
                    <w:bottom w:val="none" w:sz="0" w:space="0" w:color="auto"/>
                    <w:right w:val="none" w:sz="0" w:space="0" w:color="auto"/>
                  </w:divBdr>
                  <w:divsChild>
                    <w:div w:id="1206530127">
                      <w:marLeft w:val="0"/>
                      <w:marRight w:val="0"/>
                      <w:marTop w:val="0"/>
                      <w:marBottom w:val="0"/>
                      <w:divBdr>
                        <w:top w:val="none" w:sz="0" w:space="0" w:color="auto"/>
                        <w:left w:val="none" w:sz="0" w:space="0" w:color="auto"/>
                        <w:bottom w:val="none" w:sz="0" w:space="0" w:color="auto"/>
                        <w:right w:val="none" w:sz="0" w:space="0" w:color="auto"/>
                      </w:divBdr>
                      <w:divsChild>
                        <w:div w:id="2142528020">
                          <w:marLeft w:val="0"/>
                          <w:marRight w:val="0"/>
                          <w:marTop w:val="0"/>
                          <w:marBottom w:val="0"/>
                          <w:divBdr>
                            <w:top w:val="none" w:sz="0" w:space="0" w:color="auto"/>
                            <w:left w:val="none" w:sz="0" w:space="0" w:color="auto"/>
                            <w:bottom w:val="none" w:sz="0" w:space="0" w:color="auto"/>
                            <w:right w:val="none" w:sz="0" w:space="0" w:color="auto"/>
                          </w:divBdr>
                          <w:divsChild>
                            <w:div w:id="1934391591">
                              <w:marLeft w:val="0"/>
                              <w:marRight w:val="0"/>
                              <w:marTop w:val="0"/>
                              <w:marBottom w:val="0"/>
                              <w:divBdr>
                                <w:top w:val="none" w:sz="0" w:space="0" w:color="auto"/>
                                <w:left w:val="none" w:sz="0" w:space="0" w:color="auto"/>
                                <w:bottom w:val="none" w:sz="0" w:space="0" w:color="auto"/>
                                <w:right w:val="none" w:sz="0" w:space="0" w:color="auto"/>
                              </w:divBdr>
                              <w:divsChild>
                                <w:div w:id="442581230">
                                  <w:marLeft w:val="0"/>
                                  <w:marRight w:val="0"/>
                                  <w:marTop w:val="0"/>
                                  <w:marBottom w:val="0"/>
                                  <w:divBdr>
                                    <w:top w:val="none" w:sz="0" w:space="0" w:color="auto"/>
                                    <w:left w:val="none" w:sz="0" w:space="0" w:color="auto"/>
                                    <w:bottom w:val="none" w:sz="0" w:space="0" w:color="auto"/>
                                    <w:right w:val="none" w:sz="0" w:space="0" w:color="auto"/>
                                  </w:divBdr>
                                  <w:divsChild>
                                    <w:div w:id="34964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8971862">
          <w:marLeft w:val="0"/>
          <w:marRight w:val="0"/>
          <w:marTop w:val="0"/>
          <w:marBottom w:val="0"/>
          <w:divBdr>
            <w:top w:val="none" w:sz="0" w:space="0" w:color="auto"/>
            <w:left w:val="none" w:sz="0" w:space="0" w:color="auto"/>
            <w:bottom w:val="none" w:sz="0" w:space="0" w:color="auto"/>
            <w:right w:val="none" w:sz="0" w:space="0" w:color="auto"/>
          </w:divBdr>
          <w:divsChild>
            <w:div w:id="1992055250">
              <w:marLeft w:val="0"/>
              <w:marRight w:val="0"/>
              <w:marTop w:val="0"/>
              <w:marBottom w:val="0"/>
              <w:divBdr>
                <w:top w:val="none" w:sz="0" w:space="0" w:color="auto"/>
                <w:left w:val="none" w:sz="0" w:space="0" w:color="auto"/>
                <w:bottom w:val="none" w:sz="0" w:space="0" w:color="auto"/>
                <w:right w:val="none" w:sz="0" w:space="0" w:color="auto"/>
              </w:divBdr>
              <w:divsChild>
                <w:div w:id="79377631">
                  <w:marLeft w:val="0"/>
                  <w:marRight w:val="0"/>
                  <w:marTop w:val="0"/>
                  <w:marBottom w:val="0"/>
                  <w:divBdr>
                    <w:top w:val="none" w:sz="0" w:space="0" w:color="auto"/>
                    <w:left w:val="none" w:sz="0" w:space="0" w:color="auto"/>
                    <w:bottom w:val="none" w:sz="0" w:space="0" w:color="auto"/>
                    <w:right w:val="none" w:sz="0" w:space="0" w:color="auto"/>
                  </w:divBdr>
                  <w:divsChild>
                    <w:div w:id="569117056">
                      <w:marLeft w:val="0"/>
                      <w:marRight w:val="0"/>
                      <w:marTop w:val="0"/>
                      <w:marBottom w:val="0"/>
                      <w:divBdr>
                        <w:top w:val="none" w:sz="0" w:space="0" w:color="auto"/>
                        <w:left w:val="none" w:sz="0" w:space="0" w:color="auto"/>
                        <w:bottom w:val="none" w:sz="0" w:space="0" w:color="auto"/>
                        <w:right w:val="none" w:sz="0" w:space="0" w:color="auto"/>
                      </w:divBdr>
                      <w:divsChild>
                        <w:div w:id="1512915336">
                          <w:marLeft w:val="0"/>
                          <w:marRight w:val="0"/>
                          <w:marTop w:val="0"/>
                          <w:marBottom w:val="0"/>
                          <w:divBdr>
                            <w:top w:val="none" w:sz="0" w:space="0" w:color="auto"/>
                            <w:left w:val="none" w:sz="0" w:space="0" w:color="auto"/>
                            <w:bottom w:val="none" w:sz="0" w:space="0" w:color="auto"/>
                            <w:right w:val="none" w:sz="0" w:space="0" w:color="auto"/>
                          </w:divBdr>
                          <w:divsChild>
                            <w:div w:id="770859888">
                              <w:marLeft w:val="0"/>
                              <w:marRight w:val="0"/>
                              <w:marTop w:val="0"/>
                              <w:marBottom w:val="0"/>
                              <w:divBdr>
                                <w:top w:val="none" w:sz="0" w:space="0" w:color="auto"/>
                                <w:left w:val="none" w:sz="0" w:space="0" w:color="auto"/>
                                <w:bottom w:val="none" w:sz="0" w:space="0" w:color="auto"/>
                                <w:right w:val="none" w:sz="0" w:space="0" w:color="auto"/>
                              </w:divBdr>
                              <w:divsChild>
                                <w:div w:id="362292818">
                                  <w:marLeft w:val="0"/>
                                  <w:marRight w:val="0"/>
                                  <w:marTop w:val="0"/>
                                  <w:marBottom w:val="0"/>
                                  <w:divBdr>
                                    <w:top w:val="none" w:sz="0" w:space="0" w:color="auto"/>
                                    <w:left w:val="none" w:sz="0" w:space="0" w:color="auto"/>
                                    <w:bottom w:val="none" w:sz="0" w:space="0" w:color="auto"/>
                                    <w:right w:val="none" w:sz="0" w:space="0" w:color="auto"/>
                                  </w:divBdr>
                                  <w:divsChild>
                                    <w:div w:id="6756915">
                                      <w:marLeft w:val="0"/>
                                      <w:marRight w:val="0"/>
                                      <w:marTop w:val="0"/>
                                      <w:marBottom w:val="0"/>
                                      <w:divBdr>
                                        <w:top w:val="none" w:sz="0" w:space="0" w:color="auto"/>
                                        <w:left w:val="none" w:sz="0" w:space="0" w:color="auto"/>
                                        <w:bottom w:val="none" w:sz="0" w:space="0" w:color="auto"/>
                                        <w:right w:val="none" w:sz="0" w:space="0" w:color="auto"/>
                                      </w:divBdr>
                                      <w:divsChild>
                                        <w:div w:id="37265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6993412">
          <w:marLeft w:val="0"/>
          <w:marRight w:val="0"/>
          <w:marTop w:val="0"/>
          <w:marBottom w:val="0"/>
          <w:divBdr>
            <w:top w:val="none" w:sz="0" w:space="0" w:color="auto"/>
            <w:left w:val="none" w:sz="0" w:space="0" w:color="auto"/>
            <w:bottom w:val="none" w:sz="0" w:space="0" w:color="auto"/>
            <w:right w:val="none" w:sz="0" w:space="0" w:color="auto"/>
          </w:divBdr>
          <w:divsChild>
            <w:div w:id="499077091">
              <w:marLeft w:val="0"/>
              <w:marRight w:val="0"/>
              <w:marTop w:val="0"/>
              <w:marBottom w:val="0"/>
              <w:divBdr>
                <w:top w:val="none" w:sz="0" w:space="0" w:color="auto"/>
                <w:left w:val="none" w:sz="0" w:space="0" w:color="auto"/>
                <w:bottom w:val="none" w:sz="0" w:space="0" w:color="auto"/>
                <w:right w:val="none" w:sz="0" w:space="0" w:color="auto"/>
              </w:divBdr>
              <w:divsChild>
                <w:div w:id="17123934">
                  <w:marLeft w:val="0"/>
                  <w:marRight w:val="0"/>
                  <w:marTop w:val="0"/>
                  <w:marBottom w:val="0"/>
                  <w:divBdr>
                    <w:top w:val="none" w:sz="0" w:space="0" w:color="auto"/>
                    <w:left w:val="none" w:sz="0" w:space="0" w:color="auto"/>
                    <w:bottom w:val="none" w:sz="0" w:space="0" w:color="auto"/>
                    <w:right w:val="none" w:sz="0" w:space="0" w:color="auto"/>
                  </w:divBdr>
                  <w:divsChild>
                    <w:div w:id="1271740720">
                      <w:marLeft w:val="0"/>
                      <w:marRight w:val="0"/>
                      <w:marTop w:val="0"/>
                      <w:marBottom w:val="0"/>
                      <w:divBdr>
                        <w:top w:val="none" w:sz="0" w:space="0" w:color="auto"/>
                        <w:left w:val="none" w:sz="0" w:space="0" w:color="auto"/>
                        <w:bottom w:val="none" w:sz="0" w:space="0" w:color="auto"/>
                        <w:right w:val="none" w:sz="0" w:space="0" w:color="auto"/>
                      </w:divBdr>
                      <w:divsChild>
                        <w:div w:id="1436290077">
                          <w:marLeft w:val="0"/>
                          <w:marRight w:val="0"/>
                          <w:marTop w:val="0"/>
                          <w:marBottom w:val="0"/>
                          <w:divBdr>
                            <w:top w:val="none" w:sz="0" w:space="0" w:color="auto"/>
                            <w:left w:val="none" w:sz="0" w:space="0" w:color="auto"/>
                            <w:bottom w:val="none" w:sz="0" w:space="0" w:color="auto"/>
                            <w:right w:val="none" w:sz="0" w:space="0" w:color="auto"/>
                          </w:divBdr>
                          <w:divsChild>
                            <w:div w:id="1536194187">
                              <w:marLeft w:val="0"/>
                              <w:marRight w:val="0"/>
                              <w:marTop w:val="0"/>
                              <w:marBottom w:val="0"/>
                              <w:divBdr>
                                <w:top w:val="none" w:sz="0" w:space="0" w:color="auto"/>
                                <w:left w:val="none" w:sz="0" w:space="0" w:color="auto"/>
                                <w:bottom w:val="none" w:sz="0" w:space="0" w:color="auto"/>
                                <w:right w:val="none" w:sz="0" w:space="0" w:color="auto"/>
                              </w:divBdr>
                              <w:divsChild>
                                <w:div w:id="49889110">
                                  <w:marLeft w:val="0"/>
                                  <w:marRight w:val="0"/>
                                  <w:marTop w:val="0"/>
                                  <w:marBottom w:val="0"/>
                                  <w:divBdr>
                                    <w:top w:val="none" w:sz="0" w:space="0" w:color="auto"/>
                                    <w:left w:val="none" w:sz="0" w:space="0" w:color="auto"/>
                                    <w:bottom w:val="none" w:sz="0" w:space="0" w:color="auto"/>
                                    <w:right w:val="none" w:sz="0" w:space="0" w:color="auto"/>
                                  </w:divBdr>
                                  <w:divsChild>
                                    <w:div w:id="199283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8175552">
          <w:marLeft w:val="0"/>
          <w:marRight w:val="0"/>
          <w:marTop w:val="0"/>
          <w:marBottom w:val="0"/>
          <w:divBdr>
            <w:top w:val="none" w:sz="0" w:space="0" w:color="auto"/>
            <w:left w:val="none" w:sz="0" w:space="0" w:color="auto"/>
            <w:bottom w:val="none" w:sz="0" w:space="0" w:color="auto"/>
            <w:right w:val="none" w:sz="0" w:space="0" w:color="auto"/>
          </w:divBdr>
          <w:divsChild>
            <w:div w:id="159319649">
              <w:marLeft w:val="0"/>
              <w:marRight w:val="0"/>
              <w:marTop w:val="0"/>
              <w:marBottom w:val="0"/>
              <w:divBdr>
                <w:top w:val="none" w:sz="0" w:space="0" w:color="auto"/>
                <w:left w:val="none" w:sz="0" w:space="0" w:color="auto"/>
                <w:bottom w:val="none" w:sz="0" w:space="0" w:color="auto"/>
                <w:right w:val="none" w:sz="0" w:space="0" w:color="auto"/>
              </w:divBdr>
              <w:divsChild>
                <w:div w:id="43070895">
                  <w:marLeft w:val="0"/>
                  <w:marRight w:val="0"/>
                  <w:marTop w:val="0"/>
                  <w:marBottom w:val="0"/>
                  <w:divBdr>
                    <w:top w:val="none" w:sz="0" w:space="0" w:color="auto"/>
                    <w:left w:val="none" w:sz="0" w:space="0" w:color="auto"/>
                    <w:bottom w:val="none" w:sz="0" w:space="0" w:color="auto"/>
                    <w:right w:val="none" w:sz="0" w:space="0" w:color="auto"/>
                  </w:divBdr>
                  <w:divsChild>
                    <w:div w:id="686834619">
                      <w:marLeft w:val="0"/>
                      <w:marRight w:val="0"/>
                      <w:marTop w:val="0"/>
                      <w:marBottom w:val="0"/>
                      <w:divBdr>
                        <w:top w:val="none" w:sz="0" w:space="0" w:color="auto"/>
                        <w:left w:val="none" w:sz="0" w:space="0" w:color="auto"/>
                        <w:bottom w:val="none" w:sz="0" w:space="0" w:color="auto"/>
                        <w:right w:val="none" w:sz="0" w:space="0" w:color="auto"/>
                      </w:divBdr>
                      <w:divsChild>
                        <w:div w:id="873345859">
                          <w:marLeft w:val="0"/>
                          <w:marRight w:val="0"/>
                          <w:marTop w:val="0"/>
                          <w:marBottom w:val="0"/>
                          <w:divBdr>
                            <w:top w:val="none" w:sz="0" w:space="0" w:color="auto"/>
                            <w:left w:val="none" w:sz="0" w:space="0" w:color="auto"/>
                            <w:bottom w:val="none" w:sz="0" w:space="0" w:color="auto"/>
                            <w:right w:val="none" w:sz="0" w:space="0" w:color="auto"/>
                          </w:divBdr>
                          <w:divsChild>
                            <w:div w:id="999894974">
                              <w:marLeft w:val="0"/>
                              <w:marRight w:val="0"/>
                              <w:marTop w:val="0"/>
                              <w:marBottom w:val="0"/>
                              <w:divBdr>
                                <w:top w:val="none" w:sz="0" w:space="0" w:color="auto"/>
                                <w:left w:val="none" w:sz="0" w:space="0" w:color="auto"/>
                                <w:bottom w:val="none" w:sz="0" w:space="0" w:color="auto"/>
                                <w:right w:val="none" w:sz="0" w:space="0" w:color="auto"/>
                              </w:divBdr>
                              <w:divsChild>
                                <w:div w:id="962614646">
                                  <w:marLeft w:val="0"/>
                                  <w:marRight w:val="0"/>
                                  <w:marTop w:val="0"/>
                                  <w:marBottom w:val="0"/>
                                  <w:divBdr>
                                    <w:top w:val="none" w:sz="0" w:space="0" w:color="auto"/>
                                    <w:left w:val="none" w:sz="0" w:space="0" w:color="auto"/>
                                    <w:bottom w:val="none" w:sz="0" w:space="0" w:color="auto"/>
                                    <w:right w:val="none" w:sz="0" w:space="0" w:color="auto"/>
                                  </w:divBdr>
                                  <w:divsChild>
                                    <w:div w:id="460927424">
                                      <w:marLeft w:val="0"/>
                                      <w:marRight w:val="0"/>
                                      <w:marTop w:val="0"/>
                                      <w:marBottom w:val="0"/>
                                      <w:divBdr>
                                        <w:top w:val="none" w:sz="0" w:space="0" w:color="auto"/>
                                        <w:left w:val="none" w:sz="0" w:space="0" w:color="auto"/>
                                        <w:bottom w:val="none" w:sz="0" w:space="0" w:color="auto"/>
                                        <w:right w:val="none" w:sz="0" w:space="0" w:color="auto"/>
                                      </w:divBdr>
                                      <w:divsChild>
                                        <w:div w:id="54390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1347611">
          <w:marLeft w:val="0"/>
          <w:marRight w:val="0"/>
          <w:marTop w:val="0"/>
          <w:marBottom w:val="0"/>
          <w:divBdr>
            <w:top w:val="none" w:sz="0" w:space="0" w:color="auto"/>
            <w:left w:val="none" w:sz="0" w:space="0" w:color="auto"/>
            <w:bottom w:val="none" w:sz="0" w:space="0" w:color="auto"/>
            <w:right w:val="none" w:sz="0" w:space="0" w:color="auto"/>
          </w:divBdr>
          <w:divsChild>
            <w:div w:id="1567951414">
              <w:marLeft w:val="0"/>
              <w:marRight w:val="0"/>
              <w:marTop w:val="0"/>
              <w:marBottom w:val="0"/>
              <w:divBdr>
                <w:top w:val="none" w:sz="0" w:space="0" w:color="auto"/>
                <w:left w:val="none" w:sz="0" w:space="0" w:color="auto"/>
                <w:bottom w:val="none" w:sz="0" w:space="0" w:color="auto"/>
                <w:right w:val="none" w:sz="0" w:space="0" w:color="auto"/>
              </w:divBdr>
              <w:divsChild>
                <w:div w:id="229387359">
                  <w:marLeft w:val="0"/>
                  <w:marRight w:val="0"/>
                  <w:marTop w:val="0"/>
                  <w:marBottom w:val="0"/>
                  <w:divBdr>
                    <w:top w:val="none" w:sz="0" w:space="0" w:color="auto"/>
                    <w:left w:val="none" w:sz="0" w:space="0" w:color="auto"/>
                    <w:bottom w:val="none" w:sz="0" w:space="0" w:color="auto"/>
                    <w:right w:val="none" w:sz="0" w:space="0" w:color="auto"/>
                  </w:divBdr>
                  <w:divsChild>
                    <w:div w:id="1062170051">
                      <w:marLeft w:val="0"/>
                      <w:marRight w:val="0"/>
                      <w:marTop w:val="0"/>
                      <w:marBottom w:val="0"/>
                      <w:divBdr>
                        <w:top w:val="none" w:sz="0" w:space="0" w:color="auto"/>
                        <w:left w:val="none" w:sz="0" w:space="0" w:color="auto"/>
                        <w:bottom w:val="none" w:sz="0" w:space="0" w:color="auto"/>
                        <w:right w:val="none" w:sz="0" w:space="0" w:color="auto"/>
                      </w:divBdr>
                      <w:divsChild>
                        <w:div w:id="1725371281">
                          <w:marLeft w:val="0"/>
                          <w:marRight w:val="0"/>
                          <w:marTop w:val="0"/>
                          <w:marBottom w:val="0"/>
                          <w:divBdr>
                            <w:top w:val="none" w:sz="0" w:space="0" w:color="auto"/>
                            <w:left w:val="none" w:sz="0" w:space="0" w:color="auto"/>
                            <w:bottom w:val="none" w:sz="0" w:space="0" w:color="auto"/>
                            <w:right w:val="none" w:sz="0" w:space="0" w:color="auto"/>
                          </w:divBdr>
                          <w:divsChild>
                            <w:div w:id="105778189">
                              <w:marLeft w:val="0"/>
                              <w:marRight w:val="0"/>
                              <w:marTop w:val="0"/>
                              <w:marBottom w:val="0"/>
                              <w:divBdr>
                                <w:top w:val="none" w:sz="0" w:space="0" w:color="auto"/>
                                <w:left w:val="none" w:sz="0" w:space="0" w:color="auto"/>
                                <w:bottom w:val="none" w:sz="0" w:space="0" w:color="auto"/>
                                <w:right w:val="none" w:sz="0" w:space="0" w:color="auto"/>
                              </w:divBdr>
                              <w:divsChild>
                                <w:div w:id="1949698289">
                                  <w:marLeft w:val="0"/>
                                  <w:marRight w:val="0"/>
                                  <w:marTop w:val="0"/>
                                  <w:marBottom w:val="0"/>
                                  <w:divBdr>
                                    <w:top w:val="none" w:sz="0" w:space="0" w:color="auto"/>
                                    <w:left w:val="none" w:sz="0" w:space="0" w:color="auto"/>
                                    <w:bottom w:val="none" w:sz="0" w:space="0" w:color="auto"/>
                                    <w:right w:val="none" w:sz="0" w:space="0" w:color="auto"/>
                                  </w:divBdr>
                                  <w:divsChild>
                                    <w:div w:id="9529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6023404">
          <w:marLeft w:val="0"/>
          <w:marRight w:val="0"/>
          <w:marTop w:val="0"/>
          <w:marBottom w:val="0"/>
          <w:divBdr>
            <w:top w:val="none" w:sz="0" w:space="0" w:color="auto"/>
            <w:left w:val="none" w:sz="0" w:space="0" w:color="auto"/>
            <w:bottom w:val="none" w:sz="0" w:space="0" w:color="auto"/>
            <w:right w:val="none" w:sz="0" w:space="0" w:color="auto"/>
          </w:divBdr>
          <w:divsChild>
            <w:div w:id="2034525626">
              <w:marLeft w:val="0"/>
              <w:marRight w:val="0"/>
              <w:marTop w:val="0"/>
              <w:marBottom w:val="0"/>
              <w:divBdr>
                <w:top w:val="none" w:sz="0" w:space="0" w:color="auto"/>
                <w:left w:val="none" w:sz="0" w:space="0" w:color="auto"/>
                <w:bottom w:val="none" w:sz="0" w:space="0" w:color="auto"/>
                <w:right w:val="none" w:sz="0" w:space="0" w:color="auto"/>
              </w:divBdr>
              <w:divsChild>
                <w:div w:id="1415668452">
                  <w:marLeft w:val="0"/>
                  <w:marRight w:val="0"/>
                  <w:marTop w:val="0"/>
                  <w:marBottom w:val="0"/>
                  <w:divBdr>
                    <w:top w:val="none" w:sz="0" w:space="0" w:color="auto"/>
                    <w:left w:val="none" w:sz="0" w:space="0" w:color="auto"/>
                    <w:bottom w:val="none" w:sz="0" w:space="0" w:color="auto"/>
                    <w:right w:val="none" w:sz="0" w:space="0" w:color="auto"/>
                  </w:divBdr>
                  <w:divsChild>
                    <w:div w:id="886262461">
                      <w:marLeft w:val="0"/>
                      <w:marRight w:val="0"/>
                      <w:marTop w:val="0"/>
                      <w:marBottom w:val="0"/>
                      <w:divBdr>
                        <w:top w:val="none" w:sz="0" w:space="0" w:color="auto"/>
                        <w:left w:val="none" w:sz="0" w:space="0" w:color="auto"/>
                        <w:bottom w:val="none" w:sz="0" w:space="0" w:color="auto"/>
                        <w:right w:val="none" w:sz="0" w:space="0" w:color="auto"/>
                      </w:divBdr>
                      <w:divsChild>
                        <w:div w:id="1935552507">
                          <w:marLeft w:val="0"/>
                          <w:marRight w:val="0"/>
                          <w:marTop w:val="0"/>
                          <w:marBottom w:val="0"/>
                          <w:divBdr>
                            <w:top w:val="none" w:sz="0" w:space="0" w:color="auto"/>
                            <w:left w:val="none" w:sz="0" w:space="0" w:color="auto"/>
                            <w:bottom w:val="none" w:sz="0" w:space="0" w:color="auto"/>
                            <w:right w:val="none" w:sz="0" w:space="0" w:color="auto"/>
                          </w:divBdr>
                          <w:divsChild>
                            <w:div w:id="48891220">
                              <w:marLeft w:val="0"/>
                              <w:marRight w:val="0"/>
                              <w:marTop w:val="0"/>
                              <w:marBottom w:val="0"/>
                              <w:divBdr>
                                <w:top w:val="none" w:sz="0" w:space="0" w:color="auto"/>
                                <w:left w:val="none" w:sz="0" w:space="0" w:color="auto"/>
                                <w:bottom w:val="none" w:sz="0" w:space="0" w:color="auto"/>
                                <w:right w:val="none" w:sz="0" w:space="0" w:color="auto"/>
                              </w:divBdr>
                              <w:divsChild>
                                <w:div w:id="940182846">
                                  <w:marLeft w:val="0"/>
                                  <w:marRight w:val="0"/>
                                  <w:marTop w:val="0"/>
                                  <w:marBottom w:val="0"/>
                                  <w:divBdr>
                                    <w:top w:val="none" w:sz="0" w:space="0" w:color="auto"/>
                                    <w:left w:val="none" w:sz="0" w:space="0" w:color="auto"/>
                                    <w:bottom w:val="none" w:sz="0" w:space="0" w:color="auto"/>
                                    <w:right w:val="none" w:sz="0" w:space="0" w:color="auto"/>
                                  </w:divBdr>
                                  <w:divsChild>
                                    <w:div w:id="314797535">
                                      <w:marLeft w:val="0"/>
                                      <w:marRight w:val="0"/>
                                      <w:marTop w:val="0"/>
                                      <w:marBottom w:val="0"/>
                                      <w:divBdr>
                                        <w:top w:val="none" w:sz="0" w:space="0" w:color="auto"/>
                                        <w:left w:val="none" w:sz="0" w:space="0" w:color="auto"/>
                                        <w:bottom w:val="none" w:sz="0" w:space="0" w:color="auto"/>
                                        <w:right w:val="none" w:sz="0" w:space="0" w:color="auto"/>
                                      </w:divBdr>
                                      <w:divsChild>
                                        <w:div w:id="78376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0096555">
          <w:marLeft w:val="0"/>
          <w:marRight w:val="0"/>
          <w:marTop w:val="0"/>
          <w:marBottom w:val="0"/>
          <w:divBdr>
            <w:top w:val="none" w:sz="0" w:space="0" w:color="auto"/>
            <w:left w:val="none" w:sz="0" w:space="0" w:color="auto"/>
            <w:bottom w:val="none" w:sz="0" w:space="0" w:color="auto"/>
            <w:right w:val="none" w:sz="0" w:space="0" w:color="auto"/>
          </w:divBdr>
          <w:divsChild>
            <w:div w:id="1825659397">
              <w:marLeft w:val="0"/>
              <w:marRight w:val="0"/>
              <w:marTop w:val="0"/>
              <w:marBottom w:val="0"/>
              <w:divBdr>
                <w:top w:val="none" w:sz="0" w:space="0" w:color="auto"/>
                <w:left w:val="none" w:sz="0" w:space="0" w:color="auto"/>
                <w:bottom w:val="none" w:sz="0" w:space="0" w:color="auto"/>
                <w:right w:val="none" w:sz="0" w:space="0" w:color="auto"/>
              </w:divBdr>
              <w:divsChild>
                <w:div w:id="20472188">
                  <w:marLeft w:val="0"/>
                  <w:marRight w:val="0"/>
                  <w:marTop w:val="0"/>
                  <w:marBottom w:val="0"/>
                  <w:divBdr>
                    <w:top w:val="none" w:sz="0" w:space="0" w:color="auto"/>
                    <w:left w:val="none" w:sz="0" w:space="0" w:color="auto"/>
                    <w:bottom w:val="none" w:sz="0" w:space="0" w:color="auto"/>
                    <w:right w:val="none" w:sz="0" w:space="0" w:color="auto"/>
                  </w:divBdr>
                  <w:divsChild>
                    <w:div w:id="1507205246">
                      <w:marLeft w:val="0"/>
                      <w:marRight w:val="0"/>
                      <w:marTop w:val="0"/>
                      <w:marBottom w:val="0"/>
                      <w:divBdr>
                        <w:top w:val="none" w:sz="0" w:space="0" w:color="auto"/>
                        <w:left w:val="none" w:sz="0" w:space="0" w:color="auto"/>
                        <w:bottom w:val="none" w:sz="0" w:space="0" w:color="auto"/>
                        <w:right w:val="none" w:sz="0" w:space="0" w:color="auto"/>
                      </w:divBdr>
                      <w:divsChild>
                        <w:div w:id="445537646">
                          <w:marLeft w:val="0"/>
                          <w:marRight w:val="0"/>
                          <w:marTop w:val="0"/>
                          <w:marBottom w:val="0"/>
                          <w:divBdr>
                            <w:top w:val="none" w:sz="0" w:space="0" w:color="auto"/>
                            <w:left w:val="none" w:sz="0" w:space="0" w:color="auto"/>
                            <w:bottom w:val="none" w:sz="0" w:space="0" w:color="auto"/>
                            <w:right w:val="none" w:sz="0" w:space="0" w:color="auto"/>
                          </w:divBdr>
                          <w:divsChild>
                            <w:div w:id="207306563">
                              <w:marLeft w:val="0"/>
                              <w:marRight w:val="0"/>
                              <w:marTop w:val="0"/>
                              <w:marBottom w:val="0"/>
                              <w:divBdr>
                                <w:top w:val="none" w:sz="0" w:space="0" w:color="auto"/>
                                <w:left w:val="none" w:sz="0" w:space="0" w:color="auto"/>
                                <w:bottom w:val="none" w:sz="0" w:space="0" w:color="auto"/>
                                <w:right w:val="none" w:sz="0" w:space="0" w:color="auto"/>
                              </w:divBdr>
                              <w:divsChild>
                                <w:div w:id="1191070569">
                                  <w:marLeft w:val="0"/>
                                  <w:marRight w:val="0"/>
                                  <w:marTop w:val="0"/>
                                  <w:marBottom w:val="0"/>
                                  <w:divBdr>
                                    <w:top w:val="none" w:sz="0" w:space="0" w:color="auto"/>
                                    <w:left w:val="none" w:sz="0" w:space="0" w:color="auto"/>
                                    <w:bottom w:val="none" w:sz="0" w:space="0" w:color="auto"/>
                                    <w:right w:val="none" w:sz="0" w:space="0" w:color="auto"/>
                                  </w:divBdr>
                                  <w:divsChild>
                                    <w:div w:id="150316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6302074">
          <w:marLeft w:val="0"/>
          <w:marRight w:val="0"/>
          <w:marTop w:val="0"/>
          <w:marBottom w:val="0"/>
          <w:divBdr>
            <w:top w:val="none" w:sz="0" w:space="0" w:color="auto"/>
            <w:left w:val="none" w:sz="0" w:space="0" w:color="auto"/>
            <w:bottom w:val="none" w:sz="0" w:space="0" w:color="auto"/>
            <w:right w:val="none" w:sz="0" w:space="0" w:color="auto"/>
          </w:divBdr>
          <w:divsChild>
            <w:div w:id="94635205">
              <w:marLeft w:val="0"/>
              <w:marRight w:val="0"/>
              <w:marTop w:val="0"/>
              <w:marBottom w:val="0"/>
              <w:divBdr>
                <w:top w:val="none" w:sz="0" w:space="0" w:color="auto"/>
                <w:left w:val="none" w:sz="0" w:space="0" w:color="auto"/>
                <w:bottom w:val="none" w:sz="0" w:space="0" w:color="auto"/>
                <w:right w:val="none" w:sz="0" w:space="0" w:color="auto"/>
              </w:divBdr>
              <w:divsChild>
                <w:div w:id="620382573">
                  <w:marLeft w:val="0"/>
                  <w:marRight w:val="0"/>
                  <w:marTop w:val="0"/>
                  <w:marBottom w:val="0"/>
                  <w:divBdr>
                    <w:top w:val="none" w:sz="0" w:space="0" w:color="auto"/>
                    <w:left w:val="none" w:sz="0" w:space="0" w:color="auto"/>
                    <w:bottom w:val="none" w:sz="0" w:space="0" w:color="auto"/>
                    <w:right w:val="none" w:sz="0" w:space="0" w:color="auto"/>
                  </w:divBdr>
                  <w:divsChild>
                    <w:div w:id="366831594">
                      <w:marLeft w:val="0"/>
                      <w:marRight w:val="0"/>
                      <w:marTop w:val="0"/>
                      <w:marBottom w:val="0"/>
                      <w:divBdr>
                        <w:top w:val="none" w:sz="0" w:space="0" w:color="auto"/>
                        <w:left w:val="none" w:sz="0" w:space="0" w:color="auto"/>
                        <w:bottom w:val="none" w:sz="0" w:space="0" w:color="auto"/>
                        <w:right w:val="none" w:sz="0" w:space="0" w:color="auto"/>
                      </w:divBdr>
                      <w:divsChild>
                        <w:div w:id="377558902">
                          <w:marLeft w:val="0"/>
                          <w:marRight w:val="0"/>
                          <w:marTop w:val="0"/>
                          <w:marBottom w:val="0"/>
                          <w:divBdr>
                            <w:top w:val="none" w:sz="0" w:space="0" w:color="auto"/>
                            <w:left w:val="none" w:sz="0" w:space="0" w:color="auto"/>
                            <w:bottom w:val="none" w:sz="0" w:space="0" w:color="auto"/>
                            <w:right w:val="none" w:sz="0" w:space="0" w:color="auto"/>
                          </w:divBdr>
                          <w:divsChild>
                            <w:div w:id="311445873">
                              <w:marLeft w:val="0"/>
                              <w:marRight w:val="0"/>
                              <w:marTop w:val="0"/>
                              <w:marBottom w:val="0"/>
                              <w:divBdr>
                                <w:top w:val="none" w:sz="0" w:space="0" w:color="auto"/>
                                <w:left w:val="none" w:sz="0" w:space="0" w:color="auto"/>
                                <w:bottom w:val="none" w:sz="0" w:space="0" w:color="auto"/>
                                <w:right w:val="none" w:sz="0" w:space="0" w:color="auto"/>
                              </w:divBdr>
                              <w:divsChild>
                                <w:div w:id="1643653900">
                                  <w:marLeft w:val="0"/>
                                  <w:marRight w:val="0"/>
                                  <w:marTop w:val="0"/>
                                  <w:marBottom w:val="0"/>
                                  <w:divBdr>
                                    <w:top w:val="none" w:sz="0" w:space="0" w:color="auto"/>
                                    <w:left w:val="none" w:sz="0" w:space="0" w:color="auto"/>
                                    <w:bottom w:val="none" w:sz="0" w:space="0" w:color="auto"/>
                                    <w:right w:val="none" w:sz="0" w:space="0" w:color="auto"/>
                                  </w:divBdr>
                                  <w:divsChild>
                                    <w:div w:id="1314944077">
                                      <w:marLeft w:val="0"/>
                                      <w:marRight w:val="0"/>
                                      <w:marTop w:val="0"/>
                                      <w:marBottom w:val="0"/>
                                      <w:divBdr>
                                        <w:top w:val="none" w:sz="0" w:space="0" w:color="auto"/>
                                        <w:left w:val="none" w:sz="0" w:space="0" w:color="auto"/>
                                        <w:bottom w:val="none" w:sz="0" w:space="0" w:color="auto"/>
                                        <w:right w:val="none" w:sz="0" w:space="0" w:color="auto"/>
                                      </w:divBdr>
                                      <w:divsChild>
                                        <w:div w:id="186882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9186903">
          <w:marLeft w:val="0"/>
          <w:marRight w:val="0"/>
          <w:marTop w:val="0"/>
          <w:marBottom w:val="0"/>
          <w:divBdr>
            <w:top w:val="none" w:sz="0" w:space="0" w:color="auto"/>
            <w:left w:val="none" w:sz="0" w:space="0" w:color="auto"/>
            <w:bottom w:val="none" w:sz="0" w:space="0" w:color="auto"/>
            <w:right w:val="none" w:sz="0" w:space="0" w:color="auto"/>
          </w:divBdr>
          <w:divsChild>
            <w:div w:id="1827816299">
              <w:marLeft w:val="0"/>
              <w:marRight w:val="0"/>
              <w:marTop w:val="0"/>
              <w:marBottom w:val="0"/>
              <w:divBdr>
                <w:top w:val="none" w:sz="0" w:space="0" w:color="auto"/>
                <w:left w:val="none" w:sz="0" w:space="0" w:color="auto"/>
                <w:bottom w:val="none" w:sz="0" w:space="0" w:color="auto"/>
                <w:right w:val="none" w:sz="0" w:space="0" w:color="auto"/>
              </w:divBdr>
              <w:divsChild>
                <w:div w:id="398023843">
                  <w:marLeft w:val="0"/>
                  <w:marRight w:val="0"/>
                  <w:marTop w:val="0"/>
                  <w:marBottom w:val="0"/>
                  <w:divBdr>
                    <w:top w:val="none" w:sz="0" w:space="0" w:color="auto"/>
                    <w:left w:val="none" w:sz="0" w:space="0" w:color="auto"/>
                    <w:bottom w:val="none" w:sz="0" w:space="0" w:color="auto"/>
                    <w:right w:val="none" w:sz="0" w:space="0" w:color="auto"/>
                  </w:divBdr>
                  <w:divsChild>
                    <w:div w:id="1143085619">
                      <w:marLeft w:val="0"/>
                      <w:marRight w:val="0"/>
                      <w:marTop w:val="0"/>
                      <w:marBottom w:val="0"/>
                      <w:divBdr>
                        <w:top w:val="none" w:sz="0" w:space="0" w:color="auto"/>
                        <w:left w:val="none" w:sz="0" w:space="0" w:color="auto"/>
                        <w:bottom w:val="none" w:sz="0" w:space="0" w:color="auto"/>
                        <w:right w:val="none" w:sz="0" w:space="0" w:color="auto"/>
                      </w:divBdr>
                      <w:divsChild>
                        <w:div w:id="555968828">
                          <w:marLeft w:val="0"/>
                          <w:marRight w:val="0"/>
                          <w:marTop w:val="0"/>
                          <w:marBottom w:val="0"/>
                          <w:divBdr>
                            <w:top w:val="none" w:sz="0" w:space="0" w:color="auto"/>
                            <w:left w:val="none" w:sz="0" w:space="0" w:color="auto"/>
                            <w:bottom w:val="none" w:sz="0" w:space="0" w:color="auto"/>
                            <w:right w:val="none" w:sz="0" w:space="0" w:color="auto"/>
                          </w:divBdr>
                          <w:divsChild>
                            <w:div w:id="157966277">
                              <w:marLeft w:val="0"/>
                              <w:marRight w:val="0"/>
                              <w:marTop w:val="0"/>
                              <w:marBottom w:val="0"/>
                              <w:divBdr>
                                <w:top w:val="none" w:sz="0" w:space="0" w:color="auto"/>
                                <w:left w:val="none" w:sz="0" w:space="0" w:color="auto"/>
                                <w:bottom w:val="none" w:sz="0" w:space="0" w:color="auto"/>
                                <w:right w:val="none" w:sz="0" w:space="0" w:color="auto"/>
                              </w:divBdr>
                              <w:divsChild>
                                <w:div w:id="579291835">
                                  <w:marLeft w:val="0"/>
                                  <w:marRight w:val="0"/>
                                  <w:marTop w:val="0"/>
                                  <w:marBottom w:val="0"/>
                                  <w:divBdr>
                                    <w:top w:val="none" w:sz="0" w:space="0" w:color="auto"/>
                                    <w:left w:val="none" w:sz="0" w:space="0" w:color="auto"/>
                                    <w:bottom w:val="none" w:sz="0" w:space="0" w:color="auto"/>
                                    <w:right w:val="none" w:sz="0" w:space="0" w:color="auto"/>
                                  </w:divBdr>
                                  <w:divsChild>
                                    <w:div w:id="47752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2759284">
          <w:marLeft w:val="0"/>
          <w:marRight w:val="0"/>
          <w:marTop w:val="0"/>
          <w:marBottom w:val="0"/>
          <w:divBdr>
            <w:top w:val="none" w:sz="0" w:space="0" w:color="auto"/>
            <w:left w:val="none" w:sz="0" w:space="0" w:color="auto"/>
            <w:bottom w:val="none" w:sz="0" w:space="0" w:color="auto"/>
            <w:right w:val="none" w:sz="0" w:space="0" w:color="auto"/>
          </w:divBdr>
          <w:divsChild>
            <w:div w:id="127480320">
              <w:marLeft w:val="0"/>
              <w:marRight w:val="0"/>
              <w:marTop w:val="0"/>
              <w:marBottom w:val="0"/>
              <w:divBdr>
                <w:top w:val="none" w:sz="0" w:space="0" w:color="auto"/>
                <w:left w:val="none" w:sz="0" w:space="0" w:color="auto"/>
                <w:bottom w:val="none" w:sz="0" w:space="0" w:color="auto"/>
                <w:right w:val="none" w:sz="0" w:space="0" w:color="auto"/>
              </w:divBdr>
              <w:divsChild>
                <w:div w:id="642537622">
                  <w:marLeft w:val="0"/>
                  <w:marRight w:val="0"/>
                  <w:marTop w:val="0"/>
                  <w:marBottom w:val="0"/>
                  <w:divBdr>
                    <w:top w:val="none" w:sz="0" w:space="0" w:color="auto"/>
                    <w:left w:val="none" w:sz="0" w:space="0" w:color="auto"/>
                    <w:bottom w:val="none" w:sz="0" w:space="0" w:color="auto"/>
                    <w:right w:val="none" w:sz="0" w:space="0" w:color="auto"/>
                  </w:divBdr>
                  <w:divsChild>
                    <w:div w:id="956911459">
                      <w:marLeft w:val="0"/>
                      <w:marRight w:val="0"/>
                      <w:marTop w:val="0"/>
                      <w:marBottom w:val="0"/>
                      <w:divBdr>
                        <w:top w:val="none" w:sz="0" w:space="0" w:color="auto"/>
                        <w:left w:val="none" w:sz="0" w:space="0" w:color="auto"/>
                        <w:bottom w:val="none" w:sz="0" w:space="0" w:color="auto"/>
                        <w:right w:val="none" w:sz="0" w:space="0" w:color="auto"/>
                      </w:divBdr>
                      <w:divsChild>
                        <w:div w:id="747119570">
                          <w:marLeft w:val="0"/>
                          <w:marRight w:val="0"/>
                          <w:marTop w:val="0"/>
                          <w:marBottom w:val="0"/>
                          <w:divBdr>
                            <w:top w:val="none" w:sz="0" w:space="0" w:color="auto"/>
                            <w:left w:val="none" w:sz="0" w:space="0" w:color="auto"/>
                            <w:bottom w:val="none" w:sz="0" w:space="0" w:color="auto"/>
                            <w:right w:val="none" w:sz="0" w:space="0" w:color="auto"/>
                          </w:divBdr>
                          <w:divsChild>
                            <w:div w:id="2141804888">
                              <w:marLeft w:val="0"/>
                              <w:marRight w:val="0"/>
                              <w:marTop w:val="0"/>
                              <w:marBottom w:val="0"/>
                              <w:divBdr>
                                <w:top w:val="none" w:sz="0" w:space="0" w:color="auto"/>
                                <w:left w:val="none" w:sz="0" w:space="0" w:color="auto"/>
                                <w:bottom w:val="none" w:sz="0" w:space="0" w:color="auto"/>
                                <w:right w:val="none" w:sz="0" w:space="0" w:color="auto"/>
                              </w:divBdr>
                              <w:divsChild>
                                <w:div w:id="138768752">
                                  <w:marLeft w:val="0"/>
                                  <w:marRight w:val="0"/>
                                  <w:marTop w:val="0"/>
                                  <w:marBottom w:val="0"/>
                                  <w:divBdr>
                                    <w:top w:val="none" w:sz="0" w:space="0" w:color="auto"/>
                                    <w:left w:val="none" w:sz="0" w:space="0" w:color="auto"/>
                                    <w:bottom w:val="none" w:sz="0" w:space="0" w:color="auto"/>
                                    <w:right w:val="none" w:sz="0" w:space="0" w:color="auto"/>
                                  </w:divBdr>
                                  <w:divsChild>
                                    <w:div w:id="1281885828">
                                      <w:marLeft w:val="0"/>
                                      <w:marRight w:val="0"/>
                                      <w:marTop w:val="0"/>
                                      <w:marBottom w:val="0"/>
                                      <w:divBdr>
                                        <w:top w:val="none" w:sz="0" w:space="0" w:color="auto"/>
                                        <w:left w:val="none" w:sz="0" w:space="0" w:color="auto"/>
                                        <w:bottom w:val="none" w:sz="0" w:space="0" w:color="auto"/>
                                        <w:right w:val="none" w:sz="0" w:space="0" w:color="auto"/>
                                      </w:divBdr>
                                      <w:divsChild>
                                        <w:div w:id="107998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9758909">
          <w:marLeft w:val="0"/>
          <w:marRight w:val="0"/>
          <w:marTop w:val="0"/>
          <w:marBottom w:val="0"/>
          <w:divBdr>
            <w:top w:val="none" w:sz="0" w:space="0" w:color="auto"/>
            <w:left w:val="none" w:sz="0" w:space="0" w:color="auto"/>
            <w:bottom w:val="none" w:sz="0" w:space="0" w:color="auto"/>
            <w:right w:val="none" w:sz="0" w:space="0" w:color="auto"/>
          </w:divBdr>
          <w:divsChild>
            <w:div w:id="1345547905">
              <w:marLeft w:val="0"/>
              <w:marRight w:val="0"/>
              <w:marTop w:val="0"/>
              <w:marBottom w:val="0"/>
              <w:divBdr>
                <w:top w:val="none" w:sz="0" w:space="0" w:color="auto"/>
                <w:left w:val="none" w:sz="0" w:space="0" w:color="auto"/>
                <w:bottom w:val="none" w:sz="0" w:space="0" w:color="auto"/>
                <w:right w:val="none" w:sz="0" w:space="0" w:color="auto"/>
              </w:divBdr>
              <w:divsChild>
                <w:div w:id="1822457303">
                  <w:marLeft w:val="0"/>
                  <w:marRight w:val="0"/>
                  <w:marTop w:val="0"/>
                  <w:marBottom w:val="0"/>
                  <w:divBdr>
                    <w:top w:val="none" w:sz="0" w:space="0" w:color="auto"/>
                    <w:left w:val="none" w:sz="0" w:space="0" w:color="auto"/>
                    <w:bottom w:val="none" w:sz="0" w:space="0" w:color="auto"/>
                    <w:right w:val="none" w:sz="0" w:space="0" w:color="auto"/>
                  </w:divBdr>
                  <w:divsChild>
                    <w:div w:id="807936042">
                      <w:marLeft w:val="0"/>
                      <w:marRight w:val="0"/>
                      <w:marTop w:val="0"/>
                      <w:marBottom w:val="0"/>
                      <w:divBdr>
                        <w:top w:val="none" w:sz="0" w:space="0" w:color="auto"/>
                        <w:left w:val="none" w:sz="0" w:space="0" w:color="auto"/>
                        <w:bottom w:val="none" w:sz="0" w:space="0" w:color="auto"/>
                        <w:right w:val="none" w:sz="0" w:space="0" w:color="auto"/>
                      </w:divBdr>
                      <w:divsChild>
                        <w:div w:id="330185320">
                          <w:marLeft w:val="0"/>
                          <w:marRight w:val="0"/>
                          <w:marTop w:val="0"/>
                          <w:marBottom w:val="0"/>
                          <w:divBdr>
                            <w:top w:val="none" w:sz="0" w:space="0" w:color="auto"/>
                            <w:left w:val="none" w:sz="0" w:space="0" w:color="auto"/>
                            <w:bottom w:val="none" w:sz="0" w:space="0" w:color="auto"/>
                            <w:right w:val="none" w:sz="0" w:space="0" w:color="auto"/>
                          </w:divBdr>
                          <w:divsChild>
                            <w:div w:id="1841968599">
                              <w:marLeft w:val="0"/>
                              <w:marRight w:val="0"/>
                              <w:marTop w:val="0"/>
                              <w:marBottom w:val="0"/>
                              <w:divBdr>
                                <w:top w:val="none" w:sz="0" w:space="0" w:color="auto"/>
                                <w:left w:val="none" w:sz="0" w:space="0" w:color="auto"/>
                                <w:bottom w:val="none" w:sz="0" w:space="0" w:color="auto"/>
                                <w:right w:val="none" w:sz="0" w:space="0" w:color="auto"/>
                              </w:divBdr>
                              <w:divsChild>
                                <w:div w:id="1520199323">
                                  <w:marLeft w:val="0"/>
                                  <w:marRight w:val="0"/>
                                  <w:marTop w:val="0"/>
                                  <w:marBottom w:val="0"/>
                                  <w:divBdr>
                                    <w:top w:val="none" w:sz="0" w:space="0" w:color="auto"/>
                                    <w:left w:val="none" w:sz="0" w:space="0" w:color="auto"/>
                                    <w:bottom w:val="none" w:sz="0" w:space="0" w:color="auto"/>
                                    <w:right w:val="none" w:sz="0" w:space="0" w:color="auto"/>
                                  </w:divBdr>
                                  <w:divsChild>
                                    <w:div w:id="127417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8438624">
          <w:marLeft w:val="0"/>
          <w:marRight w:val="0"/>
          <w:marTop w:val="0"/>
          <w:marBottom w:val="0"/>
          <w:divBdr>
            <w:top w:val="none" w:sz="0" w:space="0" w:color="auto"/>
            <w:left w:val="none" w:sz="0" w:space="0" w:color="auto"/>
            <w:bottom w:val="none" w:sz="0" w:space="0" w:color="auto"/>
            <w:right w:val="none" w:sz="0" w:space="0" w:color="auto"/>
          </w:divBdr>
          <w:divsChild>
            <w:div w:id="1755976515">
              <w:marLeft w:val="0"/>
              <w:marRight w:val="0"/>
              <w:marTop w:val="0"/>
              <w:marBottom w:val="0"/>
              <w:divBdr>
                <w:top w:val="none" w:sz="0" w:space="0" w:color="auto"/>
                <w:left w:val="none" w:sz="0" w:space="0" w:color="auto"/>
                <w:bottom w:val="none" w:sz="0" w:space="0" w:color="auto"/>
                <w:right w:val="none" w:sz="0" w:space="0" w:color="auto"/>
              </w:divBdr>
              <w:divsChild>
                <w:div w:id="908346989">
                  <w:marLeft w:val="0"/>
                  <w:marRight w:val="0"/>
                  <w:marTop w:val="0"/>
                  <w:marBottom w:val="0"/>
                  <w:divBdr>
                    <w:top w:val="none" w:sz="0" w:space="0" w:color="auto"/>
                    <w:left w:val="none" w:sz="0" w:space="0" w:color="auto"/>
                    <w:bottom w:val="none" w:sz="0" w:space="0" w:color="auto"/>
                    <w:right w:val="none" w:sz="0" w:space="0" w:color="auto"/>
                  </w:divBdr>
                  <w:divsChild>
                    <w:div w:id="1953435680">
                      <w:marLeft w:val="0"/>
                      <w:marRight w:val="0"/>
                      <w:marTop w:val="0"/>
                      <w:marBottom w:val="0"/>
                      <w:divBdr>
                        <w:top w:val="none" w:sz="0" w:space="0" w:color="auto"/>
                        <w:left w:val="none" w:sz="0" w:space="0" w:color="auto"/>
                        <w:bottom w:val="none" w:sz="0" w:space="0" w:color="auto"/>
                        <w:right w:val="none" w:sz="0" w:space="0" w:color="auto"/>
                      </w:divBdr>
                      <w:divsChild>
                        <w:div w:id="2114204368">
                          <w:marLeft w:val="0"/>
                          <w:marRight w:val="0"/>
                          <w:marTop w:val="0"/>
                          <w:marBottom w:val="0"/>
                          <w:divBdr>
                            <w:top w:val="none" w:sz="0" w:space="0" w:color="auto"/>
                            <w:left w:val="none" w:sz="0" w:space="0" w:color="auto"/>
                            <w:bottom w:val="none" w:sz="0" w:space="0" w:color="auto"/>
                            <w:right w:val="none" w:sz="0" w:space="0" w:color="auto"/>
                          </w:divBdr>
                          <w:divsChild>
                            <w:div w:id="1565722501">
                              <w:marLeft w:val="0"/>
                              <w:marRight w:val="0"/>
                              <w:marTop w:val="0"/>
                              <w:marBottom w:val="0"/>
                              <w:divBdr>
                                <w:top w:val="none" w:sz="0" w:space="0" w:color="auto"/>
                                <w:left w:val="none" w:sz="0" w:space="0" w:color="auto"/>
                                <w:bottom w:val="none" w:sz="0" w:space="0" w:color="auto"/>
                                <w:right w:val="none" w:sz="0" w:space="0" w:color="auto"/>
                              </w:divBdr>
                              <w:divsChild>
                                <w:div w:id="1529835757">
                                  <w:marLeft w:val="0"/>
                                  <w:marRight w:val="0"/>
                                  <w:marTop w:val="0"/>
                                  <w:marBottom w:val="0"/>
                                  <w:divBdr>
                                    <w:top w:val="none" w:sz="0" w:space="0" w:color="auto"/>
                                    <w:left w:val="none" w:sz="0" w:space="0" w:color="auto"/>
                                    <w:bottom w:val="none" w:sz="0" w:space="0" w:color="auto"/>
                                    <w:right w:val="none" w:sz="0" w:space="0" w:color="auto"/>
                                  </w:divBdr>
                                  <w:divsChild>
                                    <w:div w:id="334303679">
                                      <w:marLeft w:val="0"/>
                                      <w:marRight w:val="0"/>
                                      <w:marTop w:val="0"/>
                                      <w:marBottom w:val="0"/>
                                      <w:divBdr>
                                        <w:top w:val="none" w:sz="0" w:space="0" w:color="auto"/>
                                        <w:left w:val="none" w:sz="0" w:space="0" w:color="auto"/>
                                        <w:bottom w:val="none" w:sz="0" w:space="0" w:color="auto"/>
                                        <w:right w:val="none" w:sz="0" w:space="0" w:color="auto"/>
                                      </w:divBdr>
                                      <w:divsChild>
                                        <w:div w:id="117672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3601643">
          <w:marLeft w:val="0"/>
          <w:marRight w:val="0"/>
          <w:marTop w:val="0"/>
          <w:marBottom w:val="0"/>
          <w:divBdr>
            <w:top w:val="none" w:sz="0" w:space="0" w:color="auto"/>
            <w:left w:val="none" w:sz="0" w:space="0" w:color="auto"/>
            <w:bottom w:val="none" w:sz="0" w:space="0" w:color="auto"/>
            <w:right w:val="none" w:sz="0" w:space="0" w:color="auto"/>
          </w:divBdr>
          <w:divsChild>
            <w:div w:id="1933274516">
              <w:marLeft w:val="0"/>
              <w:marRight w:val="0"/>
              <w:marTop w:val="0"/>
              <w:marBottom w:val="0"/>
              <w:divBdr>
                <w:top w:val="none" w:sz="0" w:space="0" w:color="auto"/>
                <w:left w:val="none" w:sz="0" w:space="0" w:color="auto"/>
                <w:bottom w:val="none" w:sz="0" w:space="0" w:color="auto"/>
                <w:right w:val="none" w:sz="0" w:space="0" w:color="auto"/>
              </w:divBdr>
              <w:divsChild>
                <w:div w:id="1133642258">
                  <w:marLeft w:val="0"/>
                  <w:marRight w:val="0"/>
                  <w:marTop w:val="0"/>
                  <w:marBottom w:val="0"/>
                  <w:divBdr>
                    <w:top w:val="none" w:sz="0" w:space="0" w:color="auto"/>
                    <w:left w:val="none" w:sz="0" w:space="0" w:color="auto"/>
                    <w:bottom w:val="none" w:sz="0" w:space="0" w:color="auto"/>
                    <w:right w:val="none" w:sz="0" w:space="0" w:color="auto"/>
                  </w:divBdr>
                  <w:divsChild>
                    <w:div w:id="1675188315">
                      <w:marLeft w:val="0"/>
                      <w:marRight w:val="0"/>
                      <w:marTop w:val="0"/>
                      <w:marBottom w:val="0"/>
                      <w:divBdr>
                        <w:top w:val="none" w:sz="0" w:space="0" w:color="auto"/>
                        <w:left w:val="none" w:sz="0" w:space="0" w:color="auto"/>
                        <w:bottom w:val="none" w:sz="0" w:space="0" w:color="auto"/>
                        <w:right w:val="none" w:sz="0" w:space="0" w:color="auto"/>
                      </w:divBdr>
                      <w:divsChild>
                        <w:div w:id="1782989254">
                          <w:marLeft w:val="0"/>
                          <w:marRight w:val="0"/>
                          <w:marTop w:val="0"/>
                          <w:marBottom w:val="0"/>
                          <w:divBdr>
                            <w:top w:val="none" w:sz="0" w:space="0" w:color="auto"/>
                            <w:left w:val="none" w:sz="0" w:space="0" w:color="auto"/>
                            <w:bottom w:val="none" w:sz="0" w:space="0" w:color="auto"/>
                            <w:right w:val="none" w:sz="0" w:space="0" w:color="auto"/>
                          </w:divBdr>
                          <w:divsChild>
                            <w:div w:id="324869305">
                              <w:marLeft w:val="0"/>
                              <w:marRight w:val="0"/>
                              <w:marTop w:val="0"/>
                              <w:marBottom w:val="0"/>
                              <w:divBdr>
                                <w:top w:val="none" w:sz="0" w:space="0" w:color="auto"/>
                                <w:left w:val="none" w:sz="0" w:space="0" w:color="auto"/>
                                <w:bottom w:val="none" w:sz="0" w:space="0" w:color="auto"/>
                                <w:right w:val="none" w:sz="0" w:space="0" w:color="auto"/>
                              </w:divBdr>
                              <w:divsChild>
                                <w:div w:id="1502695513">
                                  <w:marLeft w:val="0"/>
                                  <w:marRight w:val="0"/>
                                  <w:marTop w:val="0"/>
                                  <w:marBottom w:val="0"/>
                                  <w:divBdr>
                                    <w:top w:val="none" w:sz="0" w:space="0" w:color="auto"/>
                                    <w:left w:val="none" w:sz="0" w:space="0" w:color="auto"/>
                                    <w:bottom w:val="none" w:sz="0" w:space="0" w:color="auto"/>
                                    <w:right w:val="none" w:sz="0" w:space="0" w:color="auto"/>
                                  </w:divBdr>
                                  <w:divsChild>
                                    <w:div w:id="33338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8192700">
          <w:marLeft w:val="0"/>
          <w:marRight w:val="0"/>
          <w:marTop w:val="0"/>
          <w:marBottom w:val="0"/>
          <w:divBdr>
            <w:top w:val="none" w:sz="0" w:space="0" w:color="auto"/>
            <w:left w:val="none" w:sz="0" w:space="0" w:color="auto"/>
            <w:bottom w:val="none" w:sz="0" w:space="0" w:color="auto"/>
            <w:right w:val="none" w:sz="0" w:space="0" w:color="auto"/>
          </w:divBdr>
          <w:divsChild>
            <w:div w:id="864250001">
              <w:marLeft w:val="0"/>
              <w:marRight w:val="0"/>
              <w:marTop w:val="0"/>
              <w:marBottom w:val="0"/>
              <w:divBdr>
                <w:top w:val="none" w:sz="0" w:space="0" w:color="auto"/>
                <w:left w:val="none" w:sz="0" w:space="0" w:color="auto"/>
                <w:bottom w:val="none" w:sz="0" w:space="0" w:color="auto"/>
                <w:right w:val="none" w:sz="0" w:space="0" w:color="auto"/>
              </w:divBdr>
              <w:divsChild>
                <w:div w:id="1575512456">
                  <w:marLeft w:val="0"/>
                  <w:marRight w:val="0"/>
                  <w:marTop w:val="0"/>
                  <w:marBottom w:val="0"/>
                  <w:divBdr>
                    <w:top w:val="none" w:sz="0" w:space="0" w:color="auto"/>
                    <w:left w:val="none" w:sz="0" w:space="0" w:color="auto"/>
                    <w:bottom w:val="none" w:sz="0" w:space="0" w:color="auto"/>
                    <w:right w:val="none" w:sz="0" w:space="0" w:color="auto"/>
                  </w:divBdr>
                  <w:divsChild>
                    <w:div w:id="700397211">
                      <w:marLeft w:val="0"/>
                      <w:marRight w:val="0"/>
                      <w:marTop w:val="0"/>
                      <w:marBottom w:val="0"/>
                      <w:divBdr>
                        <w:top w:val="none" w:sz="0" w:space="0" w:color="auto"/>
                        <w:left w:val="none" w:sz="0" w:space="0" w:color="auto"/>
                        <w:bottom w:val="none" w:sz="0" w:space="0" w:color="auto"/>
                        <w:right w:val="none" w:sz="0" w:space="0" w:color="auto"/>
                      </w:divBdr>
                      <w:divsChild>
                        <w:div w:id="442577985">
                          <w:marLeft w:val="0"/>
                          <w:marRight w:val="0"/>
                          <w:marTop w:val="0"/>
                          <w:marBottom w:val="0"/>
                          <w:divBdr>
                            <w:top w:val="none" w:sz="0" w:space="0" w:color="auto"/>
                            <w:left w:val="none" w:sz="0" w:space="0" w:color="auto"/>
                            <w:bottom w:val="none" w:sz="0" w:space="0" w:color="auto"/>
                            <w:right w:val="none" w:sz="0" w:space="0" w:color="auto"/>
                          </w:divBdr>
                          <w:divsChild>
                            <w:div w:id="349137658">
                              <w:marLeft w:val="0"/>
                              <w:marRight w:val="0"/>
                              <w:marTop w:val="0"/>
                              <w:marBottom w:val="0"/>
                              <w:divBdr>
                                <w:top w:val="none" w:sz="0" w:space="0" w:color="auto"/>
                                <w:left w:val="none" w:sz="0" w:space="0" w:color="auto"/>
                                <w:bottom w:val="none" w:sz="0" w:space="0" w:color="auto"/>
                                <w:right w:val="none" w:sz="0" w:space="0" w:color="auto"/>
                              </w:divBdr>
                              <w:divsChild>
                                <w:div w:id="1454597504">
                                  <w:marLeft w:val="0"/>
                                  <w:marRight w:val="0"/>
                                  <w:marTop w:val="0"/>
                                  <w:marBottom w:val="0"/>
                                  <w:divBdr>
                                    <w:top w:val="none" w:sz="0" w:space="0" w:color="auto"/>
                                    <w:left w:val="none" w:sz="0" w:space="0" w:color="auto"/>
                                    <w:bottom w:val="none" w:sz="0" w:space="0" w:color="auto"/>
                                    <w:right w:val="none" w:sz="0" w:space="0" w:color="auto"/>
                                  </w:divBdr>
                                  <w:divsChild>
                                    <w:div w:id="1659067704">
                                      <w:marLeft w:val="0"/>
                                      <w:marRight w:val="0"/>
                                      <w:marTop w:val="0"/>
                                      <w:marBottom w:val="0"/>
                                      <w:divBdr>
                                        <w:top w:val="none" w:sz="0" w:space="0" w:color="auto"/>
                                        <w:left w:val="none" w:sz="0" w:space="0" w:color="auto"/>
                                        <w:bottom w:val="none" w:sz="0" w:space="0" w:color="auto"/>
                                        <w:right w:val="none" w:sz="0" w:space="0" w:color="auto"/>
                                      </w:divBdr>
                                      <w:divsChild>
                                        <w:div w:id="98960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5824998">
          <w:marLeft w:val="0"/>
          <w:marRight w:val="0"/>
          <w:marTop w:val="0"/>
          <w:marBottom w:val="0"/>
          <w:divBdr>
            <w:top w:val="none" w:sz="0" w:space="0" w:color="auto"/>
            <w:left w:val="none" w:sz="0" w:space="0" w:color="auto"/>
            <w:bottom w:val="none" w:sz="0" w:space="0" w:color="auto"/>
            <w:right w:val="none" w:sz="0" w:space="0" w:color="auto"/>
          </w:divBdr>
          <w:divsChild>
            <w:div w:id="890111343">
              <w:marLeft w:val="0"/>
              <w:marRight w:val="0"/>
              <w:marTop w:val="0"/>
              <w:marBottom w:val="0"/>
              <w:divBdr>
                <w:top w:val="none" w:sz="0" w:space="0" w:color="auto"/>
                <w:left w:val="none" w:sz="0" w:space="0" w:color="auto"/>
                <w:bottom w:val="none" w:sz="0" w:space="0" w:color="auto"/>
                <w:right w:val="none" w:sz="0" w:space="0" w:color="auto"/>
              </w:divBdr>
              <w:divsChild>
                <w:div w:id="1382443160">
                  <w:marLeft w:val="0"/>
                  <w:marRight w:val="0"/>
                  <w:marTop w:val="0"/>
                  <w:marBottom w:val="0"/>
                  <w:divBdr>
                    <w:top w:val="none" w:sz="0" w:space="0" w:color="auto"/>
                    <w:left w:val="none" w:sz="0" w:space="0" w:color="auto"/>
                    <w:bottom w:val="none" w:sz="0" w:space="0" w:color="auto"/>
                    <w:right w:val="none" w:sz="0" w:space="0" w:color="auto"/>
                  </w:divBdr>
                  <w:divsChild>
                    <w:div w:id="1908301486">
                      <w:marLeft w:val="0"/>
                      <w:marRight w:val="0"/>
                      <w:marTop w:val="0"/>
                      <w:marBottom w:val="0"/>
                      <w:divBdr>
                        <w:top w:val="none" w:sz="0" w:space="0" w:color="auto"/>
                        <w:left w:val="none" w:sz="0" w:space="0" w:color="auto"/>
                        <w:bottom w:val="none" w:sz="0" w:space="0" w:color="auto"/>
                        <w:right w:val="none" w:sz="0" w:space="0" w:color="auto"/>
                      </w:divBdr>
                      <w:divsChild>
                        <w:div w:id="1156608341">
                          <w:marLeft w:val="0"/>
                          <w:marRight w:val="0"/>
                          <w:marTop w:val="0"/>
                          <w:marBottom w:val="0"/>
                          <w:divBdr>
                            <w:top w:val="none" w:sz="0" w:space="0" w:color="auto"/>
                            <w:left w:val="none" w:sz="0" w:space="0" w:color="auto"/>
                            <w:bottom w:val="none" w:sz="0" w:space="0" w:color="auto"/>
                            <w:right w:val="none" w:sz="0" w:space="0" w:color="auto"/>
                          </w:divBdr>
                          <w:divsChild>
                            <w:div w:id="55472665">
                              <w:marLeft w:val="0"/>
                              <w:marRight w:val="0"/>
                              <w:marTop w:val="0"/>
                              <w:marBottom w:val="0"/>
                              <w:divBdr>
                                <w:top w:val="none" w:sz="0" w:space="0" w:color="auto"/>
                                <w:left w:val="none" w:sz="0" w:space="0" w:color="auto"/>
                                <w:bottom w:val="none" w:sz="0" w:space="0" w:color="auto"/>
                                <w:right w:val="none" w:sz="0" w:space="0" w:color="auto"/>
                              </w:divBdr>
                              <w:divsChild>
                                <w:div w:id="860434962">
                                  <w:marLeft w:val="0"/>
                                  <w:marRight w:val="0"/>
                                  <w:marTop w:val="0"/>
                                  <w:marBottom w:val="0"/>
                                  <w:divBdr>
                                    <w:top w:val="none" w:sz="0" w:space="0" w:color="auto"/>
                                    <w:left w:val="none" w:sz="0" w:space="0" w:color="auto"/>
                                    <w:bottom w:val="none" w:sz="0" w:space="0" w:color="auto"/>
                                    <w:right w:val="none" w:sz="0" w:space="0" w:color="auto"/>
                                  </w:divBdr>
                                  <w:divsChild>
                                    <w:div w:id="1116945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2257069">
          <w:marLeft w:val="0"/>
          <w:marRight w:val="0"/>
          <w:marTop w:val="0"/>
          <w:marBottom w:val="0"/>
          <w:divBdr>
            <w:top w:val="none" w:sz="0" w:space="0" w:color="auto"/>
            <w:left w:val="none" w:sz="0" w:space="0" w:color="auto"/>
            <w:bottom w:val="none" w:sz="0" w:space="0" w:color="auto"/>
            <w:right w:val="none" w:sz="0" w:space="0" w:color="auto"/>
          </w:divBdr>
          <w:divsChild>
            <w:div w:id="1735270881">
              <w:marLeft w:val="0"/>
              <w:marRight w:val="0"/>
              <w:marTop w:val="0"/>
              <w:marBottom w:val="0"/>
              <w:divBdr>
                <w:top w:val="none" w:sz="0" w:space="0" w:color="auto"/>
                <w:left w:val="none" w:sz="0" w:space="0" w:color="auto"/>
                <w:bottom w:val="none" w:sz="0" w:space="0" w:color="auto"/>
                <w:right w:val="none" w:sz="0" w:space="0" w:color="auto"/>
              </w:divBdr>
              <w:divsChild>
                <w:div w:id="585771117">
                  <w:marLeft w:val="0"/>
                  <w:marRight w:val="0"/>
                  <w:marTop w:val="0"/>
                  <w:marBottom w:val="0"/>
                  <w:divBdr>
                    <w:top w:val="none" w:sz="0" w:space="0" w:color="auto"/>
                    <w:left w:val="none" w:sz="0" w:space="0" w:color="auto"/>
                    <w:bottom w:val="none" w:sz="0" w:space="0" w:color="auto"/>
                    <w:right w:val="none" w:sz="0" w:space="0" w:color="auto"/>
                  </w:divBdr>
                  <w:divsChild>
                    <w:div w:id="1009334760">
                      <w:marLeft w:val="0"/>
                      <w:marRight w:val="0"/>
                      <w:marTop w:val="0"/>
                      <w:marBottom w:val="0"/>
                      <w:divBdr>
                        <w:top w:val="none" w:sz="0" w:space="0" w:color="auto"/>
                        <w:left w:val="none" w:sz="0" w:space="0" w:color="auto"/>
                        <w:bottom w:val="none" w:sz="0" w:space="0" w:color="auto"/>
                        <w:right w:val="none" w:sz="0" w:space="0" w:color="auto"/>
                      </w:divBdr>
                      <w:divsChild>
                        <w:div w:id="1374387570">
                          <w:marLeft w:val="0"/>
                          <w:marRight w:val="0"/>
                          <w:marTop w:val="0"/>
                          <w:marBottom w:val="0"/>
                          <w:divBdr>
                            <w:top w:val="none" w:sz="0" w:space="0" w:color="auto"/>
                            <w:left w:val="none" w:sz="0" w:space="0" w:color="auto"/>
                            <w:bottom w:val="none" w:sz="0" w:space="0" w:color="auto"/>
                            <w:right w:val="none" w:sz="0" w:space="0" w:color="auto"/>
                          </w:divBdr>
                          <w:divsChild>
                            <w:div w:id="1681161457">
                              <w:marLeft w:val="0"/>
                              <w:marRight w:val="0"/>
                              <w:marTop w:val="0"/>
                              <w:marBottom w:val="0"/>
                              <w:divBdr>
                                <w:top w:val="none" w:sz="0" w:space="0" w:color="auto"/>
                                <w:left w:val="none" w:sz="0" w:space="0" w:color="auto"/>
                                <w:bottom w:val="none" w:sz="0" w:space="0" w:color="auto"/>
                                <w:right w:val="none" w:sz="0" w:space="0" w:color="auto"/>
                              </w:divBdr>
                              <w:divsChild>
                                <w:div w:id="1306928700">
                                  <w:marLeft w:val="0"/>
                                  <w:marRight w:val="0"/>
                                  <w:marTop w:val="0"/>
                                  <w:marBottom w:val="0"/>
                                  <w:divBdr>
                                    <w:top w:val="none" w:sz="0" w:space="0" w:color="auto"/>
                                    <w:left w:val="none" w:sz="0" w:space="0" w:color="auto"/>
                                    <w:bottom w:val="none" w:sz="0" w:space="0" w:color="auto"/>
                                    <w:right w:val="none" w:sz="0" w:space="0" w:color="auto"/>
                                  </w:divBdr>
                                  <w:divsChild>
                                    <w:div w:id="1840921339">
                                      <w:marLeft w:val="0"/>
                                      <w:marRight w:val="0"/>
                                      <w:marTop w:val="0"/>
                                      <w:marBottom w:val="0"/>
                                      <w:divBdr>
                                        <w:top w:val="none" w:sz="0" w:space="0" w:color="auto"/>
                                        <w:left w:val="none" w:sz="0" w:space="0" w:color="auto"/>
                                        <w:bottom w:val="none" w:sz="0" w:space="0" w:color="auto"/>
                                        <w:right w:val="none" w:sz="0" w:space="0" w:color="auto"/>
                                      </w:divBdr>
                                      <w:divsChild>
                                        <w:div w:id="113082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4542185">
          <w:marLeft w:val="0"/>
          <w:marRight w:val="0"/>
          <w:marTop w:val="0"/>
          <w:marBottom w:val="0"/>
          <w:divBdr>
            <w:top w:val="none" w:sz="0" w:space="0" w:color="auto"/>
            <w:left w:val="none" w:sz="0" w:space="0" w:color="auto"/>
            <w:bottom w:val="none" w:sz="0" w:space="0" w:color="auto"/>
            <w:right w:val="none" w:sz="0" w:space="0" w:color="auto"/>
          </w:divBdr>
          <w:divsChild>
            <w:div w:id="603223982">
              <w:marLeft w:val="0"/>
              <w:marRight w:val="0"/>
              <w:marTop w:val="0"/>
              <w:marBottom w:val="0"/>
              <w:divBdr>
                <w:top w:val="none" w:sz="0" w:space="0" w:color="auto"/>
                <w:left w:val="none" w:sz="0" w:space="0" w:color="auto"/>
                <w:bottom w:val="none" w:sz="0" w:space="0" w:color="auto"/>
                <w:right w:val="none" w:sz="0" w:space="0" w:color="auto"/>
              </w:divBdr>
              <w:divsChild>
                <w:div w:id="38362907">
                  <w:marLeft w:val="0"/>
                  <w:marRight w:val="0"/>
                  <w:marTop w:val="0"/>
                  <w:marBottom w:val="0"/>
                  <w:divBdr>
                    <w:top w:val="none" w:sz="0" w:space="0" w:color="auto"/>
                    <w:left w:val="none" w:sz="0" w:space="0" w:color="auto"/>
                    <w:bottom w:val="none" w:sz="0" w:space="0" w:color="auto"/>
                    <w:right w:val="none" w:sz="0" w:space="0" w:color="auto"/>
                  </w:divBdr>
                  <w:divsChild>
                    <w:div w:id="1219324395">
                      <w:marLeft w:val="0"/>
                      <w:marRight w:val="0"/>
                      <w:marTop w:val="0"/>
                      <w:marBottom w:val="0"/>
                      <w:divBdr>
                        <w:top w:val="none" w:sz="0" w:space="0" w:color="auto"/>
                        <w:left w:val="none" w:sz="0" w:space="0" w:color="auto"/>
                        <w:bottom w:val="none" w:sz="0" w:space="0" w:color="auto"/>
                        <w:right w:val="none" w:sz="0" w:space="0" w:color="auto"/>
                      </w:divBdr>
                      <w:divsChild>
                        <w:div w:id="245192632">
                          <w:marLeft w:val="0"/>
                          <w:marRight w:val="0"/>
                          <w:marTop w:val="0"/>
                          <w:marBottom w:val="0"/>
                          <w:divBdr>
                            <w:top w:val="none" w:sz="0" w:space="0" w:color="auto"/>
                            <w:left w:val="none" w:sz="0" w:space="0" w:color="auto"/>
                            <w:bottom w:val="none" w:sz="0" w:space="0" w:color="auto"/>
                            <w:right w:val="none" w:sz="0" w:space="0" w:color="auto"/>
                          </w:divBdr>
                          <w:divsChild>
                            <w:div w:id="97872877">
                              <w:marLeft w:val="0"/>
                              <w:marRight w:val="0"/>
                              <w:marTop w:val="0"/>
                              <w:marBottom w:val="0"/>
                              <w:divBdr>
                                <w:top w:val="none" w:sz="0" w:space="0" w:color="auto"/>
                                <w:left w:val="none" w:sz="0" w:space="0" w:color="auto"/>
                                <w:bottom w:val="none" w:sz="0" w:space="0" w:color="auto"/>
                                <w:right w:val="none" w:sz="0" w:space="0" w:color="auto"/>
                              </w:divBdr>
                              <w:divsChild>
                                <w:div w:id="625740070">
                                  <w:marLeft w:val="0"/>
                                  <w:marRight w:val="0"/>
                                  <w:marTop w:val="0"/>
                                  <w:marBottom w:val="0"/>
                                  <w:divBdr>
                                    <w:top w:val="none" w:sz="0" w:space="0" w:color="auto"/>
                                    <w:left w:val="none" w:sz="0" w:space="0" w:color="auto"/>
                                    <w:bottom w:val="none" w:sz="0" w:space="0" w:color="auto"/>
                                    <w:right w:val="none" w:sz="0" w:space="0" w:color="auto"/>
                                  </w:divBdr>
                                  <w:divsChild>
                                    <w:div w:id="1033114760">
                                      <w:marLeft w:val="0"/>
                                      <w:marRight w:val="0"/>
                                      <w:marTop w:val="0"/>
                                      <w:marBottom w:val="0"/>
                                      <w:divBdr>
                                        <w:top w:val="none" w:sz="0" w:space="0" w:color="auto"/>
                                        <w:left w:val="none" w:sz="0" w:space="0" w:color="auto"/>
                                        <w:bottom w:val="none" w:sz="0" w:space="0" w:color="auto"/>
                                        <w:right w:val="none" w:sz="0" w:space="0" w:color="auto"/>
                                      </w:divBdr>
                                      <w:divsChild>
                                        <w:div w:id="2070571501">
                                          <w:blockQuote w:val="1"/>
                                          <w:marLeft w:val="720"/>
                                          <w:marRight w:val="720"/>
                                          <w:marTop w:val="100"/>
                                          <w:marBottom w:val="100"/>
                                          <w:divBdr>
                                            <w:top w:val="none" w:sz="0" w:space="0" w:color="auto"/>
                                            <w:left w:val="none" w:sz="0" w:space="0" w:color="auto"/>
                                            <w:bottom w:val="none" w:sz="0" w:space="0" w:color="auto"/>
                                            <w:right w:val="none" w:sz="0" w:space="0" w:color="auto"/>
                                          </w:divBdr>
                                        </w:div>
                                        <w:div w:id="1184591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033303">
          <w:marLeft w:val="0"/>
          <w:marRight w:val="0"/>
          <w:marTop w:val="0"/>
          <w:marBottom w:val="0"/>
          <w:divBdr>
            <w:top w:val="none" w:sz="0" w:space="0" w:color="auto"/>
            <w:left w:val="none" w:sz="0" w:space="0" w:color="auto"/>
            <w:bottom w:val="none" w:sz="0" w:space="0" w:color="auto"/>
            <w:right w:val="none" w:sz="0" w:space="0" w:color="auto"/>
          </w:divBdr>
          <w:divsChild>
            <w:div w:id="1330669912">
              <w:marLeft w:val="0"/>
              <w:marRight w:val="0"/>
              <w:marTop w:val="0"/>
              <w:marBottom w:val="0"/>
              <w:divBdr>
                <w:top w:val="none" w:sz="0" w:space="0" w:color="auto"/>
                <w:left w:val="none" w:sz="0" w:space="0" w:color="auto"/>
                <w:bottom w:val="none" w:sz="0" w:space="0" w:color="auto"/>
                <w:right w:val="none" w:sz="0" w:space="0" w:color="auto"/>
              </w:divBdr>
              <w:divsChild>
                <w:div w:id="261423616">
                  <w:marLeft w:val="0"/>
                  <w:marRight w:val="0"/>
                  <w:marTop w:val="0"/>
                  <w:marBottom w:val="0"/>
                  <w:divBdr>
                    <w:top w:val="none" w:sz="0" w:space="0" w:color="auto"/>
                    <w:left w:val="none" w:sz="0" w:space="0" w:color="auto"/>
                    <w:bottom w:val="none" w:sz="0" w:space="0" w:color="auto"/>
                    <w:right w:val="none" w:sz="0" w:space="0" w:color="auto"/>
                  </w:divBdr>
                  <w:divsChild>
                    <w:div w:id="309217209">
                      <w:marLeft w:val="0"/>
                      <w:marRight w:val="0"/>
                      <w:marTop w:val="0"/>
                      <w:marBottom w:val="0"/>
                      <w:divBdr>
                        <w:top w:val="none" w:sz="0" w:space="0" w:color="auto"/>
                        <w:left w:val="none" w:sz="0" w:space="0" w:color="auto"/>
                        <w:bottom w:val="none" w:sz="0" w:space="0" w:color="auto"/>
                        <w:right w:val="none" w:sz="0" w:space="0" w:color="auto"/>
                      </w:divBdr>
                      <w:divsChild>
                        <w:div w:id="348141399">
                          <w:marLeft w:val="0"/>
                          <w:marRight w:val="0"/>
                          <w:marTop w:val="0"/>
                          <w:marBottom w:val="0"/>
                          <w:divBdr>
                            <w:top w:val="none" w:sz="0" w:space="0" w:color="auto"/>
                            <w:left w:val="none" w:sz="0" w:space="0" w:color="auto"/>
                            <w:bottom w:val="none" w:sz="0" w:space="0" w:color="auto"/>
                            <w:right w:val="none" w:sz="0" w:space="0" w:color="auto"/>
                          </w:divBdr>
                          <w:divsChild>
                            <w:div w:id="1246838739">
                              <w:marLeft w:val="0"/>
                              <w:marRight w:val="0"/>
                              <w:marTop w:val="0"/>
                              <w:marBottom w:val="0"/>
                              <w:divBdr>
                                <w:top w:val="none" w:sz="0" w:space="0" w:color="auto"/>
                                <w:left w:val="none" w:sz="0" w:space="0" w:color="auto"/>
                                <w:bottom w:val="none" w:sz="0" w:space="0" w:color="auto"/>
                                <w:right w:val="none" w:sz="0" w:space="0" w:color="auto"/>
                              </w:divBdr>
                              <w:divsChild>
                                <w:div w:id="1263494526">
                                  <w:marLeft w:val="0"/>
                                  <w:marRight w:val="0"/>
                                  <w:marTop w:val="0"/>
                                  <w:marBottom w:val="0"/>
                                  <w:divBdr>
                                    <w:top w:val="none" w:sz="0" w:space="0" w:color="auto"/>
                                    <w:left w:val="none" w:sz="0" w:space="0" w:color="auto"/>
                                    <w:bottom w:val="none" w:sz="0" w:space="0" w:color="auto"/>
                                    <w:right w:val="none" w:sz="0" w:space="0" w:color="auto"/>
                                  </w:divBdr>
                                  <w:divsChild>
                                    <w:div w:id="1097942533">
                                      <w:marLeft w:val="0"/>
                                      <w:marRight w:val="0"/>
                                      <w:marTop w:val="0"/>
                                      <w:marBottom w:val="0"/>
                                      <w:divBdr>
                                        <w:top w:val="none" w:sz="0" w:space="0" w:color="auto"/>
                                        <w:left w:val="none" w:sz="0" w:space="0" w:color="auto"/>
                                        <w:bottom w:val="none" w:sz="0" w:space="0" w:color="auto"/>
                                        <w:right w:val="none" w:sz="0" w:space="0" w:color="auto"/>
                                      </w:divBdr>
                                      <w:divsChild>
                                        <w:div w:id="196314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44763">
          <w:marLeft w:val="0"/>
          <w:marRight w:val="0"/>
          <w:marTop w:val="0"/>
          <w:marBottom w:val="0"/>
          <w:divBdr>
            <w:top w:val="none" w:sz="0" w:space="0" w:color="auto"/>
            <w:left w:val="none" w:sz="0" w:space="0" w:color="auto"/>
            <w:bottom w:val="none" w:sz="0" w:space="0" w:color="auto"/>
            <w:right w:val="none" w:sz="0" w:space="0" w:color="auto"/>
          </w:divBdr>
          <w:divsChild>
            <w:div w:id="144125999">
              <w:marLeft w:val="0"/>
              <w:marRight w:val="0"/>
              <w:marTop w:val="0"/>
              <w:marBottom w:val="0"/>
              <w:divBdr>
                <w:top w:val="none" w:sz="0" w:space="0" w:color="auto"/>
                <w:left w:val="none" w:sz="0" w:space="0" w:color="auto"/>
                <w:bottom w:val="none" w:sz="0" w:space="0" w:color="auto"/>
                <w:right w:val="none" w:sz="0" w:space="0" w:color="auto"/>
              </w:divBdr>
              <w:divsChild>
                <w:div w:id="1684823313">
                  <w:marLeft w:val="0"/>
                  <w:marRight w:val="0"/>
                  <w:marTop w:val="0"/>
                  <w:marBottom w:val="0"/>
                  <w:divBdr>
                    <w:top w:val="none" w:sz="0" w:space="0" w:color="auto"/>
                    <w:left w:val="none" w:sz="0" w:space="0" w:color="auto"/>
                    <w:bottom w:val="none" w:sz="0" w:space="0" w:color="auto"/>
                    <w:right w:val="none" w:sz="0" w:space="0" w:color="auto"/>
                  </w:divBdr>
                  <w:divsChild>
                    <w:div w:id="1030909789">
                      <w:marLeft w:val="0"/>
                      <w:marRight w:val="0"/>
                      <w:marTop w:val="0"/>
                      <w:marBottom w:val="0"/>
                      <w:divBdr>
                        <w:top w:val="none" w:sz="0" w:space="0" w:color="auto"/>
                        <w:left w:val="none" w:sz="0" w:space="0" w:color="auto"/>
                        <w:bottom w:val="none" w:sz="0" w:space="0" w:color="auto"/>
                        <w:right w:val="none" w:sz="0" w:space="0" w:color="auto"/>
                      </w:divBdr>
                      <w:divsChild>
                        <w:div w:id="161358271">
                          <w:marLeft w:val="0"/>
                          <w:marRight w:val="0"/>
                          <w:marTop w:val="0"/>
                          <w:marBottom w:val="0"/>
                          <w:divBdr>
                            <w:top w:val="none" w:sz="0" w:space="0" w:color="auto"/>
                            <w:left w:val="none" w:sz="0" w:space="0" w:color="auto"/>
                            <w:bottom w:val="none" w:sz="0" w:space="0" w:color="auto"/>
                            <w:right w:val="none" w:sz="0" w:space="0" w:color="auto"/>
                          </w:divBdr>
                          <w:divsChild>
                            <w:div w:id="814642084">
                              <w:marLeft w:val="0"/>
                              <w:marRight w:val="0"/>
                              <w:marTop w:val="0"/>
                              <w:marBottom w:val="0"/>
                              <w:divBdr>
                                <w:top w:val="none" w:sz="0" w:space="0" w:color="auto"/>
                                <w:left w:val="none" w:sz="0" w:space="0" w:color="auto"/>
                                <w:bottom w:val="none" w:sz="0" w:space="0" w:color="auto"/>
                                <w:right w:val="none" w:sz="0" w:space="0" w:color="auto"/>
                              </w:divBdr>
                              <w:divsChild>
                                <w:div w:id="1484347850">
                                  <w:marLeft w:val="0"/>
                                  <w:marRight w:val="0"/>
                                  <w:marTop w:val="0"/>
                                  <w:marBottom w:val="0"/>
                                  <w:divBdr>
                                    <w:top w:val="none" w:sz="0" w:space="0" w:color="auto"/>
                                    <w:left w:val="none" w:sz="0" w:space="0" w:color="auto"/>
                                    <w:bottom w:val="none" w:sz="0" w:space="0" w:color="auto"/>
                                    <w:right w:val="none" w:sz="0" w:space="0" w:color="auto"/>
                                  </w:divBdr>
                                  <w:divsChild>
                                    <w:div w:id="1184051876">
                                      <w:marLeft w:val="0"/>
                                      <w:marRight w:val="0"/>
                                      <w:marTop w:val="0"/>
                                      <w:marBottom w:val="0"/>
                                      <w:divBdr>
                                        <w:top w:val="none" w:sz="0" w:space="0" w:color="auto"/>
                                        <w:left w:val="none" w:sz="0" w:space="0" w:color="auto"/>
                                        <w:bottom w:val="none" w:sz="0" w:space="0" w:color="auto"/>
                                        <w:right w:val="none" w:sz="0" w:space="0" w:color="auto"/>
                                      </w:divBdr>
                                      <w:divsChild>
                                        <w:div w:id="1678727366">
                                          <w:blockQuote w:val="1"/>
                                          <w:marLeft w:val="720"/>
                                          <w:marRight w:val="720"/>
                                          <w:marTop w:val="100"/>
                                          <w:marBottom w:val="100"/>
                                          <w:divBdr>
                                            <w:top w:val="none" w:sz="0" w:space="0" w:color="auto"/>
                                            <w:left w:val="none" w:sz="0" w:space="0" w:color="auto"/>
                                            <w:bottom w:val="none" w:sz="0" w:space="0" w:color="auto"/>
                                            <w:right w:val="none" w:sz="0" w:space="0" w:color="auto"/>
                                          </w:divBdr>
                                        </w:div>
                                        <w:div w:id="1680808960">
                                          <w:blockQuote w:val="1"/>
                                          <w:marLeft w:val="720"/>
                                          <w:marRight w:val="720"/>
                                          <w:marTop w:val="100"/>
                                          <w:marBottom w:val="100"/>
                                          <w:divBdr>
                                            <w:top w:val="none" w:sz="0" w:space="0" w:color="auto"/>
                                            <w:left w:val="none" w:sz="0" w:space="0" w:color="auto"/>
                                            <w:bottom w:val="none" w:sz="0" w:space="0" w:color="auto"/>
                                            <w:right w:val="none" w:sz="0" w:space="0" w:color="auto"/>
                                          </w:divBdr>
                                        </w:div>
                                        <w:div w:id="884636816">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7186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8395067">
          <w:marLeft w:val="0"/>
          <w:marRight w:val="0"/>
          <w:marTop w:val="0"/>
          <w:marBottom w:val="0"/>
          <w:divBdr>
            <w:top w:val="none" w:sz="0" w:space="0" w:color="auto"/>
            <w:left w:val="none" w:sz="0" w:space="0" w:color="auto"/>
            <w:bottom w:val="none" w:sz="0" w:space="0" w:color="auto"/>
            <w:right w:val="none" w:sz="0" w:space="0" w:color="auto"/>
          </w:divBdr>
          <w:divsChild>
            <w:div w:id="524943724">
              <w:marLeft w:val="0"/>
              <w:marRight w:val="0"/>
              <w:marTop w:val="0"/>
              <w:marBottom w:val="0"/>
              <w:divBdr>
                <w:top w:val="none" w:sz="0" w:space="0" w:color="auto"/>
                <w:left w:val="none" w:sz="0" w:space="0" w:color="auto"/>
                <w:bottom w:val="none" w:sz="0" w:space="0" w:color="auto"/>
                <w:right w:val="none" w:sz="0" w:space="0" w:color="auto"/>
              </w:divBdr>
              <w:divsChild>
                <w:div w:id="1349529581">
                  <w:marLeft w:val="0"/>
                  <w:marRight w:val="0"/>
                  <w:marTop w:val="0"/>
                  <w:marBottom w:val="0"/>
                  <w:divBdr>
                    <w:top w:val="none" w:sz="0" w:space="0" w:color="auto"/>
                    <w:left w:val="none" w:sz="0" w:space="0" w:color="auto"/>
                    <w:bottom w:val="none" w:sz="0" w:space="0" w:color="auto"/>
                    <w:right w:val="none" w:sz="0" w:space="0" w:color="auto"/>
                  </w:divBdr>
                  <w:divsChild>
                    <w:div w:id="983001648">
                      <w:marLeft w:val="0"/>
                      <w:marRight w:val="0"/>
                      <w:marTop w:val="0"/>
                      <w:marBottom w:val="0"/>
                      <w:divBdr>
                        <w:top w:val="none" w:sz="0" w:space="0" w:color="auto"/>
                        <w:left w:val="none" w:sz="0" w:space="0" w:color="auto"/>
                        <w:bottom w:val="none" w:sz="0" w:space="0" w:color="auto"/>
                        <w:right w:val="none" w:sz="0" w:space="0" w:color="auto"/>
                      </w:divBdr>
                      <w:divsChild>
                        <w:div w:id="1175417011">
                          <w:marLeft w:val="0"/>
                          <w:marRight w:val="0"/>
                          <w:marTop w:val="0"/>
                          <w:marBottom w:val="0"/>
                          <w:divBdr>
                            <w:top w:val="none" w:sz="0" w:space="0" w:color="auto"/>
                            <w:left w:val="none" w:sz="0" w:space="0" w:color="auto"/>
                            <w:bottom w:val="none" w:sz="0" w:space="0" w:color="auto"/>
                            <w:right w:val="none" w:sz="0" w:space="0" w:color="auto"/>
                          </w:divBdr>
                          <w:divsChild>
                            <w:div w:id="1700620057">
                              <w:marLeft w:val="0"/>
                              <w:marRight w:val="0"/>
                              <w:marTop w:val="0"/>
                              <w:marBottom w:val="0"/>
                              <w:divBdr>
                                <w:top w:val="none" w:sz="0" w:space="0" w:color="auto"/>
                                <w:left w:val="none" w:sz="0" w:space="0" w:color="auto"/>
                                <w:bottom w:val="none" w:sz="0" w:space="0" w:color="auto"/>
                                <w:right w:val="none" w:sz="0" w:space="0" w:color="auto"/>
                              </w:divBdr>
                              <w:divsChild>
                                <w:div w:id="2132891310">
                                  <w:marLeft w:val="0"/>
                                  <w:marRight w:val="0"/>
                                  <w:marTop w:val="0"/>
                                  <w:marBottom w:val="0"/>
                                  <w:divBdr>
                                    <w:top w:val="none" w:sz="0" w:space="0" w:color="auto"/>
                                    <w:left w:val="none" w:sz="0" w:space="0" w:color="auto"/>
                                    <w:bottom w:val="none" w:sz="0" w:space="0" w:color="auto"/>
                                    <w:right w:val="none" w:sz="0" w:space="0" w:color="auto"/>
                                  </w:divBdr>
                                  <w:divsChild>
                                    <w:div w:id="98911033">
                                      <w:marLeft w:val="0"/>
                                      <w:marRight w:val="0"/>
                                      <w:marTop w:val="0"/>
                                      <w:marBottom w:val="0"/>
                                      <w:divBdr>
                                        <w:top w:val="none" w:sz="0" w:space="0" w:color="auto"/>
                                        <w:left w:val="none" w:sz="0" w:space="0" w:color="auto"/>
                                        <w:bottom w:val="none" w:sz="0" w:space="0" w:color="auto"/>
                                        <w:right w:val="none" w:sz="0" w:space="0" w:color="auto"/>
                                      </w:divBdr>
                                      <w:divsChild>
                                        <w:div w:id="82131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9738591">
          <w:marLeft w:val="0"/>
          <w:marRight w:val="0"/>
          <w:marTop w:val="0"/>
          <w:marBottom w:val="0"/>
          <w:divBdr>
            <w:top w:val="none" w:sz="0" w:space="0" w:color="auto"/>
            <w:left w:val="none" w:sz="0" w:space="0" w:color="auto"/>
            <w:bottom w:val="none" w:sz="0" w:space="0" w:color="auto"/>
            <w:right w:val="none" w:sz="0" w:space="0" w:color="auto"/>
          </w:divBdr>
          <w:divsChild>
            <w:div w:id="582884806">
              <w:marLeft w:val="0"/>
              <w:marRight w:val="0"/>
              <w:marTop w:val="0"/>
              <w:marBottom w:val="0"/>
              <w:divBdr>
                <w:top w:val="none" w:sz="0" w:space="0" w:color="auto"/>
                <w:left w:val="none" w:sz="0" w:space="0" w:color="auto"/>
                <w:bottom w:val="none" w:sz="0" w:space="0" w:color="auto"/>
                <w:right w:val="none" w:sz="0" w:space="0" w:color="auto"/>
              </w:divBdr>
              <w:divsChild>
                <w:div w:id="10298722">
                  <w:marLeft w:val="0"/>
                  <w:marRight w:val="0"/>
                  <w:marTop w:val="0"/>
                  <w:marBottom w:val="0"/>
                  <w:divBdr>
                    <w:top w:val="none" w:sz="0" w:space="0" w:color="auto"/>
                    <w:left w:val="none" w:sz="0" w:space="0" w:color="auto"/>
                    <w:bottom w:val="none" w:sz="0" w:space="0" w:color="auto"/>
                    <w:right w:val="none" w:sz="0" w:space="0" w:color="auto"/>
                  </w:divBdr>
                  <w:divsChild>
                    <w:div w:id="1788891468">
                      <w:marLeft w:val="0"/>
                      <w:marRight w:val="0"/>
                      <w:marTop w:val="0"/>
                      <w:marBottom w:val="0"/>
                      <w:divBdr>
                        <w:top w:val="none" w:sz="0" w:space="0" w:color="auto"/>
                        <w:left w:val="none" w:sz="0" w:space="0" w:color="auto"/>
                        <w:bottom w:val="none" w:sz="0" w:space="0" w:color="auto"/>
                        <w:right w:val="none" w:sz="0" w:space="0" w:color="auto"/>
                      </w:divBdr>
                      <w:divsChild>
                        <w:div w:id="476991226">
                          <w:marLeft w:val="0"/>
                          <w:marRight w:val="0"/>
                          <w:marTop w:val="0"/>
                          <w:marBottom w:val="0"/>
                          <w:divBdr>
                            <w:top w:val="none" w:sz="0" w:space="0" w:color="auto"/>
                            <w:left w:val="none" w:sz="0" w:space="0" w:color="auto"/>
                            <w:bottom w:val="none" w:sz="0" w:space="0" w:color="auto"/>
                            <w:right w:val="none" w:sz="0" w:space="0" w:color="auto"/>
                          </w:divBdr>
                          <w:divsChild>
                            <w:div w:id="853420903">
                              <w:marLeft w:val="0"/>
                              <w:marRight w:val="0"/>
                              <w:marTop w:val="0"/>
                              <w:marBottom w:val="0"/>
                              <w:divBdr>
                                <w:top w:val="none" w:sz="0" w:space="0" w:color="auto"/>
                                <w:left w:val="none" w:sz="0" w:space="0" w:color="auto"/>
                                <w:bottom w:val="none" w:sz="0" w:space="0" w:color="auto"/>
                                <w:right w:val="none" w:sz="0" w:space="0" w:color="auto"/>
                              </w:divBdr>
                              <w:divsChild>
                                <w:div w:id="434404726">
                                  <w:marLeft w:val="0"/>
                                  <w:marRight w:val="0"/>
                                  <w:marTop w:val="0"/>
                                  <w:marBottom w:val="0"/>
                                  <w:divBdr>
                                    <w:top w:val="none" w:sz="0" w:space="0" w:color="auto"/>
                                    <w:left w:val="none" w:sz="0" w:space="0" w:color="auto"/>
                                    <w:bottom w:val="none" w:sz="0" w:space="0" w:color="auto"/>
                                    <w:right w:val="none" w:sz="0" w:space="0" w:color="auto"/>
                                  </w:divBdr>
                                  <w:divsChild>
                                    <w:div w:id="1711565809">
                                      <w:marLeft w:val="0"/>
                                      <w:marRight w:val="0"/>
                                      <w:marTop w:val="0"/>
                                      <w:marBottom w:val="0"/>
                                      <w:divBdr>
                                        <w:top w:val="none" w:sz="0" w:space="0" w:color="auto"/>
                                        <w:left w:val="none" w:sz="0" w:space="0" w:color="auto"/>
                                        <w:bottom w:val="none" w:sz="0" w:space="0" w:color="auto"/>
                                        <w:right w:val="none" w:sz="0" w:space="0" w:color="auto"/>
                                      </w:divBdr>
                                      <w:divsChild>
                                        <w:div w:id="1330252301">
                                          <w:blockQuote w:val="1"/>
                                          <w:marLeft w:val="720"/>
                                          <w:marRight w:val="720"/>
                                          <w:marTop w:val="100"/>
                                          <w:marBottom w:val="100"/>
                                          <w:divBdr>
                                            <w:top w:val="none" w:sz="0" w:space="0" w:color="auto"/>
                                            <w:left w:val="none" w:sz="0" w:space="0" w:color="auto"/>
                                            <w:bottom w:val="none" w:sz="0" w:space="0" w:color="auto"/>
                                            <w:right w:val="none" w:sz="0" w:space="0" w:color="auto"/>
                                          </w:divBdr>
                                        </w:div>
                                        <w:div w:id="517348745">
                                          <w:blockQuote w:val="1"/>
                                          <w:marLeft w:val="720"/>
                                          <w:marRight w:val="720"/>
                                          <w:marTop w:val="100"/>
                                          <w:marBottom w:val="100"/>
                                          <w:divBdr>
                                            <w:top w:val="none" w:sz="0" w:space="0" w:color="auto"/>
                                            <w:left w:val="none" w:sz="0" w:space="0" w:color="auto"/>
                                            <w:bottom w:val="none" w:sz="0" w:space="0" w:color="auto"/>
                                            <w:right w:val="none" w:sz="0" w:space="0" w:color="auto"/>
                                          </w:divBdr>
                                        </w:div>
                                        <w:div w:id="8447111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2250388">
          <w:marLeft w:val="0"/>
          <w:marRight w:val="0"/>
          <w:marTop w:val="0"/>
          <w:marBottom w:val="0"/>
          <w:divBdr>
            <w:top w:val="none" w:sz="0" w:space="0" w:color="auto"/>
            <w:left w:val="none" w:sz="0" w:space="0" w:color="auto"/>
            <w:bottom w:val="none" w:sz="0" w:space="0" w:color="auto"/>
            <w:right w:val="none" w:sz="0" w:space="0" w:color="auto"/>
          </w:divBdr>
          <w:divsChild>
            <w:div w:id="713233465">
              <w:marLeft w:val="0"/>
              <w:marRight w:val="0"/>
              <w:marTop w:val="0"/>
              <w:marBottom w:val="0"/>
              <w:divBdr>
                <w:top w:val="none" w:sz="0" w:space="0" w:color="auto"/>
                <w:left w:val="none" w:sz="0" w:space="0" w:color="auto"/>
                <w:bottom w:val="none" w:sz="0" w:space="0" w:color="auto"/>
                <w:right w:val="none" w:sz="0" w:space="0" w:color="auto"/>
              </w:divBdr>
              <w:divsChild>
                <w:div w:id="274288980">
                  <w:marLeft w:val="0"/>
                  <w:marRight w:val="0"/>
                  <w:marTop w:val="0"/>
                  <w:marBottom w:val="0"/>
                  <w:divBdr>
                    <w:top w:val="none" w:sz="0" w:space="0" w:color="auto"/>
                    <w:left w:val="none" w:sz="0" w:space="0" w:color="auto"/>
                    <w:bottom w:val="none" w:sz="0" w:space="0" w:color="auto"/>
                    <w:right w:val="none" w:sz="0" w:space="0" w:color="auto"/>
                  </w:divBdr>
                  <w:divsChild>
                    <w:div w:id="1233808422">
                      <w:marLeft w:val="0"/>
                      <w:marRight w:val="0"/>
                      <w:marTop w:val="0"/>
                      <w:marBottom w:val="0"/>
                      <w:divBdr>
                        <w:top w:val="none" w:sz="0" w:space="0" w:color="auto"/>
                        <w:left w:val="none" w:sz="0" w:space="0" w:color="auto"/>
                        <w:bottom w:val="none" w:sz="0" w:space="0" w:color="auto"/>
                        <w:right w:val="none" w:sz="0" w:space="0" w:color="auto"/>
                      </w:divBdr>
                      <w:divsChild>
                        <w:div w:id="1446389431">
                          <w:marLeft w:val="0"/>
                          <w:marRight w:val="0"/>
                          <w:marTop w:val="0"/>
                          <w:marBottom w:val="0"/>
                          <w:divBdr>
                            <w:top w:val="none" w:sz="0" w:space="0" w:color="auto"/>
                            <w:left w:val="none" w:sz="0" w:space="0" w:color="auto"/>
                            <w:bottom w:val="none" w:sz="0" w:space="0" w:color="auto"/>
                            <w:right w:val="none" w:sz="0" w:space="0" w:color="auto"/>
                          </w:divBdr>
                          <w:divsChild>
                            <w:div w:id="531891986">
                              <w:marLeft w:val="0"/>
                              <w:marRight w:val="0"/>
                              <w:marTop w:val="0"/>
                              <w:marBottom w:val="0"/>
                              <w:divBdr>
                                <w:top w:val="none" w:sz="0" w:space="0" w:color="auto"/>
                                <w:left w:val="none" w:sz="0" w:space="0" w:color="auto"/>
                                <w:bottom w:val="none" w:sz="0" w:space="0" w:color="auto"/>
                                <w:right w:val="none" w:sz="0" w:space="0" w:color="auto"/>
                              </w:divBdr>
                              <w:divsChild>
                                <w:div w:id="949623510">
                                  <w:marLeft w:val="0"/>
                                  <w:marRight w:val="0"/>
                                  <w:marTop w:val="0"/>
                                  <w:marBottom w:val="0"/>
                                  <w:divBdr>
                                    <w:top w:val="none" w:sz="0" w:space="0" w:color="auto"/>
                                    <w:left w:val="none" w:sz="0" w:space="0" w:color="auto"/>
                                    <w:bottom w:val="none" w:sz="0" w:space="0" w:color="auto"/>
                                    <w:right w:val="none" w:sz="0" w:space="0" w:color="auto"/>
                                  </w:divBdr>
                                  <w:divsChild>
                                    <w:div w:id="1787235754">
                                      <w:marLeft w:val="0"/>
                                      <w:marRight w:val="0"/>
                                      <w:marTop w:val="0"/>
                                      <w:marBottom w:val="0"/>
                                      <w:divBdr>
                                        <w:top w:val="none" w:sz="0" w:space="0" w:color="auto"/>
                                        <w:left w:val="none" w:sz="0" w:space="0" w:color="auto"/>
                                        <w:bottom w:val="none" w:sz="0" w:space="0" w:color="auto"/>
                                        <w:right w:val="none" w:sz="0" w:space="0" w:color="auto"/>
                                      </w:divBdr>
                                      <w:divsChild>
                                        <w:div w:id="68695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4619125">
          <w:marLeft w:val="0"/>
          <w:marRight w:val="0"/>
          <w:marTop w:val="0"/>
          <w:marBottom w:val="0"/>
          <w:divBdr>
            <w:top w:val="none" w:sz="0" w:space="0" w:color="auto"/>
            <w:left w:val="none" w:sz="0" w:space="0" w:color="auto"/>
            <w:bottom w:val="none" w:sz="0" w:space="0" w:color="auto"/>
            <w:right w:val="none" w:sz="0" w:space="0" w:color="auto"/>
          </w:divBdr>
          <w:divsChild>
            <w:div w:id="1378359621">
              <w:marLeft w:val="0"/>
              <w:marRight w:val="0"/>
              <w:marTop w:val="0"/>
              <w:marBottom w:val="0"/>
              <w:divBdr>
                <w:top w:val="none" w:sz="0" w:space="0" w:color="auto"/>
                <w:left w:val="none" w:sz="0" w:space="0" w:color="auto"/>
                <w:bottom w:val="none" w:sz="0" w:space="0" w:color="auto"/>
                <w:right w:val="none" w:sz="0" w:space="0" w:color="auto"/>
              </w:divBdr>
              <w:divsChild>
                <w:div w:id="2097245220">
                  <w:marLeft w:val="0"/>
                  <w:marRight w:val="0"/>
                  <w:marTop w:val="0"/>
                  <w:marBottom w:val="0"/>
                  <w:divBdr>
                    <w:top w:val="none" w:sz="0" w:space="0" w:color="auto"/>
                    <w:left w:val="none" w:sz="0" w:space="0" w:color="auto"/>
                    <w:bottom w:val="none" w:sz="0" w:space="0" w:color="auto"/>
                    <w:right w:val="none" w:sz="0" w:space="0" w:color="auto"/>
                  </w:divBdr>
                  <w:divsChild>
                    <w:div w:id="543172567">
                      <w:marLeft w:val="0"/>
                      <w:marRight w:val="0"/>
                      <w:marTop w:val="0"/>
                      <w:marBottom w:val="0"/>
                      <w:divBdr>
                        <w:top w:val="none" w:sz="0" w:space="0" w:color="auto"/>
                        <w:left w:val="none" w:sz="0" w:space="0" w:color="auto"/>
                        <w:bottom w:val="none" w:sz="0" w:space="0" w:color="auto"/>
                        <w:right w:val="none" w:sz="0" w:space="0" w:color="auto"/>
                      </w:divBdr>
                      <w:divsChild>
                        <w:div w:id="2045061374">
                          <w:marLeft w:val="0"/>
                          <w:marRight w:val="0"/>
                          <w:marTop w:val="0"/>
                          <w:marBottom w:val="0"/>
                          <w:divBdr>
                            <w:top w:val="none" w:sz="0" w:space="0" w:color="auto"/>
                            <w:left w:val="none" w:sz="0" w:space="0" w:color="auto"/>
                            <w:bottom w:val="none" w:sz="0" w:space="0" w:color="auto"/>
                            <w:right w:val="none" w:sz="0" w:space="0" w:color="auto"/>
                          </w:divBdr>
                          <w:divsChild>
                            <w:div w:id="1695420267">
                              <w:marLeft w:val="0"/>
                              <w:marRight w:val="0"/>
                              <w:marTop w:val="0"/>
                              <w:marBottom w:val="0"/>
                              <w:divBdr>
                                <w:top w:val="none" w:sz="0" w:space="0" w:color="auto"/>
                                <w:left w:val="none" w:sz="0" w:space="0" w:color="auto"/>
                                <w:bottom w:val="none" w:sz="0" w:space="0" w:color="auto"/>
                                <w:right w:val="none" w:sz="0" w:space="0" w:color="auto"/>
                              </w:divBdr>
                              <w:divsChild>
                                <w:div w:id="2071802803">
                                  <w:marLeft w:val="0"/>
                                  <w:marRight w:val="0"/>
                                  <w:marTop w:val="0"/>
                                  <w:marBottom w:val="0"/>
                                  <w:divBdr>
                                    <w:top w:val="none" w:sz="0" w:space="0" w:color="auto"/>
                                    <w:left w:val="none" w:sz="0" w:space="0" w:color="auto"/>
                                    <w:bottom w:val="none" w:sz="0" w:space="0" w:color="auto"/>
                                    <w:right w:val="none" w:sz="0" w:space="0" w:color="auto"/>
                                  </w:divBdr>
                                  <w:divsChild>
                                    <w:div w:id="284309588">
                                      <w:marLeft w:val="0"/>
                                      <w:marRight w:val="0"/>
                                      <w:marTop w:val="0"/>
                                      <w:marBottom w:val="0"/>
                                      <w:divBdr>
                                        <w:top w:val="none" w:sz="0" w:space="0" w:color="auto"/>
                                        <w:left w:val="none" w:sz="0" w:space="0" w:color="auto"/>
                                        <w:bottom w:val="none" w:sz="0" w:space="0" w:color="auto"/>
                                        <w:right w:val="none" w:sz="0" w:space="0" w:color="auto"/>
                                      </w:divBdr>
                                      <w:divsChild>
                                        <w:div w:id="474835648">
                                          <w:blockQuote w:val="1"/>
                                          <w:marLeft w:val="720"/>
                                          <w:marRight w:val="720"/>
                                          <w:marTop w:val="100"/>
                                          <w:marBottom w:val="100"/>
                                          <w:divBdr>
                                            <w:top w:val="none" w:sz="0" w:space="0" w:color="auto"/>
                                            <w:left w:val="none" w:sz="0" w:space="0" w:color="auto"/>
                                            <w:bottom w:val="none" w:sz="0" w:space="0" w:color="auto"/>
                                            <w:right w:val="none" w:sz="0" w:space="0" w:color="auto"/>
                                          </w:divBdr>
                                        </w:div>
                                        <w:div w:id="2026516674">
                                          <w:blockQuote w:val="1"/>
                                          <w:marLeft w:val="720"/>
                                          <w:marRight w:val="720"/>
                                          <w:marTop w:val="100"/>
                                          <w:marBottom w:val="100"/>
                                          <w:divBdr>
                                            <w:top w:val="none" w:sz="0" w:space="0" w:color="auto"/>
                                            <w:left w:val="none" w:sz="0" w:space="0" w:color="auto"/>
                                            <w:bottom w:val="none" w:sz="0" w:space="0" w:color="auto"/>
                                            <w:right w:val="none" w:sz="0" w:space="0" w:color="auto"/>
                                          </w:divBdr>
                                        </w:div>
                                        <w:div w:id="7052558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9276122">
          <w:marLeft w:val="0"/>
          <w:marRight w:val="0"/>
          <w:marTop w:val="0"/>
          <w:marBottom w:val="0"/>
          <w:divBdr>
            <w:top w:val="none" w:sz="0" w:space="0" w:color="auto"/>
            <w:left w:val="none" w:sz="0" w:space="0" w:color="auto"/>
            <w:bottom w:val="none" w:sz="0" w:space="0" w:color="auto"/>
            <w:right w:val="none" w:sz="0" w:space="0" w:color="auto"/>
          </w:divBdr>
          <w:divsChild>
            <w:div w:id="1228764866">
              <w:marLeft w:val="0"/>
              <w:marRight w:val="0"/>
              <w:marTop w:val="0"/>
              <w:marBottom w:val="0"/>
              <w:divBdr>
                <w:top w:val="none" w:sz="0" w:space="0" w:color="auto"/>
                <w:left w:val="none" w:sz="0" w:space="0" w:color="auto"/>
                <w:bottom w:val="none" w:sz="0" w:space="0" w:color="auto"/>
                <w:right w:val="none" w:sz="0" w:space="0" w:color="auto"/>
              </w:divBdr>
              <w:divsChild>
                <w:div w:id="447509207">
                  <w:marLeft w:val="0"/>
                  <w:marRight w:val="0"/>
                  <w:marTop w:val="0"/>
                  <w:marBottom w:val="0"/>
                  <w:divBdr>
                    <w:top w:val="none" w:sz="0" w:space="0" w:color="auto"/>
                    <w:left w:val="none" w:sz="0" w:space="0" w:color="auto"/>
                    <w:bottom w:val="none" w:sz="0" w:space="0" w:color="auto"/>
                    <w:right w:val="none" w:sz="0" w:space="0" w:color="auto"/>
                  </w:divBdr>
                  <w:divsChild>
                    <w:div w:id="961228981">
                      <w:marLeft w:val="0"/>
                      <w:marRight w:val="0"/>
                      <w:marTop w:val="0"/>
                      <w:marBottom w:val="0"/>
                      <w:divBdr>
                        <w:top w:val="none" w:sz="0" w:space="0" w:color="auto"/>
                        <w:left w:val="none" w:sz="0" w:space="0" w:color="auto"/>
                        <w:bottom w:val="none" w:sz="0" w:space="0" w:color="auto"/>
                        <w:right w:val="none" w:sz="0" w:space="0" w:color="auto"/>
                      </w:divBdr>
                      <w:divsChild>
                        <w:div w:id="1946696186">
                          <w:marLeft w:val="0"/>
                          <w:marRight w:val="0"/>
                          <w:marTop w:val="0"/>
                          <w:marBottom w:val="0"/>
                          <w:divBdr>
                            <w:top w:val="none" w:sz="0" w:space="0" w:color="auto"/>
                            <w:left w:val="none" w:sz="0" w:space="0" w:color="auto"/>
                            <w:bottom w:val="none" w:sz="0" w:space="0" w:color="auto"/>
                            <w:right w:val="none" w:sz="0" w:space="0" w:color="auto"/>
                          </w:divBdr>
                          <w:divsChild>
                            <w:div w:id="968824603">
                              <w:marLeft w:val="0"/>
                              <w:marRight w:val="0"/>
                              <w:marTop w:val="0"/>
                              <w:marBottom w:val="0"/>
                              <w:divBdr>
                                <w:top w:val="none" w:sz="0" w:space="0" w:color="auto"/>
                                <w:left w:val="none" w:sz="0" w:space="0" w:color="auto"/>
                                <w:bottom w:val="none" w:sz="0" w:space="0" w:color="auto"/>
                                <w:right w:val="none" w:sz="0" w:space="0" w:color="auto"/>
                              </w:divBdr>
                              <w:divsChild>
                                <w:div w:id="579560129">
                                  <w:marLeft w:val="0"/>
                                  <w:marRight w:val="0"/>
                                  <w:marTop w:val="0"/>
                                  <w:marBottom w:val="0"/>
                                  <w:divBdr>
                                    <w:top w:val="none" w:sz="0" w:space="0" w:color="auto"/>
                                    <w:left w:val="none" w:sz="0" w:space="0" w:color="auto"/>
                                    <w:bottom w:val="none" w:sz="0" w:space="0" w:color="auto"/>
                                    <w:right w:val="none" w:sz="0" w:space="0" w:color="auto"/>
                                  </w:divBdr>
                                  <w:divsChild>
                                    <w:div w:id="1647972330">
                                      <w:marLeft w:val="0"/>
                                      <w:marRight w:val="0"/>
                                      <w:marTop w:val="0"/>
                                      <w:marBottom w:val="0"/>
                                      <w:divBdr>
                                        <w:top w:val="none" w:sz="0" w:space="0" w:color="auto"/>
                                        <w:left w:val="none" w:sz="0" w:space="0" w:color="auto"/>
                                        <w:bottom w:val="none" w:sz="0" w:space="0" w:color="auto"/>
                                        <w:right w:val="none" w:sz="0" w:space="0" w:color="auto"/>
                                      </w:divBdr>
                                      <w:divsChild>
                                        <w:div w:id="206891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8179443">
          <w:marLeft w:val="0"/>
          <w:marRight w:val="0"/>
          <w:marTop w:val="0"/>
          <w:marBottom w:val="0"/>
          <w:divBdr>
            <w:top w:val="none" w:sz="0" w:space="0" w:color="auto"/>
            <w:left w:val="none" w:sz="0" w:space="0" w:color="auto"/>
            <w:bottom w:val="none" w:sz="0" w:space="0" w:color="auto"/>
            <w:right w:val="none" w:sz="0" w:space="0" w:color="auto"/>
          </w:divBdr>
          <w:divsChild>
            <w:div w:id="118913750">
              <w:marLeft w:val="0"/>
              <w:marRight w:val="0"/>
              <w:marTop w:val="0"/>
              <w:marBottom w:val="0"/>
              <w:divBdr>
                <w:top w:val="none" w:sz="0" w:space="0" w:color="auto"/>
                <w:left w:val="none" w:sz="0" w:space="0" w:color="auto"/>
                <w:bottom w:val="none" w:sz="0" w:space="0" w:color="auto"/>
                <w:right w:val="none" w:sz="0" w:space="0" w:color="auto"/>
              </w:divBdr>
              <w:divsChild>
                <w:div w:id="1498569748">
                  <w:marLeft w:val="0"/>
                  <w:marRight w:val="0"/>
                  <w:marTop w:val="0"/>
                  <w:marBottom w:val="0"/>
                  <w:divBdr>
                    <w:top w:val="none" w:sz="0" w:space="0" w:color="auto"/>
                    <w:left w:val="none" w:sz="0" w:space="0" w:color="auto"/>
                    <w:bottom w:val="none" w:sz="0" w:space="0" w:color="auto"/>
                    <w:right w:val="none" w:sz="0" w:space="0" w:color="auto"/>
                  </w:divBdr>
                  <w:divsChild>
                    <w:div w:id="1549954501">
                      <w:marLeft w:val="0"/>
                      <w:marRight w:val="0"/>
                      <w:marTop w:val="0"/>
                      <w:marBottom w:val="0"/>
                      <w:divBdr>
                        <w:top w:val="none" w:sz="0" w:space="0" w:color="auto"/>
                        <w:left w:val="none" w:sz="0" w:space="0" w:color="auto"/>
                        <w:bottom w:val="none" w:sz="0" w:space="0" w:color="auto"/>
                        <w:right w:val="none" w:sz="0" w:space="0" w:color="auto"/>
                      </w:divBdr>
                      <w:divsChild>
                        <w:div w:id="978417975">
                          <w:marLeft w:val="0"/>
                          <w:marRight w:val="0"/>
                          <w:marTop w:val="0"/>
                          <w:marBottom w:val="0"/>
                          <w:divBdr>
                            <w:top w:val="none" w:sz="0" w:space="0" w:color="auto"/>
                            <w:left w:val="none" w:sz="0" w:space="0" w:color="auto"/>
                            <w:bottom w:val="none" w:sz="0" w:space="0" w:color="auto"/>
                            <w:right w:val="none" w:sz="0" w:space="0" w:color="auto"/>
                          </w:divBdr>
                          <w:divsChild>
                            <w:div w:id="240407876">
                              <w:marLeft w:val="0"/>
                              <w:marRight w:val="0"/>
                              <w:marTop w:val="0"/>
                              <w:marBottom w:val="0"/>
                              <w:divBdr>
                                <w:top w:val="none" w:sz="0" w:space="0" w:color="auto"/>
                                <w:left w:val="none" w:sz="0" w:space="0" w:color="auto"/>
                                <w:bottom w:val="none" w:sz="0" w:space="0" w:color="auto"/>
                                <w:right w:val="none" w:sz="0" w:space="0" w:color="auto"/>
                              </w:divBdr>
                              <w:divsChild>
                                <w:div w:id="1997803631">
                                  <w:marLeft w:val="0"/>
                                  <w:marRight w:val="0"/>
                                  <w:marTop w:val="0"/>
                                  <w:marBottom w:val="0"/>
                                  <w:divBdr>
                                    <w:top w:val="none" w:sz="0" w:space="0" w:color="auto"/>
                                    <w:left w:val="none" w:sz="0" w:space="0" w:color="auto"/>
                                    <w:bottom w:val="none" w:sz="0" w:space="0" w:color="auto"/>
                                    <w:right w:val="none" w:sz="0" w:space="0" w:color="auto"/>
                                  </w:divBdr>
                                  <w:divsChild>
                                    <w:div w:id="1298411156">
                                      <w:marLeft w:val="0"/>
                                      <w:marRight w:val="0"/>
                                      <w:marTop w:val="0"/>
                                      <w:marBottom w:val="0"/>
                                      <w:divBdr>
                                        <w:top w:val="none" w:sz="0" w:space="0" w:color="auto"/>
                                        <w:left w:val="none" w:sz="0" w:space="0" w:color="auto"/>
                                        <w:bottom w:val="none" w:sz="0" w:space="0" w:color="auto"/>
                                        <w:right w:val="none" w:sz="0" w:space="0" w:color="auto"/>
                                      </w:divBdr>
                                      <w:divsChild>
                                        <w:div w:id="116300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926499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8218494">
          <w:marLeft w:val="0"/>
          <w:marRight w:val="0"/>
          <w:marTop w:val="0"/>
          <w:marBottom w:val="0"/>
          <w:divBdr>
            <w:top w:val="none" w:sz="0" w:space="0" w:color="auto"/>
            <w:left w:val="none" w:sz="0" w:space="0" w:color="auto"/>
            <w:bottom w:val="none" w:sz="0" w:space="0" w:color="auto"/>
            <w:right w:val="none" w:sz="0" w:space="0" w:color="auto"/>
          </w:divBdr>
          <w:divsChild>
            <w:div w:id="1144736487">
              <w:marLeft w:val="0"/>
              <w:marRight w:val="0"/>
              <w:marTop w:val="0"/>
              <w:marBottom w:val="0"/>
              <w:divBdr>
                <w:top w:val="none" w:sz="0" w:space="0" w:color="auto"/>
                <w:left w:val="none" w:sz="0" w:space="0" w:color="auto"/>
                <w:bottom w:val="none" w:sz="0" w:space="0" w:color="auto"/>
                <w:right w:val="none" w:sz="0" w:space="0" w:color="auto"/>
              </w:divBdr>
              <w:divsChild>
                <w:div w:id="1749379925">
                  <w:marLeft w:val="0"/>
                  <w:marRight w:val="0"/>
                  <w:marTop w:val="0"/>
                  <w:marBottom w:val="0"/>
                  <w:divBdr>
                    <w:top w:val="none" w:sz="0" w:space="0" w:color="auto"/>
                    <w:left w:val="none" w:sz="0" w:space="0" w:color="auto"/>
                    <w:bottom w:val="none" w:sz="0" w:space="0" w:color="auto"/>
                    <w:right w:val="none" w:sz="0" w:space="0" w:color="auto"/>
                  </w:divBdr>
                  <w:divsChild>
                    <w:div w:id="859783699">
                      <w:marLeft w:val="0"/>
                      <w:marRight w:val="0"/>
                      <w:marTop w:val="0"/>
                      <w:marBottom w:val="0"/>
                      <w:divBdr>
                        <w:top w:val="none" w:sz="0" w:space="0" w:color="auto"/>
                        <w:left w:val="none" w:sz="0" w:space="0" w:color="auto"/>
                        <w:bottom w:val="none" w:sz="0" w:space="0" w:color="auto"/>
                        <w:right w:val="none" w:sz="0" w:space="0" w:color="auto"/>
                      </w:divBdr>
                      <w:divsChild>
                        <w:div w:id="107550483">
                          <w:marLeft w:val="0"/>
                          <w:marRight w:val="0"/>
                          <w:marTop w:val="0"/>
                          <w:marBottom w:val="0"/>
                          <w:divBdr>
                            <w:top w:val="none" w:sz="0" w:space="0" w:color="auto"/>
                            <w:left w:val="none" w:sz="0" w:space="0" w:color="auto"/>
                            <w:bottom w:val="none" w:sz="0" w:space="0" w:color="auto"/>
                            <w:right w:val="none" w:sz="0" w:space="0" w:color="auto"/>
                          </w:divBdr>
                          <w:divsChild>
                            <w:div w:id="366681460">
                              <w:marLeft w:val="0"/>
                              <w:marRight w:val="0"/>
                              <w:marTop w:val="0"/>
                              <w:marBottom w:val="0"/>
                              <w:divBdr>
                                <w:top w:val="none" w:sz="0" w:space="0" w:color="auto"/>
                                <w:left w:val="none" w:sz="0" w:space="0" w:color="auto"/>
                                <w:bottom w:val="none" w:sz="0" w:space="0" w:color="auto"/>
                                <w:right w:val="none" w:sz="0" w:space="0" w:color="auto"/>
                              </w:divBdr>
                              <w:divsChild>
                                <w:div w:id="1430203122">
                                  <w:marLeft w:val="0"/>
                                  <w:marRight w:val="0"/>
                                  <w:marTop w:val="0"/>
                                  <w:marBottom w:val="0"/>
                                  <w:divBdr>
                                    <w:top w:val="none" w:sz="0" w:space="0" w:color="auto"/>
                                    <w:left w:val="none" w:sz="0" w:space="0" w:color="auto"/>
                                    <w:bottom w:val="none" w:sz="0" w:space="0" w:color="auto"/>
                                    <w:right w:val="none" w:sz="0" w:space="0" w:color="auto"/>
                                  </w:divBdr>
                                  <w:divsChild>
                                    <w:div w:id="1514684960">
                                      <w:marLeft w:val="0"/>
                                      <w:marRight w:val="0"/>
                                      <w:marTop w:val="0"/>
                                      <w:marBottom w:val="0"/>
                                      <w:divBdr>
                                        <w:top w:val="none" w:sz="0" w:space="0" w:color="auto"/>
                                        <w:left w:val="none" w:sz="0" w:space="0" w:color="auto"/>
                                        <w:bottom w:val="none" w:sz="0" w:space="0" w:color="auto"/>
                                        <w:right w:val="none" w:sz="0" w:space="0" w:color="auto"/>
                                      </w:divBdr>
                                      <w:divsChild>
                                        <w:div w:id="224336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0002447">
          <w:marLeft w:val="0"/>
          <w:marRight w:val="0"/>
          <w:marTop w:val="0"/>
          <w:marBottom w:val="0"/>
          <w:divBdr>
            <w:top w:val="none" w:sz="0" w:space="0" w:color="auto"/>
            <w:left w:val="none" w:sz="0" w:space="0" w:color="auto"/>
            <w:bottom w:val="none" w:sz="0" w:space="0" w:color="auto"/>
            <w:right w:val="none" w:sz="0" w:space="0" w:color="auto"/>
          </w:divBdr>
          <w:divsChild>
            <w:div w:id="600725090">
              <w:marLeft w:val="0"/>
              <w:marRight w:val="0"/>
              <w:marTop w:val="0"/>
              <w:marBottom w:val="0"/>
              <w:divBdr>
                <w:top w:val="none" w:sz="0" w:space="0" w:color="auto"/>
                <w:left w:val="none" w:sz="0" w:space="0" w:color="auto"/>
                <w:bottom w:val="none" w:sz="0" w:space="0" w:color="auto"/>
                <w:right w:val="none" w:sz="0" w:space="0" w:color="auto"/>
              </w:divBdr>
              <w:divsChild>
                <w:div w:id="868688659">
                  <w:marLeft w:val="0"/>
                  <w:marRight w:val="0"/>
                  <w:marTop w:val="0"/>
                  <w:marBottom w:val="0"/>
                  <w:divBdr>
                    <w:top w:val="none" w:sz="0" w:space="0" w:color="auto"/>
                    <w:left w:val="none" w:sz="0" w:space="0" w:color="auto"/>
                    <w:bottom w:val="none" w:sz="0" w:space="0" w:color="auto"/>
                    <w:right w:val="none" w:sz="0" w:space="0" w:color="auto"/>
                  </w:divBdr>
                  <w:divsChild>
                    <w:div w:id="428434120">
                      <w:marLeft w:val="0"/>
                      <w:marRight w:val="0"/>
                      <w:marTop w:val="0"/>
                      <w:marBottom w:val="0"/>
                      <w:divBdr>
                        <w:top w:val="none" w:sz="0" w:space="0" w:color="auto"/>
                        <w:left w:val="none" w:sz="0" w:space="0" w:color="auto"/>
                        <w:bottom w:val="none" w:sz="0" w:space="0" w:color="auto"/>
                        <w:right w:val="none" w:sz="0" w:space="0" w:color="auto"/>
                      </w:divBdr>
                      <w:divsChild>
                        <w:div w:id="1277369106">
                          <w:marLeft w:val="0"/>
                          <w:marRight w:val="0"/>
                          <w:marTop w:val="0"/>
                          <w:marBottom w:val="0"/>
                          <w:divBdr>
                            <w:top w:val="none" w:sz="0" w:space="0" w:color="auto"/>
                            <w:left w:val="none" w:sz="0" w:space="0" w:color="auto"/>
                            <w:bottom w:val="none" w:sz="0" w:space="0" w:color="auto"/>
                            <w:right w:val="none" w:sz="0" w:space="0" w:color="auto"/>
                          </w:divBdr>
                          <w:divsChild>
                            <w:div w:id="648751242">
                              <w:marLeft w:val="0"/>
                              <w:marRight w:val="0"/>
                              <w:marTop w:val="0"/>
                              <w:marBottom w:val="0"/>
                              <w:divBdr>
                                <w:top w:val="none" w:sz="0" w:space="0" w:color="auto"/>
                                <w:left w:val="none" w:sz="0" w:space="0" w:color="auto"/>
                                <w:bottom w:val="none" w:sz="0" w:space="0" w:color="auto"/>
                                <w:right w:val="none" w:sz="0" w:space="0" w:color="auto"/>
                              </w:divBdr>
                              <w:divsChild>
                                <w:div w:id="1855458513">
                                  <w:marLeft w:val="0"/>
                                  <w:marRight w:val="0"/>
                                  <w:marTop w:val="0"/>
                                  <w:marBottom w:val="0"/>
                                  <w:divBdr>
                                    <w:top w:val="none" w:sz="0" w:space="0" w:color="auto"/>
                                    <w:left w:val="none" w:sz="0" w:space="0" w:color="auto"/>
                                    <w:bottom w:val="none" w:sz="0" w:space="0" w:color="auto"/>
                                    <w:right w:val="none" w:sz="0" w:space="0" w:color="auto"/>
                                  </w:divBdr>
                                  <w:divsChild>
                                    <w:div w:id="336352011">
                                      <w:marLeft w:val="0"/>
                                      <w:marRight w:val="0"/>
                                      <w:marTop w:val="0"/>
                                      <w:marBottom w:val="0"/>
                                      <w:divBdr>
                                        <w:top w:val="none" w:sz="0" w:space="0" w:color="auto"/>
                                        <w:left w:val="none" w:sz="0" w:space="0" w:color="auto"/>
                                        <w:bottom w:val="none" w:sz="0" w:space="0" w:color="auto"/>
                                        <w:right w:val="none" w:sz="0" w:space="0" w:color="auto"/>
                                      </w:divBdr>
                                      <w:divsChild>
                                        <w:div w:id="1558467289">
                                          <w:blockQuote w:val="1"/>
                                          <w:marLeft w:val="720"/>
                                          <w:marRight w:val="720"/>
                                          <w:marTop w:val="100"/>
                                          <w:marBottom w:val="100"/>
                                          <w:divBdr>
                                            <w:top w:val="none" w:sz="0" w:space="0" w:color="auto"/>
                                            <w:left w:val="none" w:sz="0" w:space="0" w:color="auto"/>
                                            <w:bottom w:val="none" w:sz="0" w:space="0" w:color="auto"/>
                                            <w:right w:val="none" w:sz="0" w:space="0" w:color="auto"/>
                                          </w:divBdr>
                                        </w:div>
                                        <w:div w:id="8183024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1696433">
          <w:marLeft w:val="0"/>
          <w:marRight w:val="0"/>
          <w:marTop w:val="0"/>
          <w:marBottom w:val="0"/>
          <w:divBdr>
            <w:top w:val="none" w:sz="0" w:space="0" w:color="auto"/>
            <w:left w:val="none" w:sz="0" w:space="0" w:color="auto"/>
            <w:bottom w:val="none" w:sz="0" w:space="0" w:color="auto"/>
            <w:right w:val="none" w:sz="0" w:space="0" w:color="auto"/>
          </w:divBdr>
          <w:divsChild>
            <w:div w:id="829715257">
              <w:marLeft w:val="0"/>
              <w:marRight w:val="0"/>
              <w:marTop w:val="0"/>
              <w:marBottom w:val="0"/>
              <w:divBdr>
                <w:top w:val="none" w:sz="0" w:space="0" w:color="auto"/>
                <w:left w:val="none" w:sz="0" w:space="0" w:color="auto"/>
                <w:bottom w:val="none" w:sz="0" w:space="0" w:color="auto"/>
                <w:right w:val="none" w:sz="0" w:space="0" w:color="auto"/>
              </w:divBdr>
              <w:divsChild>
                <w:div w:id="899679931">
                  <w:marLeft w:val="0"/>
                  <w:marRight w:val="0"/>
                  <w:marTop w:val="0"/>
                  <w:marBottom w:val="0"/>
                  <w:divBdr>
                    <w:top w:val="none" w:sz="0" w:space="0" w:color="auto"/>
                    <w:left w:val="none" w:sz="0" w:space="0" w:color="auto"/>
                    <w:bottom w:val="none" w:sz="0" w:space="0" w:color="auto"/>
                    <w:right w:val="none" w:sz="0" w:space="0" w:color="auto"/>
                  </w:divBdr>
                  <w:divsChild>
                    <w:div w:id="1610626657">
                      <w:marLeft w:val="0"/>
                      <w:marRight w:val="0"/>
                      <w:marTop w:val="0"/>
                      <w:marBottom w:val="0"/>
                      <w:divBdr>
                        <w:top w:val="none" w:sz="0" w:space="0" w:color="auto"/>
                        <w:left w:val="none" w:sz="0" w:space="0" w:color="auto"/>
                        <w:bottom w:val="none" w:sz="0" w:space="0" w:color="auto"/>
                        <w:right w:val="none" w:sz="0" w:space="0" w:color="auto"/>
                      </w:divBdr>
                      <w:divsChild>
                        <w:div w:id="1072462932">
                          <w:marLeft w:val="0"/>
                          <w:marRight w:val="0"/>
                          <w:marTop w:val="0"/>
                          <w:marBottom w:val="0"/>
                          <w:divBdr>
                            <w:top w:val="none" w:sz="0" w:space="0" w:color="auto"/>
                            <w:left w:val="none" w:sz="0" w:space="0" w:color="auto"/>
                            <w:bottom w:val="none" w:sz="0" w:space="0" w:color="auto"/>
                            <w:right w:val="none" w:sz="0" w:space="0" w:color="auto"/>
                          </w:divBdr>
                          <w:divsChild>
                            <w:div w:id="882864601">
                              <w:marLeft w:val="0"/>
                              <w:marRight w:val="0"/>
                              <w:marTop w:val="0"/>
                              <w:marBottom w:val="0"/>
                              <w:divBdr>
                                <w:top w:val="none" w:sz="0" w:space="0" w:color="auto"/>
                                <w:left w:val="none" w:sz="0" w:space="0" w:color="auto"/>
                                <w:bottom w:val="none" w:sz="0" w:space="0" w:color="auto"/>
                                <w:right w:val="none" w:sz="0" w:space="0" w:color="auto"/>
                              </w:divBdr>
                              <w:divsChild>
                                <w:div w:id="2141729270">
                                  <w:marLeft w:val="0"/>
                                  <w:marRight w:val="0"/>
                                  <w:marTop w:val="0"/>
                                  <w:marBottom w:val="0"/>
                                  <w:divBdr>
                                    <w:top w:val="none" w:sz="0" w:space="0" w:color="auto"/>
                                    <w:left w:val="none" w:sz="0" w:space="0" w:color="auto"/>
                                    <w:bottom w:val="none" w:sz="0" w:space="0" w:color="auto"/>
                                    <w:right w:val="none" w:sz="0" w:space="0" w:color="auto"/>
                                  </w:divBdr>
                                  <w:divsChild>
                                    <w:div w:id="2122409754">
                                      <w:marLeft w:val="0"/>
                                      <w:marRight w:val="0"/>
                                      <w:marTop w:val="0"/>
                                      <w:marBottom w:val="0"/>
                                      <w:divBdr>
                                        <w:top w:val="none" w:sz="0" w:space="0" w:color="auto"/>
                                        <w:left w:val="none" w:sz="0" w:space="0" w:color="auto"/>
                                        <w:bottom w:val="none" w:sz="0" w:space="0" w:color="auto"/>
                                        <w:right w:val="none" w:sz="0" w:space="0" w:color="auto"/>
                                      </w:divBdr>
                                      <w:divsChild>
                                        <w:div w:id="118818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2982585">
          <w:marLeft w:val="0"/>
          <w:marRight w:val="0"/>
          <w:marTop w:val="0"/>
          <w:marBottom w:val="0"/>
          <w:divBdr>
            <w:top w:val="none" w:sz="0" w:space="0" w:color="auto"/>
            <w:left w:val="none" w:sz="0" w:space="0" w:color="auto"/>
            <w:bottom w:val="none" w:sz="0" w:space="0" w:color="auto"/>
            <w:right w:val="none" w:sz="0" w:space="0" w:color="auto"/>
          </w:divBdr>
          <w:divsChild>
            <w:div w:id="1532066035">
              <w:marLeft w:val="0"/>
              <w:marRight w:val="0"/>
              <w:marTop w:val="0"/>
              <w:marBottom w:val="0"/>
              <w:divBdr>
                <w:top w:val="none" w:sz="0" w:space="0" w:color="auto"/>
                <w:left w:val="none" w:sz="0" w:space="0" w:color="auto"/>
                <w:bottom w:val="none" w:sz="0" w:space="0" w:color="auto"/>
                <w:right w:val="none" w:sz="0" w:space="0" w:color="auto"/>
              </w:divBdr>
              <w:divsChild>
                <w:div w:id="1522282959">
                  <w:marLeft w:val="0"/>
                  <w:marRight w:val="0"/>
                  <w:marTop w:val="0"/>
                  <w:marBottom w:val="0"/>
                  <w:divBdr>
                    <w:top w:val="none" w:sz="0" w:space="0" w:color="auto"/>
                    <w:left w:val="none" w:sz="0" w:space="0" w:color="auto"/>
                    <w:bottom w:val="none" w:sz="0" w:space="0" w:color="auto"/>
                    <w:right w:val="none" w:sz="0" w:space="0" w:color="auto"/>
                  </w:divBdr>
                  <w:divsChild>
                    <w:div w:id="398863993">
                      <w:marLeft w:val="0"/>
                      <w:marRight w:val="0"/>
                      <w:marTop w:val="0"/>
                      <w:marBottom w:val="0"/>
                      <w:divBdr>
                        <w:top w:val="none" w:sz="0" w:space="0" w:color="auto"/>
                        <w:left w:val="none" w:sz="0" w:space="0" w:color="auto"/>
                        <w:bottom w:val="none" w:sz="0" w:space="0" w:color="auto"/>
                        <w:right w:val="none" w:sz="0" w:space="0" w:color="auto"/>
                      </w:divBdr>
                      <w:divsChild>
                        <w:div w:id="1301612695">
                          <w:marLeft w:val="0"/>
                          <w:marRight w:val="0"/>
                          <w:marTop w:val="0"/>
                          <w:marBottom w:val="0"/>
                          <w:divBdr>
                            <w:top w:val="none" w:sz="0" w:space="0" w:color="auto"/>
                            <w:left w:val="none" w:sz="0" w:space="0" w:color="auto"/>
                            <w:bottom w:val="none" w:sz="0" w:space="0" w:color="auto"/>
                            <w:right w:val="none" w:sz="0" w:space="0" w:color="auto"/>
                          </w:divBdr>
                          <w:divsChild>
                            <w:div w:id="189343161">
                              <w:marLeft w:val="0"/>
                              <w:marRight w:val="0"/>
                              <w:marTop w:val="0"/>
                              <w:marBottom w:val="0"/>
                              <w:divBdr>
                                <w:top w:val="none" w:sz="0" w:space="0" w:color="auto"/>
                                <w:left w:val="none" w:sz="0" w:space="0" w:color="auto"/>
                                <w:bottom w:val="none" w:sz="0" w:space="0" w:color="auto"/>
                                <w:right w:val="none" w:sz="0" w:space="0" w:color="auto"/>
                              </w:divBdr>
                              <w:divsChild>
                                <w:div w:id="235437302">
                                  <w:marLeft w:val="0"/>
                                  <w:marRight w:val="0"/>
                                  <w:marTop w:val="0"/>
                                  <w:marBottom w:val="0"/>
                                  <w:divBdr>
                                    <w:top w:val="none" w:sz="0" w:space="0" w:color="auto"/>
                                    <w:left w:val="none" w:sz="0" w:space="0" w:color="auto"/>
                                    <w:bottom w:val="none" w:sz="0" w:space="0" w:color="auto"/>
                                    <w:right w:val="none" w:sz="0" w:space="0" w:color="auto"/>
                                  </w:divBdr>
                                  <w:divsChild>
                                    <w:div w:id="130115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11685607">
          <w:marLeft w:val="0"/>
          <w:marRight w:val="0"/>
          <w:marTop w:val="0"/>
          <w:marBottom w:val="0"/>
          <w:divBdr>
            <w:top w:val="none" w:sz="0" w:space="0" w:color="auto"/>
            <w:left w:val="none" w:sz="0" w:space="0" w:color="auto"/>
            <w:bottom w:val="none" w:sz="0" w:space="0" w:color="auto"/>
            <w:right w:val="none" w:sz="0" w:space="0" w:color="auto"/>
          </w:divBdr>
          <w:divsChild>
            <w:div w:id="1439595910">
              <w:marLeft w:val="0"/>
              <w:marRight w:val="0"/>
              <w:marTop w:val="0"/>
              <w:marBottom w:val="0"/>
              <w:divBdr>
                <w:top w:val="none" w:sz="0" w:space="0" w:color="auto"/>
                <w:left w:val="none" w:sz="0" w:space="0" w:color="auto"/>
                <w:bottom w:val="none" w:sz="0" w:space="0" w:color="auto"/>
                <w:right w:val="none" w:sz="0" w:space="0" w:color="auto"/>
              </w:divBdr>
              <w:divsChild>
                <w:div w:id="1590849583">
                  <w:marLeft w:val="0"/>
                  <w:marRight w:val="0"/>
                  <w:marTop w:val="0"/>
                  <w:marBottom w:val="0"/>
                  <w:divBdr>
                    <w:top w:val="none" w:sz="0" w:space="0" w:color="auto"/>
                    <w:left w:val="none" w:sz="0" w:space="0" w:color="auto"/>
                    <w:bottom w:val="none" w:sz="0" w:space="0" w:color="auto"/>
                    <w:right w:val="none" w:sz="0" w:space="0" w:color="auto"/>
                  </w:divBdr>
                  <w:divsChild>
                    <w:div w:id="1206216136">
                      <w:marLeft w:val="0"/>
                      <w:marRight w:val="0"/>
                      <w:marTop w:val="0"/>
                      <w:marBottom w:val="0"/>
                      <w:divBdr>
                        <w:top w:val="none" w:sz="0" w:space="0" w:color="auto"/>
                        <w:left w:val="none" w:sz="0" w:space="0" w:color="auto"/>
                        <w:bottom w:val="none" w:sz="0" w:space="0" w:color="auto"/>
                        <w:right w:val="none" w:sz="0" w:space="0" w:color="auto"/>
                      </w:divBdr>
                      <w:divsChild>
                        <w:div w:id="1779989434">
                          <w:marLeft w:val="0"/>
                          <w:marRight w:val="0"/>
                          <w:marTop w:val="0"/>
                          <w:marBottom w:val="0"/>
                          <w:divBdr>
                            <w:top w:val="none" w:sz="0" w:space="0" w:color="auto"/>
                            <w:left w:val="none" w:sz="0" w:space="0" w:color="auto"/>
                            <w:bottom w:val="none" w:sz="0" w:space="0" w:color="auto"/>
                            <w:right w:val="none" w:sz="0" w:space="0" w:color="auto"/>
                          </w:divBdr>
                          <w:divsChild>
                            <w:div w:id="286131580">
                              <w:marLeft w:val="0"/>
                              <w:marRight w:val="0"/>
                              <w:marTop w:val="0"/>
                              <w:marBottom w:val="0"/>
                              <w:divBdr>
                                <w:top w:val="none" w:sz="0" w:space="0" w:color="auto"/>
                                <w:left w:val="none" w:sz="0" w:space="0" w:color="auto"/>
                                <w:bottom w:val="none" w:sz="0" w:space="0" w:color="auto"/>
                                <w:right w:val="none" w:sz="0" w:space="0" w:color="auto"/>
                              </w:divBdr>
                              <w:divsChild>
                                <w:div w:id="887686151">
                                  <w:marLeft w:val="0"/>
                                  <w:marRight w:val="0"/>
                                  <w:marTop w:val="0"/>
                                  <w:marBottom w:val="0"/>
                                  <w:divBdr>
                                    <w:top w:val="none" w:sz="0" w:space="0" w:color="auto"/>
                                    <w:left w:val="none" w:sz="0" w:space="0" w:color="auto"/>
                                    <w:bottom w:val="none" w:sz="0" w:space="0" w:color="auto"/>
                                    <w:right w:val="none" w:sz="0" w:space="0" w:color="auto"/>
                                  </w:divBdr>
                                  <w:divsChild>
                                    <w:div w:id="672923796">
                                      <w:marLeft w:val="0"/>
                                      <w:marRight w:val="0"/>
                                      <w:marTop w:val="0"/>
                                      <w:marBottom w:val="0"/>
                                      <w:divBdr>
                                        <w:top w:val="none" w:sz="0" w:space="0" w:color="auto"/>
                                        <w:left w:val="none" w:sz="0" w:space="0" w:color="auto"/>
                                        <w:bottom w:val="none" w:sz="0" w:space="0" w:color="auto"/>
                                        <w:right w:val="none" w:sz="0" w:space="0" w:color="auto"/>
                                      </w:divBdr>
                                      <w:divsChild>
                                        <w:div w:id="175088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0287591">
          <w:marLeft w:val="0"/>
          <w:marRight w:val="0"/>
          <w:marTop w:val="0"/>
          <w:marBottom w:val="0"/>
          <w:divBdr>
            <w:top w:val="none" w:sz="0" w:space="0" w:color="auto"/>
            <w:left w:val="none" w:sz="0" w:space="0" w:color="auto"/>
            <w:bottom w:val="none" w:sz="0" w:space="0" w:color="auto"/>
            <w:right w:val="none" w:sz="0" w:space="0" w:color="auto"/>
          </w:divBdr>
          <w:divsChild>
            <w:div w:id="1132095230">
              <w:marLeft w:val="0"/>
              <w:marRight w:val="0"/>
              <w:marTop w:val="0"/>
              <w:marBottom w:val="0"/>
              <w:divBdr>
                <w:top w:val="none" w:sz="0" w:space="0" w:color="auto"/>
                <w:left w:val="none" w:sz="0" w:space="0" w:color="auto"/>
                <w:bottom w:val="none" w:sz="0" w:space="0" w:color="auto"/>
                <w:right w:val="none" w:sz="0" w:space="0" w:color="auto"/>
              </w:divBdr>
              <w:divsChild>
                <w:div w:id="1109425021">
                  <w:marLeft w:val="0"/>
                  <w:marRight w:val="0"/>
                  <w:marTop w:val="0"/>
                  <w:marBottom w:val="0"/>
                  <w:divBdr>
                    <w:top w:val="none" w:sz="0" w:space="0" w:color="auto"/>
                    <w:left w:val="none" w:sz="0" w:space="0" w:color="auto"/>
                    <w:bottom w:val="none" w:sz="0" w:space="0" w:color="auto"/>
                    <w:right w:val="none" w:sz="0" w:space="0" w:color="auto"/>
                  </w:divBdr>
                </w:div>
                <w:div w:id="512450364">
                  <w:marLeft w:val="0"/>
                  <w:marRight w:val="0"/>
                  <w:marTop w:val="0"/>
                  <w:marBottom w:val="0"/>
                  <w:divBdr>
                    <w:top w:val="none" w:sz="0" w:space="0" w:color="auto"/>
                    <w:left w:val="none" w:sz="0" w:space="0" w:color="auto"/>
                    <w:bottom w:val="none" w:sz="0" w:space="0" w:color="auto"/>
                    <w:right w:val="none" w:sz="0" w:space="0" w:color="auto"/>
                  </w:divBdr>
                </w:div>
                <w:div w:id="675159477">
                  <w:marLeft w:val="0"/>
                  <w:marRight w:val="0"/>
                  <w:marTop w:val="0"/>
                  <w:marBottom w:val="0"/>
                  <w:divBdr>
                    <w:top w:val="none" w:sz="0" w:space="0" w:color="auto"/>
                    <w:left w:val="none" w:sz="0" w:space="0" w:color="auto"/>
                    <w:bottom w:val="none" w:sz="0" w:space="0" w:color="auto"/>
                    <w:right w:val="none" w:sz="0" w:space="0" w:color="auto"/>
                  </w:divBdr>
                  <w:divsChild>
                    <w:div w:id="1663511202">
                      <w:marLeft w:val="0"/>
                      <w:marRight w:val="0"/>
                      <w:marTop w:val="0"/>
                      <w:marBottom w:val="0"/>
                      <w:divBdr>
                        <w:top w:val="none" w:sz="0" w:space="0" w:color="auto"/>
                        <w:left w:val="none" w:sz="0" w:space="0" w:color="auto"/>
                        <w:bottom w:val="none" w:sz="0" w:space="0" w:color="auto"/>
                        <w:right w:val="none" w:sz="0" w:space="0" w:color="auto"/>
                      </w:divBdr>
                      <w:divsChild>
                        <w:div w:id="491263730">
                          <w:marLeft w:val="0"/>
                          <w:marRight w:val="0"/>
                          <w:marTop w:val="0"/>
                          <w:marBottom w:val="0"/>
                          <w:divBdr>
                            <w:top w:val="none" w:sz="0" w:space="0" w:color="auto"/>
                            <w:left w:val="none" w:sz="0" w:space="0" w:color="auto"/>
                            <w:bottom w:val="none" w:sz="0" w:space="0" w:color="auto"/>
                            <w:right w:val="none" w:sz="0" w:space="0" w:color="auto"/>
                          </w:divBdr>
                          <w:divsChild>
                            <w:div w:id="1180461708">
                              <w:marLeft w:val="0"/>
                              <w:marRight w:val="0"/>
                              <w:marTop w:val="0"/>
                              <w:marBottom w:val="0"/>
                              <w:divBdr>
                                <w:top w:val="none" w:sz="0" w:space="0" w:color="auto"/>
                                <w:left w:val="none" w:sz="0" w:space="0" w:color="auto"/>
                                <w:bottom w:val="none" w:sz="0" w:space="0" w:color="auto"/>
                                <w:right w:val="none" w:sz="0" w:space="0" w:color="auto"/>
                              </w:divBdr>
                              <w:divsChild>
                                <w:div w:id="1696618610">
                                  <w:marLeft w:val="0"/>
                                  <w:marRight w:val="0"/>
                                  <w:marTop w:val="0"/>
                                  <w:marBottom w:val="0"/>
                                  <w:divBdr>
                                    <w:top w:val="none" w:sz="0" w:space="0" w:color="auto"/>
                                    <w:left w:val="none" w:sz="0" w:space="0" w:color="auto"/>
                                    <w:bottom w:val="none" w:sz="0" w:space="0" w:color="auto"/>
                                    <w:right w:val="none" w:sz="0" w:space="0" w:color="auto"/>
                                  </w:divBdr>
                                  <w:divsChild>
                                    <w:div w:id="459539333">
                                      <w:marLeft w:val="0"/>
                                      <w:marRight w:val="0"/>
                                      <w:marTop w:val="0"/>
                                      <w:marBottom w:val="0"/>
                                      <w:divBdr>
                                        <w:top w:val="none" w:sz="0" w:space="0" w:color="auto"/>
                                        <w:left w:val="none" w:sz="0" w:space="0" w:color="auto"/>
                                        <w:bottom w:val="none" w:sz="0" w:space="0" w:color="auto"/>
                                        <w:right w:val="none" w:sz="0" w:space="0" w:color="auto"/>
                                      </w:divBdr>
                                      <w:divsChild>
                                        <w:div w:id="2076009263">
                                          <w:marLeft w:val="0"/>
                                          <w:marRight w:val="0"/>
                                          <w:marTop w:val="0"/>
                                          <w:marBottom w:val="0"/>
                                          <w:divBdr>
                                            <w:top w:val="none" w:sz="0" w:space="0" w:color="auto"/>
                                            <w:left w:val="none" w:sz="0" w:space="0" w:color="auto"/>
                                            <w:bottom w:val="none" w:sz="0" w:space="0" w:color="auto"/>
                                            <w:right w:val="none" w:sz="0" w:space="0" w:color="auto"/>
                                          </w:divBdr>
                                          <w:divsChild>
                                            <w:div w:id="800348907">
                                              <w:marLeft w:val="0"/>
                                              <w:marRight w:val="0"/>
                                              <w:marTop w:val="0"/>
                                              <w:marBottom w:val="0"/>
                                              <w:divBdr>
                                                <w:top w:val="none" w:sz="0" w:space="0" w:color="auto"/>
                                                <w:left w:val="none" w:sz="0" w:space="0" w:color="auto"/>
                                                <w:bottom w:val="none" w:sz="0" w:space="0" w:color="auto"/>
                                                <w:right w:val="none" w:sz="0" w:space="0" w:color="auto"/>
                                              </w:divBdr>
                                              <w:divsChild>
                                                <w:div w:id="58734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643087">
                                      <w:marLeft w:val="0"/>
                                      <w:marRight w:val="0"/>
                                      <w:marTop w:val="0"/>
                                      <w:marBottom w:val="0"/>
                                      <w:divBdr>
                                        <w:top w:val="none" w:sz="0" w:space="0" w:color="auto"/>
                                        <w:left w:val="none" w:sz="0" w:space="0" w:color="auto"/>
                                        <w:bottom w:val="none" w:sz="0" w:space="0" w:color="auto"/>
                                        <w:right w:val="none" w:sz="0" w:space="0" w:color="auto"/>
                                      </w:divBdr>
                                    </w:div>
                                  </w:divsChild>
                                </w:div>
                                <w:div w:id="295062779">
                                  <w:marLeft w:val="0"/>
                                  <w:marRight w:val="0"/>
                                  <w:marTop w:val="0"/>
                                  <w:marBottom w:val="0"/>
                                  <w:divBdr>
                                    <w:top w:val="none" w:sz="0" w:space="0" w:color="auto"/>
                                    <w:left w:val="none" w:sz="0" w:space="0" w:color="auto"/>
                                    <w:bottom w:val="none" w:sz="0" w:space="0" w:color="auto"/>
                                    <w:right w:val="none" w:sz="0" w:space="0" w:color="auto"/>
                                  </w:divBdr>
                                  <w:divsChild>
                                    <w:div w:id="1227758988">
                                      <w:marLeft w:val="0"/>
                                      <w:marRight w:val="0"/>
                                      <w:marTop w:val="0"/>
                                      <w:marBottom w:val="0"/>
                                      <w:divBdr>
                                        <w:top w:val="none" w:sz="0" w:space="0" w:color="auto"/>
                                        <w:left w:val="none" w:sz="0" w:space="0" w:color="auto"/>
                                        <w:bottom w:val="none" w:sz="0" w:space="0" w:color="auto"/>
                                        <w:right w:val="none" w:sz="0" w:space="0" w:color="auto"/>
                                      </w:divBdr>
                                      <w:divsChild>
                                        <w:div w:id="728571835">
                                          <w:marLeft w:val="0"/>
                                          <w:marRight w:val="0"/>
                                          <w:marTop w:val="0"/>
                                          <w:marBottom w:val="0"/>
                                          <w:divBdr>
                                            <w:top w:val="none" w:sz="0" w:space="0" w:color="auto"/>
                                            <w:left w:val="none" w:sz="0" w:space="0" w:color="auto"/>
                                            <w:bottom w:val="none" w:sz="0" w:space="0" w:color="auto"/>
                                            <w:right w:val="none" w:sz="0" w:space="0" w:color="auto"/>
                                          </w:divBdr>
                                          <w:divsChild>
                                            <w:div w:id="508564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79787905">
      <w:bodyDiv w:val="1"/>
      <w:marLeft w:val="0"/>
      <w:marRight w:val="0"/>
      <w:marTop w:val="0"/>
      <w:marBottom w:val="0"/>
      <w:divBdr>
        <w:top w:val="none" w:sz="0" w:space="0" w:color="auto"/>
        <w:left w:val="none" w:sz="0" w:space="0" w:color="auto"/>
        <w:bottom w:val="none" w:sz="0" w:space="0" w:color="auto"/>
        <w:right w:val="none" w:sz="0" w:space="0" w:color="auto"/>
      </w:divBdr>
    </w:div>
    <w:div w:id="1785029689">
      <w:bodyDiv w:val="1"/>
      <w:marLeft w:val="0"/>
      <w:marRight w:val="0"/>
      <w:marTop w:val="0"/>
      <w:marBottom w:val="0"/>
      <w:divBdr>
        <w:top w:val="none" w:sz="0" w:space="0" w:color="auto"/>
        <w:left w:val="none" w:sz="0" w:space="0" w:color="auto"/>
        <w:bottom w:val="none" w:sz="0" w:space="0" w:color="auto"/>
        <w:right w:val="none" w:sz="0" w:space="0" w:color="auto"/>
      </w:divBdr>
      <w:divsChild>
        <w:div w:id="2084834321">
          <w:marLeft w:val="0"/>
          <w:marRight w:val="0"/>
          <w:marTop w:val="0"/>
          <w:marBottom w:val="0"/>
          <w:divBdr>
            <w:top w:val="none" w:sz="0" w:space="0" w:color="auto"/>
            <w:left w:val="none" w:sz="0" w:space="0" w:color="auto"/>
            <w:bottom w:val="none" w:sz="0" w:space="0" w:color="auto"/>
            <w:right w:val="none" w:sz="0" w:space="0" w:color="auto"/>
          </w:divBdr>
          <w:divsChild>
            <w:div w:id="1011176934">
              <w:marLeft w:val="0"/>
              <w:marRight w:val="0"/>
              <w:marTop w:val="0"/>
              <w:marBottom w:val="0"/>
              <w:divBdr>
                <w:top w:val="none" w:sz="0" w:space="0" w:color="auto"/>
                <w:left w:val="none" w:sz="0" w:space="0" w:color="auto"/>
                <w:bottom w:val="none" w:sz="0" w:space="0" w:color="auto"/>
                <w:right w:val="none" w:sz="0" w:space="0" w:color="auto"/>
              </w:divBdr>
              <w:divsChild>
                <w:div w:id="2174267">
                  <w:marLeft w:val="0"/>
                  <w:marRight w:val="0"/>
                  <w:marTop w:val="0"/>
                  <w:marBottom w:val="0"/>
                  <w:divBdr>
                    <w:top w:val="none" w:sz="0" w:space="0" w:color="auto"/>
                    <w:left w:val="none" w:sz="0" w:space="0" w:color="auto"/>
                    <w:bottom w:val="none" w:sz="0" w:space="0" w:color="auto"/>
                    <w:right w:val="none" w:sz="0" w:space="0" w:color="auto"/>
                  </w:divBdr>
                  <w:divsChild>
                    <w:div w:id="285501113">
                      <w:marLeft w:val="0"/>
                      <w:marRight w:val="0"/>
                      <w:marTop w:val="0"/>
                      <w:marBottom w:val="0"/>
                      <w:divBdr>
                        <w:top w:val="none" w:sz="0" w:space="0" w:color="auto"/>
                        <w:left w:val="none" w:sz="0" w:space="0" w:color="auto"/>
                        <w:bottom w:val="none" w:sz="0" w:space="0" w:color="auto"/>
                        <w:right w:val="none" w:sz="0" w:space="0" w:color="auto"/>
                      </w:divBdr>
                      <w:divsChild>
                        <w:div w:id="310908266">
                          <w:marLeft w:val="0"/>
                          <w:marRight w:val="0"/>
                          <w:marTop w:val="0"/>
                          <w:marBottom w:val="0"/>
                          <w:divBdr>
                            <w:top w:val="none" w:sz="0" w:space="0" w:color="auto"/>
                            <w:left w:val="none" w:sz="0" w:space="0" w:color="auto"/>
                            <w:bottom w:val="none" w:sz="0" w:space="0" w:color="auto"/>
                            <w:right w:val="none" w:sz="0" w:space="0" w:color="auto"/>
                          </w:divBdr>
                          <w:divsChild>
                            <w:div w:id="136691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2288480">
      <w:bodyDiv w:val="1"/>
      <w:marLeft w:val="0"/>
      <w:marRight w:val="0"/>
      <w:marTop w:val="0"/>
      <w:marBottom w:val="0"/>
      <w:divBdr>
        <w:top w:val="none" w:sz="0" w:space="0" w:color="auto"/>
        <w:left w:val="none" w:sz="0" w:space="0" w:color="auto"/>
        <w:bottom w:val="none" w:sz="0" w:space="0" w:color="auto"/>
        <w:right w:val="none" w:sz="0" w:space="0" w:color="auto"/>
      </w:divBdr>
    </w:div>
    <w:div w:id="1837646950">
      <w:bodyDiv w:val="1"/>
      <w:marLeft w:val="0"/>
      <w:marRight w:val="0"/>
      <w:marTop w:val="0"/>
      <w:marBottom w:val="0"/>
      <w:divBdr>
        <w:top w:val="none" w:sz="0" w:space="0" w:color="auto"/>
        <w:left w:val="none" w:sz="0" w:space="0" w:color="auto"/>
        <w:bottom w:val="none" w:sz="0" w:space="0" w:color="auto"/>
        <w:right w:val="none" w:sz="0" w:space="0" w:color="auto"/>
      </w:divBdr>
    </w:div>
    <w:div w:id="1871410954">
      <w:bodyDiv w:val="1"/>
      <w:marLeft w:val="0"/>
      <w:marRight w:val="0"/>
      <w:marTop w:val="0"/>
      <w:marBottom w:val="0"/>
      <w:divBdr>
        <w:top w:val="none" w:sz="0" w:space="0" w:color="auto"/>
        <w:left w:val="none" w:sz="0" w:space="0" w:color="auto"/>
        <w:bottom w:val="none" w:sz="0" w:space="0" w:color="auto"/>
        <w:right w:val="none" w:sz="0" w:space="0" w:color="auto"/>
      </w:divBdr>
    </w:div>
    <w:div w:id="1871607455">
      <w:bodyDiv w:val="1"/>
      <w:marLeft w:val="0"/>
      <w:marRight w:val="0"/>
      <w:marTop w:val="0"/>
      <w:marBottom w:val="0"/>
      <w:divBdr>
        <w:top w:val="none" w:sz="0" w:space="0" w:color="auto"/>
        <w:left w:val="none" w:sz="0" w:space="0" w:color="auto"/>
        <w:bottom w:val="none" w:sz="0" w:space="0" w:color="auto"/>
        <w:right w:val="none" w:sz="0" w:space="0" w:color="auto"/>
      </w:divBdr>
    </w:div>
    <w:div w:id="1875851430">
      <w:bodyDiv w:val="1"/>
      <w:marLeft w:val="0"/>
      <w:marRight w:val="0"/>
      <w:marTop w:val="0"/>
      <w:marBottom w:val="0"/>
      <w:divBdr>
        <w:top w:val="none" w:sz="0" w:space="0" w:color="auto"/>
        <w:left w:val="none" w:sz="0" w:space="0" w:color="auto"/>
        <w:bottom w:val="none" w:sz="0" w:space="0" w:color="auto"/>
        <w:right w:val="none" w:sz="0" w:space="0" w:color="auto"/>
      </w:divBdr>
    </w:div>
    <w:div w:id="1891721845">
      <w:bodyDiv w:val="1"/>
      <w:marLeft w:val="0"/>
      <w:marRight w:val="0"/>
      <w:marTop w:val="0"/>
      <w:marBottom w:val="0"/>
      <w:divBdr>
        <w:top w:val="none" w:sz="0" w:space="0" w:color="auto"/>
        <w:left w:val="none" w:sz="0" w:space="0" w:color="auto"/>
        <w:bottom w:val="none" w:sz="0" w:space="0" w:color="auto"/>
        <w:right w:val="none" w:sz="0" w:space="0" w:color="auto"/>
      </w:divBdr>
    </w:div>
    <w:div w:id="1895726591">
      <w:bodyDiv w:val="1"/>
      <w:marLeft w:val="0"/>
      <w:marRight w:val="0"/>
      <w:marTop w:val="0"/>
      <w:marBottom w:val="0"/>
      <w:divBdr>
        <w:top w:val="none" w:sz="0" w:space="0" w:color="auto"/>
        <w:left w:val="none" w:sz="0" w:space="0" w:color="auto"/>
        <w:bottom w:val="none" w:sz="0" w:space="0" w:color="auto"/>
        <w:right w:val="none" w:sz="0" w:space="0" w:color="auto"/>
      </w:divBdr>
      <w:divsChild>
        <w:div w:id="543441350">
          <w:marLeft w:val="0"/>
          <w:marRight w:val="0"/>
          <w:marTop w:val="0"/>
          <w:marBottom w:val="0"/>
          <w:divBdr>
            <w:top w:val="none" w:sz="0" w:space="0" w:color="auto"/>
            <w:left w:val="none" w:sz="0" w:space="0" w:color="auto"/>
            <w:bottom w:val="none" w:sz="0" w:space="0" w:color="auto"/>
            <w:right w:val="none" w:sz="0" w:space="0" w:color="auto"/>
          </w:divBdr>
          <w:divsChild>
            <w:div w:id="1555774913">
              <w:marLeft w:val="0"/>
              <w:marRight w:val="0"/>
              <w:marTop w:val="0"/>
              <w:marBottom w:val="0"/>
              <w:divBdr>
                <w:top w:val="none" w:sz="0" w:space="0" w:color="auto"/>
                <w:left w:val="none" w:sz="0" w:space="0" w:color="auto"/>
                <w:bottom w:val="none" w:sz="0" w:space="0" w:color="auto"/>
                <w:right w:val="none" w:sz="0" w:space="0" w:color="auto"/>
              </w:divBdr>
              <w:divsChild>
                <w:div w:id="334574384">
                  <w:marLeft w:val="0"/>
                  <w:marRight w:val="0"/>
                  <w:marTop w:val="0"/>
                  <w:marBottom w:val="0"/>
                  <w:divBdr>
                    <w:top w:val="none" w:sz="0" w:space="0" w:color="auto"/>
                    <w:left w:val="none" w:sz="0" w:space="0" w:color="auto"/>
                    <w:bottom w:val="none" w:sz="0" w:space="0" w:color="auto"/>
                    <w:right w:val="none" w:sz="0" w:space="0" w:color="auto"/>
                  </w:divBdr>
                  <w:divsChild>
                    <w:div w:id="968360373">
                      <w:marLeft w:val="0"/>
                      <w:marRight w:val="0"/>
                      <w:marTop w:val="0"/>
                      <w:marBottom w:val="0"/>
                      <w:divBdr>
                        <w:top w:val="none" w:sz="0" w:space="0" w:color="auto"/>
                        <w:left w:val="none" w:sz="0" w:space="0" w:color="auto"/>
                        <w:bottom w:val="none" w:sz="0" w:space="0" w:color="auto"/>
                        <w:right w:val="none" w:sz="0" w:space="0" w:color="auto"/>
                      </w:divBdr>
                      <w:divsChild>
                        <w:div w:id="489906668">
                          <w:marLeft w:val="0"/>
                          <w:marRight w:val="0"/>
                          <w:marTop w:val="0"/>
                          <w:marBottom w:val="0"/>
                          <w:divBdr>
                            <w:top w:val="none" w:sz="0" w:space="0" w:color="auto"/>
                            <w:left w:val="none" w:sz="0" w:space="0" w:color="auto"/>
                            <w:bottom w:val="none" w:sz="0" w:space="0" w:color="auto"/>
                            <w:right w:val="none" w:sz="0" w:space="0" w:color="auto"/>
                          </w:divBdr>
                          <w:divsChild>
                            <w:div w:id="172506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8205170">
      <w:bodyDiv w:val="1"/>
      <w:marLeft w:val="0"/>
      <w:marRight w:val="0"/>
      <w:marTop w:val="0"/>
      <w:marBottom w:val="0"/>
      <w:divBdr>
        <w:top w:val="none" w:sz="0" w:space="0" w:color="auto"/>
        <w:left w:val="none" w:sz="0" w:space="0" w:color="auto"/>
        <w:bottom w:val="none" w:sz="0" w:space="0" w:color="auto"/>
        <w:right w:val="none" w:sz="0" w:space="0" w:color="auto"/>
      </w:divBdr>
    </w:div>
    <w:div w:id="1900089354">
      <w:bodyDiv w:val="1"/>
      <w:marLeft w:val="0"/>
      <w:marRight w:val="0"/>
      <w:marTop w:val="0"/>
      <w:marBottom w:val="0"/>
      <w:divBdr>
        <w:top w:val="none" w:sz="0" w:space="0" w:color="auto"/>
        <w:left w:val="none" w:sz="0" w:space="0" w:color="auto"/>
        <w:bottom w:val="none" w:sz="0" w:space="0" w:color="auto"/>
        <w:right w:val="none" w:sz="0" w:space="0" w:color="auto"/>
      </w:divBdr>
    </w:div>
    <w:div w:id="1916890099">
      <w:bodyDiv w:val="1"/>
      <w:marLeft w:val="0"/>
      <w:marRight w:val="0"/>
      <w:marTop w:val="0"/>
      <w:marBottom w:val="0"/>
      <w:divBdr>
        <w:top w:val="none" w:sz="0" w:space="0" w:color="auto"/>
        <w:left w:val="none" w:sz="0" w:space="0" w:color="auto"/>
        <w:bottom w:val="none" w:sz="0" w:space="0" w:color="auto"/>
        <w:right w:val="none" w:sz="0" w:space="0" w:color="auto"/>
      </w:divBdr>
    </w:div>
    <w:div w:id="1919826011">
      <w:bodyDiv w:val="1"/>
      <w:marLeft w:val="0"/>
      <w:marRight w:val="0"/>
      <w:marTop w:val="0"/>
      <w:marBottom w:val="0"/>
      <w:divBdr>
        <w:top w:val="none" w:sz="0" w:space="0" w:color="auto"/>
        <w:left w:val="none" w:sz="0" w:space="0" w:color="auto"/>
        <w:bottom w:val="none" w:sz="0" w:space="0" w:color="auto"/>
        <w:right w:val="none" w:sz="0" w:space="0" w:color="auto"/>
      </w:divBdr>
      <w:divsChild>
        <w:div w:id="8610136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3102455">
      <w:bodyDiv w:val="1"/>
      <w:marLeft w:val="0"/>
      <w:marRight w:val="0"/>
      <w:marTop w:val="0"/>
      <w:marBottom w:val="0"/>
      <w:divBdr>
        <w:top w:val="none" w:sz="0" w:space="0" w:color="auto"/>
        <w:left w:val="none" w:sz="0" w:space="0" w:color="auto"/>
        <w:bottom w:val="none" w:sz="0" w:space="0" w:color="auto"/>
        <w:right w:val="none" w:sz="0" w:space="0" w:color="auto"/>
      </w:divBdr>
      <w:divsChild>
        <w:div w:id="4996654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8151534">
      <w:bodyDiv w:val="1"/>
      <w:marLeft w:val="0"/>
      <w:marRight w:val="0"/>
      <w:marTop w:val="0"/>
      <w:marBottom w:val="0"/>
      <w:divBdr>
        <w:top w:val="none" w:sz="0" w:space="0" w:color="auto"/>
        <w:left w:val="none" w:sz="0" w:space="0" w:color="auto"/>
        <w:bottom w:val="none" w:sz="0" w:space="0" w:color="auto"/>
        <w:right w:val="none" w:sz="0" w:space="0" w:color="auto"/>
      </w:divBdr>
    </w:div>
    <w:div w:id="1965891771">
      <w:bodyDiv w:val="1"/>
      <w:marLeft w:val="0"/>
      <w:marRight w:val="0"/>
      <w:marTop w:val="0"/>
      <w:marBottom w:val="0"/>
      <w:divBdr>
        <w:top w:val="none" w:sz="0" w:space="0" w:color="auto"/>
        <w:left w:val="none" w:sz="0" w:space="0" w:color="auto"/>
        <w:bottom w:val="none" w:sz="0" w:space="0" w:color="auto"/>
        <w:right w:val="none" w:sz="0" w:space="0" w:color="auto"/>
      </w:divBdr>
    </w:div>
    <w:div w:id="1981570111">
      <w:bodyDiv w:val="1"/>
      <w:marLeft w:val="0"/>
      <w:marRight w:val="0"/>
      <w:marTop w:val="0"/>
      <w:marBottom w:val="0"/>
      <w:divBdr>
        <w:top w:val="none" w:sz="0" w:space="0" w:color="auto"/>
        <w:left w:val="none" w:sz="0" w:space="0" w:color="auto"/>
        <w:bottom w:val="none" w:sz="0" w:space="0" w:color="auto"/>
        <w:right w:val="none" w:sz="0" w:space="0" w:color="auto"/>
      </w:divBdr>
    </w:div>
    <w:div w:id="1988168471">
      <w:bodyDiv w:val="1"/>
      <w:marLeft w:val="0"/>
      <w:marRight w:val="0"/>
      <w:marTop w:val="0"/>
      <w:marBottom w:val="0"/>
      <w:divBdr>
        <w:top w:val="none" w:sz="0" w:space="0" w:color="auto"/>
        <w:left w:val="none" w:sz="0" w:space="0" w:color="auto"/>
        <w:bottom w:val="none" w:sz="0" w:space="0" w:color="auto"/>
        <w:right w:val="none" w:sz="0" w:space="0" w:color="auto"/>
      </w:divBdr>
      <w:divsChild>
        <w:div w:id="702752467">
          <w:marLeft w:val="0"/>
          <w:marRight w:val="0"/>
          <w:marTop w:val="0"/>
          <w:marBottom w:val="0"/>
          <w:divBdr>
            <w:top w:val="none" w:sz="0" w:space="0" w:color="auto"/>
            <w:left w:val="none" w:sz="0" w:space="0" w:color="auto"/>
            <w:bottom w:val="none" w:sz="0" w:space="0" w:color="auto"/>
            <w:right w:val="none" w:sz="0" w:space="0" w:color="auto"/>
          </w:divBdr>
          <w:divsChild>
            <w:div w:id="1393500744">
              <w:marLeft w:val="0"/>
              <w:marRight w:val="0"/>
              <w:marTop w:val="0"/>
              <w:marBottom w:val="0"/>
              <w:divBdr>
                <w:top w:val="none" w:sz="0" w:space="0" w:color="auto"/>
                <w:left w:val="none" w:sz="0" w:space="0" w:color="auto"/>
                <w:bottom w:val="none" w:sz="0" w:space="0" w:color="auto"/>
                <w:right w:val="none" w:sz="0" w:space="0" w:color="auto"/>
              </w:divBdr>
              <w:divsChild>
                <w:div w:id="1350063299">
                  <w:marLeft w:val="0"/>
                  <w:marRight w:val="0"/>
                  <w:marTop w:val="0"/>
                  <w:marBottom w:val="0"/>
                  <w:divBdr>
                    <w:top w:val="none" w:sz="0" w:space="0" w:color="auto"/>
                    <w:left w:val="none" w:sz="0" w:space="0" w:color="auto"/>
                    <w:bottom w:val="none" w:sz="0" w:space="0" w:color="auto"/>
                    <w:right w:val="none" w:sz="0" w:space="0" w:color="auto"/>
                  </w:divBdr>
                  <w:divsChild>
                    <w:div w:id="1846044194">
                      <w:marLeft w:val="0"/>
                      <w:marRight w:val="0"/>
                      <w:marTop w:val="0"/>
                      <w:marBottom w:val="0"/>
                      <w:divBdr>
                        <w:top w:val="none" w:sz="0" w:space="0" w:color="auto"/>
                        <w:left w:val="none" w:sz="0" w:space="0" w:color="auto"/>
                        <w:bottom w:val="none" w:sz="0" w:space="0" w:color="auto"/>
                        <w:right w:val="none" w:sz="0" w:space="0" w:color="auto"/>
                      </w:divBdr>
                      <w:divsChild>
                        <w:div w:id="71321838">
                          <w:marLeft w:val="0"/>
                          <w:marRight w:val="0"/>
                          <w:marTop w:val="0"/>
                          <w:marBottom w:val="0"/>
                          <w:divBdr>
                            <w:top w:val="none" w:sz="0" w:space="0" w:color="auto"/>
                            <w:left w:val="none" w:sz="0" w:space="0" w:color="auto"/>
                            <w:bottom w:val="none" w:sz="0" w:space="0" w:color="auto"/>
                            <w:right w:val="none" w:sz="0" w:space="0" w:color="auto"/>
                          </w:divBdr>
                          <w:divsChild>
                            <w:div w:id="118975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8630302">
      <w:bodyDiv w:val="1"/>
      <w:marLeft w:val="0"/>
      <w:marRight w:val="0"/>
      <w:marTop w:val="0"/>
      <w:marBottom w:val="0"/>
      <w:divBdr>
        <w:top w:val="none" w:sz="0" w:space="0" w:color="auto"/>
        <w:left w:val="none" w:sz="0" w:space="0" w:color="auto"/>
        <w:bottom w:val="none" w:sz="0" w:space="0" w:color="auto"/>
        <w:right w:val="none" w:sz="0" w:space="0" w:color="auto"/>
      </w:divBdr>
    </w:div>
    <w:div w:id="2009137620">
      <w:bodyDiv w:val="1"/>
      <w:marLeft w:val="0"/>
      <w:marRight w:val="0"/>
      <w:marTop w:val="0"/>
      <w:marBottom w:val="0"/>
      <w:divBdr>
        <w:top w:val="none" w:sz="0" w:space="0" w:color="auto"/>
        <w:left w:val="none" w:sz="0" w:space="0" w:color="auto"/>
        <w:bottom w:val="none" w:sz="0" w:space="0" w:color="auto"/>
        <w:right w:val="none" w:sz="0" w:space="0" w:color="auto"/>
      </w:divBdr>
    </w:div>
    <w:div w:id="2012103154">
      <w:bodyDiv w:val="1"/>
      <w:marLeft w:val="0"/>
      <w:marRight w:val="0"/>
      <w:marTop w:val="0"/>
      <w:marBottom w:val="0"/>
      <w:divBdr>
        <w:top w:val="none" w:sz="0" w:space="0" w:color="auto"/>
        <w:left w:val="none" w:sz="0" w:space="0" w:color="auto"/>
        <w:bottom w:val="none" w:sz="0" w:space="0" w:color="auto"/>
        <w:right w:val="none" w:sz="0" w:space="0" w:color="auto"/>
      </w:divBdr>
    </w:div>
    <w:div w:id="2015186651">
      <w:bodyDiv w:val="1"/>
      <w:marLeft w:val="0"/>
      <w:marRight w:val="0"/>
      <w:marTop w:val="0"/>
      <w:marBottom w:val="0"/>
      <w:divBdr>
        <w:top w:val="none" w:sz="0" w:space="0" w:color="auto"/>
        <w:left w:val="none" w:sz="0" w:space="0" w:color="auto"/>
        <w:bottom w:val="none" w:sz="0" w:space="0" w:color="auto"/>
        <w:right w:val="none" w:sz="0" w:space="0" w:color="auto"/>
      </w:divBdr>
    </w:div>
    <w:div w:id="2024622193">
      <w:bodyDiv w:val="1"/>
      <w:marLeft w:val="0"/>
      <w:marRight w:val="0"/>
      <w:marTop w:val="0"/>
      <w:marBottom w:val="0"/>
      <w:divBdr>
        <w:top w:val="none" w:sz="0" w:space="0" w:color="auto"/>
        <w:left w:val="none" w:sz="0" w:space="0" w:color="auto"/>
        <w:bottom w:val="none" w:sz="0" w:space="0" w:color="auto"/>
        <w:right w:val="none" w:sz="0" w:space="0" w:color="auto"/>
      </w:divBdr>
      <w:divsChild>
        <w:div w:id="21416100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017970">
      <w:bodyDiv w:val="1"/>
      <w:marLeft w:val="0"/>
      <w:marRight w:val="0"/>
      <w:marTop w:val="0"/>
      <w:marBottom w:val="0"/>
      <w:divBdr>
        <w:top w:val="none" w:sz="0" w:space="0" w:color="auto"/>
        <w:left w:val="none" w:sz="0" w:space="0" w:color="auto"/>
        <w:bottom w:val="none" w:sz="0" w:space="0" w:color="auto"/>
        <w:right w:val="none" w:sz="0" w:space="0" w:color="auto"/>
      </w:divBdr>
    </w:div>
    <w:div w:id="2052143559">
      <w:bodyDiv w:val="1"/>
      <w:marLeft w:val="0"/>
      <w:marRight w:val="0"/>
      <w:marTop w:val="0"/>
      <w:marBottom w:val="0"/>
      <w:divBdr>
        <w:top w:val="none" w:sz="0" w:space="0" w:color="auto"/>
        <w:left w:val="none" w:sz="0" w:space="0" w:color="auto"/>
        <w:bottom w:val="none" w:sz="0" w:space="0" w:color="auto"/>
        <w:right w:val="none" w:sz="0" w:space="0" w:color="auto"/>
      </w:divBdr>
      <w:divsChild>
        <w:div w:id="88162452">
          <w:marLeft w:val="0"/>
          <w:marRight w:val="0"/>
          <w:marTop w:val="0"/>
          <w:marBottom w:val="0"/>
          <w:divBdr>
            <w:top w:val="none" w:sz="0" w:space="0" w:color="auto"/>
            <w:left w:val="none" w:sz="0" w:space="0" w:color="auto"/>
            <w:bottom w:val="none" w:sz="0" w:space="0" w:color="auto"/>
            <w:right w:val="none" w:sz="0" w:space="0" w:color="auto"/>
          </w:divBdr>
          <w:divsChild>
            <w:div w:id="1779370829">
              <w:marLeft w:val="0"/>
              <w:marRight w:val="0"/>
              <w:marTop w:val="0"/>
              <w:marBottom w:val="0"/>
              <w:divBdr>
                <w:top w:val="none" w:sz="0" w:space="0" w:color="auto"/>
                <w:left w:val="none" w:sz="0" w:space="0" w:color="auto"/>
                <w:bottom w:val="none" w:sz="0" w:space="0" w:color="auto"/>
                <w:right w:val="none" w:sz="0" w:space="0" w:color="auto"/>
              </w:divBdr>
              <w:divsChild>
                <w:div w:id="586115462">
                  <w:marLeft w:val="0"/>
                  <w:marRight w:val="0"/>
                  <w:marTop w:val="0"/>
                  <w:marBottom w:val="0"/>
                  <w:divBdr>
                    <w:top w:val="none" w:sz="0" w:space="0" w:color="auto"/>
                    <w:left w:val="none" w:sz="0" w:space="0" w:color="auto"/>
                    <w:bottom w:val="none" w:sz="0" w:space="0" w:color="auto"/>
                    <w:right w:val="none" w:sz="0" w:space="0" w:color="auto"/>
                  </w:divBdr>
                  <w:divsChild>
                    <w:div w:id="854424145">
                      <w:marLeft w:val="0"/>
                      <w:marRight w:val="0"/>
                      <w:marTop w:val="0"/>
                      <w:marBottom w:val="0"/>
                      <w:divBdr>
                        <w:top w:val="none" w:sz="0" w:space="0" w:color="auto"/>
                        <w:left w:val="none" w:sz="0" w:space="0" w:color="auto"/>
                        <w:bottom w:val="none" w:sz="0" w:space="0" w:color="auto"/>
                        <w:right w:val="none" w:sz="0" w:space="0" w:color="auto"/>
                      </w:divBdr>
                      <w:divsChild>
                        <w:div w:id="663893781">
                          <w:marLeft w:val="0"/>
                          <w:marRight w:val="0"/>
                          <w:marTop w:val="0"/>
                          <w:marBottom w:val="0"/>
                          <w:divBdr>
                            <w:top w:val="none" w:sz="0" w:space="0" w:color="auto"/>
                            <w:left w:val="none" w:sz="0" w:space="0" w:color="auto"/>
                            <w:bottom w:val="none" w:sz="0" w:space="0" w:color="auto"/>
                            <w:right w:val="none" w:sz="0" w:space="0" w:color="auto"/>
                          </w:divBdr>
                          <w:divsChild>
                            <w:div w:id="71069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4445912">
      <w:bodyDiv w:val="1"/>
      <w:marLeft w:val="0"/>
      <w:marRight w:val="0"/>
      <w:marTop w:val="0"/>
      <w:marBottom w:val="0"/>
      <w:divBdr>
        <w:top w:val="none" w:sz="0" w:space="0" w:color="auto"/>
        <w:left w:val="none" w:sz="0" w:space="0" w:color="auto"/>
        <w:bottom w:val="none" w:sz="0" w:space="0" w:color="auto"/>
        <w:right w:val="none" w:sz="0" w:space="0" w:color="auto"/>
      </w:divBdr>
    </w:div>
    <w:div w:id="2089960316">
      <w:bodyDiv w:val="1"/>
      <w:marLeft w:val="0"/>
      <w:marRight w:val="0"/>
      <w:marTop w:val="0"/>
      <w:marBottom w:val="0"/>
      <w:divBdr>
        <w:top w:val="none" w:sz="0" w:space="0" w:color="auto"/>
        <w:left w:val="none" w:sz="0" w:space="0" w:color="auto"/>
        <w:bottom w:val="none" w:sz="0" w:space="0" w:color="auto"/>
        <w:right w:val="none" w:sz="0" w:space="0" w:color="auto"/>
      </w:divBdr>
    </w:div>
    <w:div w:id="2099132406">
      <w:bodyDiv w:val="1"/>
      <w:marLeft w:val="0"/>
      <w:marRight w:val="0"/>
      <w:marTop w:val="0"/>
      <w:marBottom w:val="0"/>
      <w:divBdr>
        <w:top w:val="none" w:sz="0" w:space="0" w:color="auto"/>
        <w:left w:val="none" w:sz="0" w:space="0" w:color="auto"/>
        <w:bottom w:val="none" w:sz="0" w:space="0" w:color="auto"/>
        <w:right w:val="none" w:sz="0" w:space="0" w:color="auto"/>
      </w:divBdr>
    </w:div>
    <w:div w:id="2107580447">
      <w:bodyDiv w:val="1"/>
      <w:marLeft w:val="0"/>
      <w:marRight w:val="0"/>
      <w:marTop w:val="0"/>
      <w:marBottom w:val="0"/>
      <w:divBdr>
        <w:top w:val="none" w:sz="0" w:space="0" w:color="auto"/>
        <w:left w:val="none" w:sz="0" w:space="0" w:color="auto"/>
        <w:bottom w:val="none" w:sz="0" w:space="0" w:color="auto"/>
        <w:right w:val="none" w:sz="0" w:space="0" w:color="auto"/>
      </w:divBdr>
    </w:div>
    <w:div w:id="2111729431">
      <w:bodyDiv w:val="1"/>
      <w:marLeft w:val="0"/>
      <w:marRight w:val="0"/>
      <w:marTop w:val="0"/>
      <w:marBottom w:val="0"/>
      <w:divBdr>
        <w:top w:val="none" w:sz="0" w:space="0" w:color="auto"/>
        <w:left w:val="none" w:sz="0" w:space="0" w:color="auto"/>
        <w:bottom w:val="none" w:sz="0" w:space="0" w:color="auto"/>
        <w:right w:val="none" w:sz="0" w:space="0" w:color="auto"/>
      </w:divBdr>
    </w:div>
    <w:div w:id="2127580672">
      <w:bodyDiv w:val="1"/>
      <w:marLeft w:val="0"/>
      <w:marRight w:val="0"/>
      <w:marTop w:val="0"/>
      <w:marBottom w:val="0"/>
      <w:divBdr>
        <w:top w:val="none" w:sz="0" w:space="0" w:color="auto"/>
        <w:left w:val="none" w:sz="0" w:space="0" w:color="auto"/>
        <w:bottom w:val="none" w:sz="0" w:space="0" w:color="auto"/>
        <w:right w:val="none" w:sz="0" w:space="0" w:color="auto"/>
      </w:divBdr>
      <w:divsChild>
        <w:div w:id="14085002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2699909">
      <w:bodyDiv w:val="1"/>
      <w:marLeft w:val="0"/>
      <w:marRight w:val="0"/>
      <w:marTop w:val="0"/>
      <w:marBottom w:val="0"/>
      <w:divBdr>
        <w:top w:val="none" w:sz="0" w:space="0" w:color="auto"/>
        <w:left w:val="none" w:sz="0" w:space="0" w:color="auto"/>
        <w:bottom w:val="none" w:sz="0" w:space="0" w:color="auto"/>
        <w:right w:val="none" w:sz="0" w:space="0" w:color="auto"/>
      </w:divBdr>
    </w:div>
    <w:div w:id="21339847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doi.org/10.3389/fpsyg.2018.00584" TargetMode="External"/><Relationship Id="rId21" Type="http://schemas.openxmlformats.org/officeDocument/2006/relationships/hyperlink" Target="https://doi.org/10.1037/ocp0000056" TargetMode="External"/><Relationship Id="rId34" Type="http://schemas.openxmlformats.org/officeDocument/2006/relationships/hyperlink" Target="https://doi.org/10.1080/02678373.2010.518441" TargetMode="External"/><Relationship Id="rId42" Type="http://schemas.openxmlformats.org/officeDocument/2006/relationships/hyperlink" Target="https://doi.org/10.1080/10705510903008220" TargetMode="External"/><Relationship Id="rId47" Type="http://schemas.openxmlformats.org/officeDocument/2006/relationships/hyperlink" Target="https://www.principalhealth.org/reports/2018_AU_Final_Report.pdf" TargetMode="External"/><Relationship Id="rId50" Type="http://schemas.openxmlformats.org/officeDocument/2006/relationships/hyperlink" Target="https://psycnet.apa.org/doi/10.1037/a0032359" TargetMode="External"/><Relationship Id="rId55" Type="http://schemas.openxmlformats.org/officeDocument/2006/relationships/image" Target="media/image4.jpg"/><Relationship Id="rId63" Type="http://schemas.openxmlformats.org/officeDocument/2006/relationships/footer" Target="footer2.xml"/><Relationship Id="rId68" Type="http://schemas.openxmlformats.org/officeDocument/2006/relationships/hyperlink" Target="https://doi.org/10.1007/s12144-023-04235-7" TargetMode="External"/><Relationship Id="rId76" Type="http://schemas.openxmlformats.org/officeDocument/2006/relationships/hyperlink" Target="https://doi.org/10.1037/edu0000065" TargetMode="External"/><Relationship Id="rId84" Type="http://schemas.openxmlformats.org/officeDocument/2006/relationships/hyperlink" Target="https://doi.org/10.1037/0022-0663.99.4.734" TargetMode="External"/><Relationship Id="rId89" Type="http://schemas.openxmlformats.org/officeDocument/2006/relationships/hyperlink" Target="https://doi.org/10.23668/psycharchives.12718" TargetMode="External"/><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doi.org/10.1037/h0045276" TargetMode="External"/><Relationship Id="rId92" Type="http://schemas.openxmlformats.org/officeDocument/2006/relationships/hyperlink" Target="https://doi.org/10.1348/096317909X481382" TargetMode="External"/><Relationship Id="rId2" Type="http://schemas.openxmlformats.org/officeDocument/2006/relationships/customXml" Target="../customXml/item2.xml"/><Relationship Id="rId16" Type="http://schemas.openxmlformats.org/officeDocument/2006/relationships/hyperlink" Target="https://orcid.org/0000-0003-2102-803X" TargetMode="External"/><Relationship Id="rId29" Type="http://schemas.openxmlformats.org/officeDocument/2006/relationships/hyperlink" Target="https://nces.ed.gov/pubsearch/pubsinfo.asp?pubid=2018066" TargetMode="External"/><Relationship Id="rId11" Type="http://schemas.openxmlformats.org/officeDocument/2006/relationships/hyperlink" Target="https://orcid.org/0000-0002-1078-9717" TargetMode="External"/><Relationship Id="rId24" Type="http://schemas.openxmlformats.org/officeDocument/2006/relationships/hyperlink" Target="https://doi.org/10.1007/s11218-014-9289-z" TargetMode="External"/><Relationship Id="rId32" Type="http://schemas.openxmlformats.org/officeDocument/2006/relationships/hyperlink" Target="https://doi.org/10.1037/cap0000257" TargetMode="External"/><Relationship Id="rId37" Type="http://schemas.openxmlformats.org/officeDocument/2006/relationships/hyperlink" Target="https://doi.org/10.1080/00220973.1996.10806604" TargetMode="External"/><Relationship Id="rId40" Type="http://schemas.openxmlformats.org/officeDocument/2006/relationships/hyperlink" Target="https://doi.org/10.1037/oas0000787" TargetMode="External"/><Relationship Id="rId45" Type="http://schemas.openxmlformats.org/officeDocument/2006/relationships/hyperlink" Target="https://doi.org/10.1017/CBO9780511490065" TargetMode="External"/><Relationship Id="rId53" Type="http://schemas.openxmlformats.org/officeDocument/2006/relationships/image" Target="media/image2.svg"/><Relationship Id="rId58" Type="http://schemas.openxmlformats.org/officeDocument/2006/relationships/image" Target="media/image7.svg"/><Relationship Id="rId66" Type="http://schemas.openxmlformats.org/officeDocument/2006/relationships/header" Target="header4.xml"/><Relationship Id="rId74" Type="http://schemas.openxmlformats.org/officeDocument/2006/relationships/hyperlink" Target="https://doi.org/10.1037/a0026977" TargetMode="External"/><Relationship Id="rId79" Type="http://schemas.openxmlformats.org/officeDocument/2006/relationships/hyperlink" Target="https://doi.org/10.1037/a0026913" TargetMode="External"/><Relationship Id="rId87" Type="http://schemas.openxmlformats.org/officeDocument/2006/relationships/hyperlink" Target="https://doi.org/10.1007/s11031-012-9279-4" TargetMode="External"/><Relationship Id="rId5" Type="http://schemas.openxmlformats.org/officeDocument/2006/relationships/settings" Target="settings.xml"/><Relationship Id="rId61" Type="http://schemas.openxmlformats.org/officeDocument/2006/relationships/header" Target="header2.xml"/><Relationship Id="rId82" Type="http://schemas.openxmlformats.org/officeDocument/2006/relationships/hyperlink" Target="https://doi.org/10.1177/019263650008461802" TargetMode="External"/><Relationship Id="rId90" Type="http://schemas.openxmlformats.org/officeDocument/2006/relationships/hyperlink" Target="https://doi.org/10.1080/10705511.2017.1374867" TargetMode="External"/><Relationship Id="rId95" Type="http://schemas.openxmlformats.org/officeDocument/2006/relationships/hyperlink" Target="https://doi.org/10.1002/9781118625392.wbecp400" TargetMode="External"/><Relationship Id="rId19" Type="http://schemas.openxmlformats.org/officeDocument/2006/relationships/hyperlink" Target="mailto:Tom.Clarke@acu.edu.au" TargetMode="External"/><Relationship Id="rId14" Type="http://schemas.openxmlformats.org/officeDocument/2006/relationships/hyperlink" Target="https://orcid.org/0000-0003-4489-3827" TargetMode="External"/><Relationship Id="rId22" Type="http://schemas.openxmlformats.org/officeDocument/2006/relationships/hyperlink" Target="https://doi.org/10.1016/j.econedurev.2019.101919" TargetMode="External"/><Relationship Id="rId27" Type="http://schemas.openxmlformats.org/officeDocument/2006/relationships/hyperlink" Target="https://doi.org/10.1037/edu0000582" TargetMode="External"/><Relationship Id="rId30" Type="http://schemas.openxmlformats.org/officeDocument/2006/relationships/hyperlink" Target="https://doi.org/10.1162/edfp_a_00250" TargetMode="External"/><Relationship Id="rId35" Type="http://schemas.openxmlformats.org/officeDocument/2006/relationships/hyperlink" Target="https://doi.org/10.1111/aphw.12423" TargetMode="External"/><Relationship Id="rId43" Type="http://schemas.openxmlformats.org/officeDocument/2006/relationships/hyperlink" Target="https://doi.org/10.1002/ijop.12110" TargetMode="External"/><Relationship Id="rId48" Type="http://schemas.openxmlformats.org/officeDocument/2006/relationships/hyperlink" Target="https://doi.org/10.1037/0003-066X.55.1.68" TargetMode="External"/><Relationship Id="rId56" Type="http://schemas.openxmlformats.org/officeDocument/2006/relationships/image" Target="media/image5.png"/><Relationship Id="rId64" Type="http://schemas.openxmlformats.org/officeDocument/2006/relationships/header" Target="header3.xml"/><Relationship Id="rId69" Type="http://schemas.openxmlformats.org/officeDocument/2006/relationships/hyperlink" Target="https://doi.org/10.1037/h0044919" TargetMode="External"/><Relationship Id="rId77" Type="http://schemas.openxmlformats.org/officeDocument/2006/relationships/hyperlink" Target="https://doi.org/10.1007/bf02291393" TargetMode="External"/><Relationship Id="rId8" Type="http://schemas.openxmlformats.org/officeDocument/2006/relationships/endnotes" Target="endnotes.xml"/><Relationship Id="rId51" Type="http://schemas.openxmlformats.org/officeDocument/2006/relationships/hyperlink" Target="https://www.wallacefoundation.org/knowledge-center/Documents/Investigating-the-Links-to-Improved-Student-Learning.pdf" TargetMode="External"/><Relationship Id="rId72" Type="http://schemas.openxmlformats.org/officeDocument/2006/relationships/hyperlink" Target="https://doi.org/10.1093/oxfordhb/9780199794911.001.0001" TargetMode="External"/><Relationship Id="rId80" Type="http://schemas.openxmlformats.org/officeDocument/2006/relationships/hyperlink" Target="https://doi.org/10.3389/fpsyg.2013.00169" TargetMode="External"/><Relationship Id="rId85" Type="http://schemas.openxmlformats.org/officeDocument/2006/relationships/hyperlink" Target="https://doi.org/10.1007/s40271-013-0036-x" TargetMode="External"/><Relationship Id="rId93" Type="http://schemas.openxmlformats.org/officeDocument/2006/relationships/hyperlink" Target="https://doi.org/10.1080/15295192.2019.1615791" TargetMode="External"/><Relationship Id="rId98"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https://orcid.org/0000-0001-8868-2242" TargetMode="External"/><Relationship Id="rId17" Type="http://schemas.openxmlformats.org/officeDocument/2006/relationships/hyperlink" Target="https://orcid.org/0000-0001-9744-3059" TargetMode="External"/><Relationship Id="rId25" Type="http://schemas.openxmlformats.org/officeDocument/2006/relationships/hyperlink" Target="https://doi.org/10.1007/s11031-014-9450-1" TargetMode="External"/><Relationship Id="rId33" Type="http://schemas.openxmlformats.org/officeDocument/2006/relationships/hyperlink" Target="https://doi.org/10.1108/09578231111116699" TargetMode="External"/><Relationship Id="rId38" Type="http://schemas.openxmlformats.org/officeDocument/2006/relationships/hyperlink" Target="https://doi.org/10.1207/s15328007sem1103_2" TargetMode="External"/><Relationship Id="rId46" Type="http://schemas.openxmlformats.org/officeDocument/2006/relationships/hyperlink" Target="https://doi.org/10.1348/000711009X478616" TargetMode="External"/><Relationship Id="rId59" Type="http://schemas.openxmlformats.org/officeDocument/2006/relationships/image" Target="media/image8.png"/><Relationship Id="rId67" Type="http://schemas.openxmlformats.org/officeDocument/2006/relationships/hyperlink" Target="https://doi.org/10.1080/03055698.2021.1960150" TargetMode="External"/><Relationship Id="rId20" Type="http://schemas.openxmlformats.org/officeDocument/2006/relationships/hyperlink" Target="https://doi.org/10.1108/02683940710733115" TargetMode="External"/><Relationship Id="rId41" Type="http://schemas.openxmlformats.org/officeDocument/2006/relationships/hyperlink" Target="https://doi.org/10.1016/j.cedpsych.2023.102170" TargetMode="External"/><Relationship Id="rId54" Type="http://schemas.openxmlformats.org/officeDocument/2006/relationships/image" Target="media/image3.png"/><Relationship Id="rId62" Type="http://schemas.openxmlformats.org/officeDocument/2006/relationships/footer" Target="footer1.xml"/><Relationship Id="rId70" Type="http://schemas.openxmlformats.org/officeDocument/2006/relationships/hyperlink" Target="https://doi.org/10.1108/09578231111129055" TargetMode="External"/><Relationship Id="rId75" Type="http://schemas.openxmlformats.org/officeDocument/2006/relationships/hyperlink" Target="https://doi.org/10.1016/j.ijer.2021.101888" TargetMode="External"/><Relationship Id="rId83" Type="http://schemas.openxmlformats.org/officeDocument/2006/relationships/hyperlink" Target="https://doi.org/10.1037/0021-9010.88.5.879" TargetMode="External"/><Relationship Id="rId88" Type="http://schemas.openxmlformats.org/officeDocument/2006/relationships/hyperlink" Target="https://doi.org/10.1080/10705500802222972" TargetMode="External"/><Relationship Id="rId91" Type="http://schemas.openxmlformats.org/officeDocument/2006/relationships/hyperlink" Target="https://doi.org/10.1037/0022-3514.85.4.756" TargetMode="External"/><Relationship Id="rId9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orcid.org/0000-0003-2102-803X" TargetMode="External"/><Relationship Id="rId23" Type="http://schemas.openxmlformats.org/officeDocument/2006/relationships/hyperlink" Target="https://doi.org/10.1080/15700760802171234" TargetMode="External"/><Relationship Id="rId28" Type="http://schemas.openxmlformats.org/officeDocument/2006/relationships/hyperlink" Target="https://www.edweek.org/" TargetMode="External"/><Relationship Id="rId36" Type="http://schemas.openxmlformats.org/officeDocument/2006/relationships/hyperlink" Target="https://doi.org/10.1016/j.cedpsych.2006.10.002" TargetMode="External"/><Relationship Id="rId49" Type="http://schemas.openxmlformats.org/officeDocument/2006/relationships/hyperlink" Target="https://doi.org/10.1007/s11031-020-09850-6" TargetMode="External"/><Relationship Id="rId57" Type="http://schemas.openxmlformats.org/officeDocument/2006/relationships/image" Target="media/image6.png"/><Relationship Id="rId10" Type="http://schemas.openxmlformats.org/officeDocument/2006/relationships/hyperlink" Target="https://orcid.org/0000-0002-1078-9717" TargetMode="External"/><Relationship Id="rId31" Type="http://schemas.openxmlformats.org/officeDocument/2006/relationships/hyperlink" Target="https://doi.org/10.1007/s11218-023-09760-y" TargetMode="External"/><Relationship Id="rId44" Type="http://schemas.openxmlformats.org/officeDocument/2006/relationships/hyperlink" Target="https://doi.org/10.1348/000711005X67490" TargetMode="External"/><Relationship Id="rId52" Type="http://schemas.openxmlformats.org/officeDocument/2006/relationships/image" Target="media/image1.png"/><Relationship Id="rId60" Type="http://schemas.openxmlformats.org/officeDocument/2006/relationships/header" Target="header1.xml"/><Relationship Id="rId65" Type="http://schemas.openxmlformats.org/officeDocument/2006/relationships/footer" Target="footer3.xml"/><Relationship Id="rId73" Type="http://schemas.openxmlformats.org/officeDocument/2006/relationships/hyperlink" Target="https://doi.org/10.4135/9781473914957.n6" TargetMode="External"/><Relationship Id="rId78" Type="http://schemas.openxmlformats.org/officeDocument/2006/relationships/hyperlink" Target="https://doi.org/10.1037/pas0000600" TargetMode="External"/><Relationship Id="rId81" Type="http://schemas.openxmlformats.org/officeDocument/2006/relationships/hyperlink" Target="https://doi.org/10.1037/pas0001193" TargetMode="External"/><Relationship Id="rId86" Type="http://schemas.openxmlformats.org/officeDocument/2006/relationships/hyperlink" Target="https://doi.org/10.1177/014662168601000101" TargetMode="External"/><Relationship Id="rId94" Type="http://schemas.openxmlformats.org/officeDocument/2006/relationships/hyperlink" Target="https://doi.org/10.1007/s11031-019-09818-1" TargetMode="External"/><Relationship Id="rId4" Type="http://schemas.openxmlformats.org/officeDocument/2006/relationships/styles" Target="styles.xml"/><Relationship Id="rId9" Type="http://schemas.openxmlformats.org/officeDocument/2006/relationships/hyperlink" Target="https://doi.org/10.1007/s10648-024-09789-3" TargetMode="External"/><Relationship Id="rId13" Type="http://schemas.openxmlformats.org/officeDocument/2006/relationships/hyperlink" Target="https://orcid.org/0000-0003-4489-3827" TargetMode="External"/><Relationship Id="rId18" Type="http://schemas.openxmlformats.org/officeDocument/2006/relationships/hyperlink" Target="https://orcid.org/0000-0001-9744-3059" TargetMode="External"/><Relationship Id="rId39" Type="http://schemas.openxmlformats.org/officeDocument/2006/relationships/hyperlink" Target="https://doi.org/10.1037/0021-9010.73.1.107"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5uVgpijRJ68R6OWE1zghhVVwgbg==">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</go:docsCustomData>
</go:gDocsCustomXmlDataStorage>
</file>

<file path=customXml/itemProps1.xml><?xml version="1.0" encoding="utf-8"?>
<ds:datastoreItem xmlns:ds="http://schemas.openxmlformats.org/officeDocument/2006/customXml" ds:itemID="{94650BCE-8422-4920-974B-151AF009E830}">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71</Pages>
  <Words>26152</Words>
  <Characters>155869</Characters>
  <Application>Microsoft Office Word</Application>
  <DocSecurity>0</DocSecurity>
  <Lines>7084</Lines>
  <Paragraphs>4439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Herb Marsh</dc:creator>
  <cp:lastModifiedBy>Herb Marsh</cp:lastModifiedBy>
  <cp:revision>4</cp:revision>
  <cp:lastPrinted>2025-09-08T06:51:00Z</cp:lastPrinted>
  <dcterms:created xsi:type="dcterms:W3CDTF">2026-01-13T06:13:00Z</dcterms:created>
  <dcterms:modified xsi:type="dcterms:W3CDTF">2026-01-13T06:15:00Z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0x010100A78D483FA2F4CC4190C6DFC76790EE5B</vt:lpwstr>
  </property>
  <property fmtid="{D5CDD505-2E9C-101B-9397-08002B2CF9AE}" pid="3" name="GrammarlyDocumentId">
    <vt:lpwstr>be879edb-be36-4e1c-9acf-46809ad9c819</vt:lpwstr>
  </property>
</Properties>
</file>